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A05D5" w14:textId="259D3357" w:rsidR="00FE1215" w:rsidRPr="00EC4614" w:rsidRDefault="00FE1215" w:rsidP="00FE1215">
      <w:pPr>
        <w:pStyle w:val="3GPPHeader"/>
        <w:rPr>
          <w:noProof/>
          <w:sz w:val="32"/>
          <w:szCs w:val="32"/>
          <w:highlight w:val="yellow"/>
        </w:rPr>
      </w:pPr>
      <w:r w:rsidRPr="00EC4614">
        <w:rPr>
          <w:noProof/>
        </w:rPr>
        <w:t>3GPP TSG-RAN WG1 Meeting #11</w:t>
      </w:r>
      <w:r w:rsidR="00394954">
        <w:rPr>
          <w:noProof/>
        </w:rPr>
        <w:t>1</w:t>
      </w:r>
      <w:r w:rsidRPr="00EC4614">
        <w:rPr>
          <w:noProof/>
        </w:rPr>
        <w:tab/>
      </w:r>
      <w:r w:rsidRPr="00EC4614">
        <w:rPr>
          <w:noProof/>
          <w:sz w:val="32"/>
          <w:szCs w:val="32"/>
        </w:rPr>
        <w:t>Tdoc R1-22</w:t>
      </w:r>
      <w:r w:rsidR="00AC36D6" w:rsidRPr="00AC36D6">
        <w:rPr>
          <w:noProof/>
          <w:sz w:val="32"/>
          <w:szCs w:val="32"/>
        </w:rPr>
        <w:t>10922</w:t>
      </w:r>
    </w:p>
    <w:p w14:paraId="2E9E6C8F" w14:textId="317F051F" w:rsidR="00FE1215" w:rsidRPr="00EC4614" w:rsidRDefault="00A3507E" w:rsidP="00FE1215">
      <w:pPr>
        <w:pStyle w:val="3GPPHeader"/>
        <w:rPr>
          <w:noProof/>
        </w:rPr>
      </w:pPr>
      <w:r>
        <w:t>Toulouse, France</w:t>
      </w:r>
      <w:r w:rsidRPr="00580A3D">
        <w:t xml:space="preserve">, </w:t>
      </w:r>
      <w:r>
        <w:t>Novem</w:t>
      </w:r>
      <w:r w:rsidRPr="00580A3D">
        <w:t>ber 1</w:t>
      </w:r>
      <w:r>
        <w:t>4</w:t>
      </w:r>
      <w:r w:rsidRPr="00580A3D">
        <w:rPr>
          <w:vertAlign w:val="superscript"/>
        </w:rPr>
        <w:t>th</w:t>
      </w:r>
      <w:r w:rsidRPr="00580A3D">
        <w:t xml:space="preserve"> – 1</w:t>
      </w:r>
      <w:r>
        <w:t>8</w:t>
      </w:r>
      <w:r w:rsidRPr="00580A3D">
        <w:rPr>
          <w:vertAlign w:val="superscript"/>
        </w:rPr>
        <w:t>th</w:t>
      </w:r>
      <w:r w:rsidR="00FE1215" w:rsidRPr="00EC4614">
        <w:rPr>
          <w:noProof/>
        </w:rPr>
        <w:t>, 2022</w:t>
      </w:r>
    </w:p>
    <w:p w14:paraId="0EB77BED" w14:textId="77777777" w:rsidR="00FE1215" w:rsidRPr="00EC4614" w:rsidRDefault="00FE1215" w:rsidP="00FE1215">
      <w:pPr>
        <w:pStyle w:val="3GPPHeader"/>
        <w:rPr>
          <w:noProof/>
        </w:rPr>
      </w:pPr>
    </w:p>
    <w:p w14:paraId="3019DBA3" w14:textId="01FDC947" w:rsidR="00FE1215" w:rsidRPr="00EC4614" w:rsidRDefault="00FE1215" w:rsidP="00FE1215">
      <w:pPr>
        <w:pStyle w:val="3GPPHeader"/>
        <w:rPr>
          <w:noProof/>
        </w:rPr>
      </w:pPr>
      <w:r w:rsidRPr="00EC4614">
        <w:rPr>
          <w:noProof/>
        </w:rPr>
        <w:t>Agenda Item:</w:t>
      </w:r>
      <w:r w:rsidRPr="00EC4614">
        <w:rPr>
          <w:noProof/>
        </w:rPr>
        <w:tab/>
        <w:t>9.10.</w:t>
      </w:r>
      <w:r w:rsidR="007F30BD">
        <w:rPr>
          <w:noProof/>
        </w:rPr>
        <w:t>1</w:t>
      </w:r>
    </w:p>
    <w:p w14:paraId="6B0BB9F4" w14:textId="77777777" w:rsidR="00FE1215" w:rsidRPr="00EC4614" w:rsidRDefault="00FE1215" w:rsidP="00FE1215">
      <w:pPr>
        <w:pStyle w:val="3GPPHeader"/>
        <w:rPr>
          <w:noProof/>
        </w:rPr>
      </w:pPr>
      <w:r w:rsidRPr="00EC4614">
        <w:rPr>
          <w:noProof/>
        </w:rPr>
        <w:t>Source:</w:t>
      </w:r>
      <w:r w:rsidRPr="00EC4614">
        <w:rPr>
          <w:noProof/>
        </w:rPr>
        <w:tab/>
        <w:t>Ericsson</w:t>
      </w:r>
    </w:p>
    <w:p w14:paraId="3BE9B941" w14:textId="77777777" w:rsidR="00FE1215" w:rsidRPr="00EC4614" w:rsidRDefault="00FE1215" w:rsidP="00FE1215">
      <w:pPr>
        <w:pStyle w:val="3GPPHeader"/>
        <w:rPr>
          <w:noProof/>
        </w:rPr>
      </w:pPr>
      <w:r w:rsidRPr="00EC4614">
        <w:rPr>
          <w:noProof/>
        </w:rPr>
        <w:t>Title:</w:t>
      </w:r>
      <w:r w:rsidRPr="00EC4614">
        <w:rPr>
          <w:noProof/>
        </w:rPr>
        <w:tab/>
        <w:t xml:space="preserve">Discussion on power saving enhancements for XR </w:t>
      </w:r>
    </w:p>
    <w:p w14:paraId="1074D6F2" w14:textId="77777777" w:rsidR="00FE1215" w:rsidRPr="00EC4614" w:rsidRDefault="00FE1215" w:rsidP="00FE1215">
      <w:pPr>
        <w:pStyle w:val="3GPPHeader"/>
        <w:rPr>
          <w:noProof/>
        </w:rPr>
      </w:pPr>
      <w:r w:rsidRPr="00EC4614">
        <w:rPr>
          <w:noProof/>
        </w:rPr>
        <w:t>Document for:</w:t>
      </w:r>
      <w:r w:rsidRPr="00EC4614">
        <w:rPr>
          <w:noProof/>
        </w:rPr>
        <w:tab/>
        <w:t>Discussion, Decision</w:t>
      </w:r>
    </w:p>
    <w:p w14:paraId="1988A0A6" w14:textId="422B2851" w:rsidR="00FE1215" w:rsidRDefault="00FE1215" w:rsidP="009039DB">
      <w:pPr>
        <w:pStyle w:val="Heading1"/>
      </w:pPr>
      <w:r w:rsidRPr="00EC4614">
        <w:rPr>
          <w:noProof/>
          <w:lang w:val="en-US"/>
        </w:rPr>
        <w:t>1</w:t>
      </w:r>
      <w:r w:rsidRPr="00EC4614">
        <w:rPr>
          <w:noProof/>
          <w:lang w:val="en-US"/>
        </w:rPr>
        <w:tab/>
        <w:t>Introduction</w:t>
      </w:r>
    </w:p>
    <w:p w14:paraId="2987B654" w14:textId="77777777" w:rsidR="00FE1215" w:rsidRPr="00EF039E" w:rsidRDefault="00FE1215" w:rsidP="00FE1215">
      <w:pPr>
        <w:pStyle w:val="BodyText"/>
        <w:rPr>
          <w:noProof/>
        </w:rPr>
      </w:pPr>
      <w:r w:rsidRPr="00EF039E">
        <w:rPr>
          <w:noProof/>
        </w:rPr>
        <w:t xml:space="preserve">In </w:t>
      </w:r>
      <w:r w:rsidRPr="00EF039E">
        <w:rPr>
          <w:noProof/>
        </w:rPr>
        <w:fldChar w:fldCharType="begin"/>
      </w:r>
      <w:r w:rsidRPr="00EF039E">
        <w:rPr>
          <w:noProof/>
        </w:rPr>
        <w:instrText xml:space="preserve"> REF _Ref54269807 \r \h  \* MERGEFORMAT </w:instrText>
      </w:r>
      <w:r w:rsidRPr="00EF039E">
        <w:rPr>
          <w:noProof/>
        </w:rPr>
      </w:r>
      <w:r w:rsidRPr="00EF039E">
        <w:rPr>
          <w:noProof/>
        </w:rPr>
        <w:fldChar w:fldCharType="separate"/>
      </w:r>
      <w:r w:rsidRPr="00EF039E">
        <w:rPr>
          <w:noProof/>
        </w:rPr>
        <w:t>[1]</w:t>
      </w:r>
      <w:r w:rsidRPr="00EF039E">
        <w:rPr>
          <w:noProof/>
        </w:rPr>
        <w:fldChar w:fldCharType="end"/>
      </w:r>
      <w:r w:rsidRPr="00EF039E">
        <w:rPr>
          <w:noProof/>
        </w:rPr>
        <w:t xml:space="preserve">, a new SI on XR was agreed, with objectives covering three main areas, i.e. XR awareness in RAN, XR-specific power saving, and XR-specific capacity improvements. In this </w:t>
      </w:r>
      <w:r w:rsidRPr="00EF039E">
        <w:rPr>
          <w:rStyle w:val="BodyTextChar"/>
          <w:noProof/>
        </w:rPr>
        <w:t>contribution</w:t>
      </w:r>
      <w:r w:rsidRPr="00EF039E">
        <w:rPr>
          <w:noProof/>
        </w:rPr>
        <w:t xml:space="preserve"> we discuss topics for UE power saving, related to the following objectives in </w:t>
      </w:r>
      <w:r w:rsidRPr="00EF039E">
        <w:rPr>
          <w:noProof/>
        </w:rPr>
        <w:fldChar w:fldCharType="begin"/>
      </w:r>
      <w:r w:rsidRPr="00EF039E">
        <w:rPr>
          <w:noProof/>
        </w:rPr>
        <w:instrText xml:space="preserve"> REF _Ref61510381 \r \h </w:instrText>
      </w:r>
      <w:r w:rsidRPr="00EF039E">
        <w:rPr>
          <w:noProof/>
        </w:rPr>
      </w:r>
      <w:r w:rsidRPr="00EF039E">
        <w:rPr>
          <w:noProof/>
        </w:rPr>
        <w:fldChar w:fldCharType="separate"/>
      </w:r>
      <w:r w:rsidRPr="00EF039E">
        <w:rPr>
          <w:noProof/>
        </w:rPr>
        <w:t>[1]</w:t>
      </w:r>
      <w:r w:rsidRPr="00EF039E">
        <w:rPr>
          <w:noProof/>
        </w:rPr>
        <w:fldChar w:fldCharType="end"/>
      </w:r>
      <w:r w:rsidRPr="00EF039E">
        <w:rPr>
          <w:noProof/>
        </w:rPr>
        <w:t>:</w:t>
      </w:r>
    </w:p>
    <w:p w14:paraId="566A8CEE" w14:textId="77777777" w:rsidR="00FE1215" w:rsidRPr="00EF039E" w:rsidRDefault="00FE1215" w:rsidP="00FE1215">
      <w:pPr>
        <w:rPr>
          <w:noProof/>
          <w:sz w:val="22"/>
        </w:rPr>
      </w:pPr>
      <w:r w:rsidRPr="00EF039E">
        <w:rPr>
          <w:noProof/>
        </w:rPr>
        <w:t>“Objectives on XR-specific Power Saving (RAN1, RAN2):</w:t>
      </w:r>
    </w:p>
    <w:p w14:paraId="50AD6D30" w14:textId="77777777" w:rsidR="00FE1215" w:rsidRPr="00EF039E" w:rsidRDefault="00FE1215" w:rsidP="001B255E">
      <w:pPr>
        <w:numPr>
          <w:ilvl w:val="0"/>
          <w:numId w:val="14"/>
        </w:numPr>
        <w:spacing w:line="256" w:lineRule="auto"/>
        <w:rPr>
          <w:noProof/>
        </w:rPr>
      </w:pPr>
      <w:r w:rsidRPr="00EF039E">
        <w:rPr>
          <w:noProof/>
        </w:rPr>
        <w:t>Study XR specific power saving techniques to accommodate XR service characteristics (periodicity, multiple flows, jitter, latency, reliability, etc...). Focus is on the following techniques:</w:t>
      </w:r>
    </w:p>
    <w:p w14:paraId="2842A567" w14:textId="77777777" w:rsidR="00FE1215" w:rsidRPr="00EF039E" w:rsidRDefault="00FE1215" w:rsidP="001B255E">
      <w:pPr>
        <w:numPr>
          <w:ilvl w:val="1"/>
          <w:numId w:val="14"/>
        </w:numPr>
        <w:spacing w:line="256" w:lineRule="auto"/>
        <w:rPr>
          <w:noProof/>
        </w:rPr>
      </w:pPr>
      <w:r w:rsidRPr="00EF039E">
        <w:rPr>
          <w:noProof/>
        </w:rPr>
        <w:t>C-DRX enhancement.</w:t>
      </w:r>
    </w:p>
    <w:p w14:paraId="00F21A56" w14:textId="08A0FEF2" w:rsidR="00FE1215" w:rsidRPr="005F5604" w:rsidRDefault="00FE1215" w:rsidP="009039DB">
      <w:pPr>
        <w:numPr>
          <w:ilvl w:val="1"/>
          <w:numId w:val="14"/>
        </w:numPr>
        <w:spacing w:line="256" w:lineRule="auto"/>
        <w:rPr>
          <w:lang w:eastAsia="ja-JP"/>
        </w:rPr>
      </w:pPr>
      <w:r w:rsidRPr="00EF039E">
        <w:rPr>
          <w:noProof/>
        </w:rPr>
        <w:t>PDCCH monitoring enhancement.”</w:t>
      </w:r>
    </w:p>
    <w:p w14:paraId="62E9057F" w14:textId="77777777" w:rsidR="00FE1215" w:rsidRPr="00EC4614" w:rsidRDefault="00FE1215" w:rsidP="00FE1215">
      <w:pPr>
        <w:pStyle w:val="Heading1"/>
        <w:rPr>
          <w:noProof/>
          <w:lang w:val="en-US"/>
        </w:rPr>
      </w:pPr>
      <w:bookmarkStart w:id="0" w:name="_Ref178064866"/>
      <w:r w:rsidRPr="00EC4614">
        <w:rPr>
          <w:noProof/>
          <w:lang w:val="en-US"/>
        </w:rPr>
        <w:t>2</w:t>
      </w:r>
      <w:r w:rsidRPr="00EC4614">
        <w:rPr>
          <w:noProof/>
          <w:lang w:val="en-US"/>
        </w:rPr>
        <w:tab/>
      </w:r>
      <w:bookmarkEnd w:id="0"/>
      <w:r w:rsidRPr="00EC4614">
        <w:rPr>
          <w:noProof/>
          <w:lang w:val="en-US"/>
        </w:rPr>
        <w:t>Discussion on Power Saving Enhancements for XR</w:t>
      </w:r>
    </w:p>
    <w:p w14:paraId="0BE7CDF9" w14:textId="45850532" w:rsidR="00270647" w:rsidRPr="00EC4614" w:rsidRDefault="00270647" w:rsidP="00270647">
      <w:pPr>
        <w:pStyle w:val="Heading2"/>
        <w:rPr>
          <w:noProof/>
          <w:lang w:val="en-US"/>
        </w:rPr>
      </w:pPr>
      <w:bookmarkStart w:id="1" w:name="_Ref101347218"/>
      <w:r w:rsidRPr="00EC4614">
        <w:rPr>
          <w:noProof/>
          <w:lang w:val="en-US"/>
        </w:rPr>
        <w:t>2.</w:t>
      </w:r>
      <w:r>
        <w:rPr>
          <w:noProof/>
          <w:lang w:val="en-US"/>
        </w:rPr>
        <w:t>1</w:t>
      </w:r>
      <w:r w:rsidRPr="00EC4614">
        <w:rPr>
          <w:noProof/>
          <w:lang w:val="en-US"/>
        </w:rPr>
        <w:t xml:space="preserve"> </w:t>
      </w:r>
      <w:r w:rsidR="006704E6">
        <w:rPr>
          <w:noProof/>
          <w:lang w:val="en-US"/>
        </w:rPr>
        <w:t>General d</w:t>
      </w:r>
      <w:r w:rsidRPr="00EC4614">
        <w:rPr>
          <w:noProof/>
          <w:lang w:val="en-US"/>
        </w:rPr>
        <w:t>iscussion o</w:t>
      </w:r>
      <w:r w:rsidR="006704E6">
        <w:rPr>
          <w:noProof/>
          <w:lang w:val="en-US"/>
        </w:rPr>
        <w:t>n</w:t>
      </w:r>
      <w:r w:rsidRPr="00EC4614">
        <w:rPr>
          <w:noProof/>
          <w:lang w:val="en-US"/>
        </w:rPr>
        <w:t xml:space="preserve"> power saving solutions</w:t>
      </w:r>
    </w:p>
    <w:p w14:paraId="5ABCA9A9" w14:textId="77777777" w:rsidR="006450C3" w:rsidRDefault="006450C3" w:rsidP="00270647">
      <w:pPr>
        <w:pStyle w:val="BodyText"/>
        <w:rPr>
          <w:noProof/>
        </w:rPr>
      </w:pPr>
    </w:p>
    <w:p w14:paraId="6D9DA85E" w14:textId="2ED9F054" w:rsidR="0046704C" w:rsidRDefault="00E1179C" w:rsidP="00270647">
      <w:pPr>
        <w:pStyle w:val="BodyText"/>
        <w:rPr>
          <w:noProof/>
        </w:rPr>
      </w:pPr>
      <w:r>
        <w:rPr>
          <w:noProof/>
        </w:rPr>
        <w:t xml:space="preserve">In </w:t>
      </w:r>
      <w:r>
        <w:rPr>
          <w:noProof/>
        </w:rPr>
        <w:fldChar w:fldCharType="begin"/>
      </w:r>
      <w:r>
        <w:rPr>
          <w:noProof/>
        </w:rPr>
        <w:instrText xml:space="preserve"> REF _Ref118482537 \r \h </w:instrText>
      </w:r>
      <w:r>
        <w:rPr>
          <w:noProof/>
        </w:rPr>
      </w:r>
      <w:r>
        <w:rPr>
          <w:noProof/>
        </w:rPr>
        <w:fldChar w:fldCharType="separate"/>
      </w:r>
      <w:r>
        <w:rPr>
          <w:noProof/>
        </w:rPr>
        <w:t>[11]</w:t>
      </w:r>
      <w:r>
        <w:rPr>
          <w:noProof/>
        </w:rPr>
        <w:fldChar w:fldCharType="end"/>
      </w:r>
      <w:r>
        <w:rPr>
          <w:noProof/>
        </w:rPr>
        <w:t xml:space="preserve">, </w:t>
      </w:r>
      <w:r w:rsidR="002A4E8B">
        <w:rPr>
          <w:noProof/>
        </w:rPr>
        <w:t xml:space="preserve">RAN1 </w:t>
      </w:r>
      <w:r w:rsidRPr="00E1179C">
        <w:rPr>
          <w:noProof/>
        </w:rPr>
        <w:t>#110bis-e</w:t>
      </w:r>
      <w:r>
        <w:rPr>
          <w:noProof/>
        </w:rPr>
        <w:t xml:space="preserve"> agreed the following:</w:t>
      </w:r>
    </w:p>
    <w:tbl>
      <w:tblPr>
        <w:tblStyle w:val="TableGrid"/>
        <w:tblW w:w="0" w:type="auto"/>
        <w:tblLook w:val="04A0" w:firstRow="1" w:lastRow="0" w:firstColumn="1" w:lastColumn="0" w:noHBand="0" w:noVBand="1"/>
      </w:tblPr>
      <w:tblGrid>
        <w:gridCol w:w="9629"/>
      </w:tblGrid>
      <w:tr w:rsidR="007F0D07" w14:paraId="6A4EC70E" w14:textId="77777777" w:rsidTr="007F0D07">
        <w:tc>
          <w:tcPr>
            <w:tcW w:w="9629" w:type="dxa"/>
          </w:tcPr>
          <w:p w14:paraId="779590AA" w14:textId="77777777" w:rsidR="00623D05" w:rsidRPr="000837C4" w:rsidRDefault="00623D05" w:rsidP="00623D05">
            <w:pPr>
              <w:spacing w:after="0" w:line="240" w:lineRule="auto"/>
              <w:rPr>
                <w:rFonts w:ascii="Times" w:eastAsia="Batang" w:hAnsi="Times" w:cs="Times New Roman"/>
                <w:szCs w:val="24"/>
                <w:highlight w:val="green"/>
              </w:rPr>
            </w:pPr>
            <w:r w:rsidRPr="000837C4">
              <w:rPr>
                <w:rFonts w:ascii="Times" w:eastAsia="Batang" w:hAnsi="Times" w:cs="Times New Roman"/>
                <w:b/>
                <w:bCs/>
                <w:szCs w:val="24"/>
                <w:highlight w:val="green"/>
              </w:rPr>
              <w:t>Agreement</w:t>
            </w:r>
          </w:p>
          <w:p w14:paraId="3FDBBE6C" w14:textId="77777777" w:rsidR="00623D05" w:rsidRPr="000837C4" w:rsidRDefault="00623D05" w:rsidP="00623D05">
            <w:pPr>
              <w:spacing w:after="0" w:line="240" w:lineRule="auto"/>
              <w:rPr>
                <w:rFonts w:ascii="Times" w:eastAsia="Batang" w:hAnsi="Times" w:cs="Times New Roman"/>
                <w:szCs w:val="24"/>
                <w:lang w:val="en-GB"/>
              </w:rPr>
            </w:pPr>
            <w:r w:rsidRPr="000837C4">
              <w:rPr>
                <w:rFonts w:ascii="Times" w:eastAsia="Batang" w:hAnsi="Times" w:cs="Times New Roman"/>
                <w:szCs w:val="24"/>
                <w:lang w:val="en-GB"/>
              </w:rPr>
              <w:t>For enhancement of CDRX to align with XR traffic periodicity</w:t>
            </w:r>
            <w:r w:rsidRPr="000837C4">
              <w:rPr>
                <w:rFonts w:ascii="Times" w:eastAsia="Batang" w:hAnsi="Times" w:cs="Times New Roman"/>
                <w:szCs w:val="24"/>
              </w:rPr>
              <w:t xml:space="preserve"> (i.e., Issue 1-1)</w:t>
            </w:r>
          </w:p>
          <w:p w14:paraId="6C250807" w14:textId="77777777" w:rsidR="00623D05" w:rsidRPr="000837C4" w:rsidRDefault="00623D05" w:rsidP="00623D05">
            <w:pPr>
              <w:numPr>
                <w:ilvl w:val="0"/>
                <w:numId w:val="38"/>
              </w:numPr>
              <w:overflowPunct w:val="0"/>
              <w:autoSpaceDE w:val="0"/>
              <w:autoSpaceDN w:val="0"/>
              <w:adjustRightInd w:val="0"/>
              <w:spacing w:after="0" w:line="240" w:lineRule="auto"/>
              <w:contextualSpacing/>
              <w:textAlignment w:val="baseline"/>
              <w:rPr>
                <w:rFonts w:ascii="Times" w:eastAsia="Batang" w:hAnsi="Times" w:cs="Times New Roman"/>
                <w:szCs w:val="24"/>
                <w:lang w:eastAsia="x-none"/>
              </w:rPr>
            </w:pPr>
            <w:r w:rsidRPr="000837C4">
              <w:rPr>
                <w:rFonts w:ascii="Times" w:eastAsia="Batang" w:hAnsi="Times" w:cs="Times New Roman"/>
                <w:szCs w:val="24"/>
                <w:lang w:eastAsia="x-none"/>
              </w:rPr>
              <w:t>Prioritize semi-static solutions</w:t>
            </w:r>
          </w:p>
          <w:p w14:paraId="63B1E9BB" w14:textId="77777777" w:rsidR="00623D05" w:rsidRPr="000837C4" w:rsidRDefault="00623D05" w:rsidP="00623D05">
            <w:pPr>
              <w:numPr>
                <w:ilvl w:val="1"/>
                <w:numId w:val="38"/>
              </w:numPr>
              <w:overflowPunct w:val="0"/>
              <w:autoSpaceDE w:val="0"/>
              <w:autoSpaceDN w:val="0"/>
              <w:adjustRightInd w:val="0"/>
              <w:spacing w:after="0" w:line="240" w:lineRule="auto"/>
              <w:contextualSpacing/>
              <w:textAlignment w:val="baseline"/>
              <w:rPr>
                <w:rFonts w:ascii="Times" w:eastAsia="Batang" w:hAnsi="Times" w:cs="Times New Roman"/>
                <w:szCs w:val="24"/>
                <w:lang w:eastAsia="x-none"/>
              </w:rPr>
            </w:pPr>
            <w:r w:rsidRPr="000837C4">
              <w:rPr>
                <w:rFonts w:ascii="Times" w:eastAsia="Batang" w:hAnsi="Times" w:cs="Times New Roman"/>
                <w:szCs w:val="24"/>
                <w:lang w:eastAsia="x-none"/>
              </w:rPr>
              <w:t>FFS: Whether dynamic solutions will be also needed</w:t>
            </w:r>
          </w:p>
          <w:p w14:paraId="3B608812" w14:textId="77777777" w:rsidR="00623D05" w:rsidRDefault="00623D05" w:rsidP="00623D05">
            <w:pPr>
              <w:pStyle w:val="BodyText"/>
              <w:rPr>
                <w:noProof/>
              </w:rPr>
            </w:pPr>
          </w:p>
          <w:p w14:paraId="0150EBEA" w14:textId="77777777" w:rsidR="00623D05" w:rsidRPr="00420E62" w:rsidRDefault="00623D05" w:rsidP="00623D05">
            <w:pPr>
              <w:spacing w:after="0" w:line="240" w:lineRule="auto"/>
              <w:rPr>
                <w:rFonts w:ascii="Times" w:eastAsia="Batang" w:hAnsi="Times" w:cs="Times New Roman"/>
                <w:b/>
                <w:bCs/>
                <w:szCs w:val="24"/>
                <w:lang w:val="en-GB"/>
              </w:rPr>
            </w:pPr>
            <w:r w:rsidRPr="00420E62">
              <w:rPr>
                <w:rFonts w:ascii="Times" w:eastAsia="Batang" w:hAnsi="Times" w:cs="Times New Roman"/>
                <w:b/>
                <w:bCs/>
                <w:szCs w:val="24"/>
                <w:lang w:val="en-GB"/>
              </w:rPr>
              <w:t>Conclusion</w:t>
            </w:r>
          </w:p>
          <w:p w14:paraId="18772D87" w14:textId="77777777" w:rsidR="00623D05" w:rsidRPr="00420E62" w:rsidRDefault="00623D05" w:rsidP="00623D05">
            <w:pPr>
              <w:spacing w:after="0" w:line="240" w:lineRule="auto"/>
              <w:rPr>
                <w:rFonts w:ascii="SimSun" w:eastAsia="SimSun" w:hAnsi="SimSun" w:cs="Times New Roman"/>
                <w:sz w:val="24"/>
                <w:szCs w:val="24"/>
                <w:lang w:eastAsia="ko-KR"/>
              </w:rPr>
            </w:pPr>
            <w:r w:rsidRPr="00420E62">
              <w:rPr>
                <w:rFonts w:ascii="Times" w:eastAsia="Batang" w:hAnsi="Times" w:cs="Times New Roman"/>
                <w:bCs/>
                <w:szCs w:val="24"/>
                <w:lang w:val="en-GB"/>
              </w:rPr>
              <w:t>“</w:t>
            </w:r>
            <w:bookmarkStart w:id="2" w:name="_Hlk118484591"/>
            <w:r w:rsidRPr="00420E62">
              <w:rPr>
                <w:rFonts w:ascii="Times" w:eastAsia="Batang" w:hAnsi="Times" w:cs="Times New Roman"/>
                <w:bCs/>
                <w:szCs w:val="24"/>
                <w:lang w:val="en-GB"/>
              </w:rPr>
              <w:t xml:space="preserve">Retransmission-less CG for UL pose transmission </w:t>
            </w:r>
            <w:bookmarkEnd w:id="2"/>
            <w:r w:rsidRPr="00420E62">
              <w:rPr>
                <w:rFonts w:ascii="Times" w:eastAsia="Batang" w:hAnsi="Times" w:cs="Times New Roman"/>
                <w:bCs/>
                <w:szCs w:val="24"/>
                <w:lang w:val="en-GB"/>
              </w:rPr>
              <w:t>(Item 3.3-5)” is a RAN2 issue, leave the discussion to RAN2, RAN1 does not further investigate the issue.</w:t>
            </w:r>
          </w:p>
          <w:p w14:paraId="2F1A4C64" w14:textId="77777777" w:rsidR="00623D05" w:rsidRPr="00420E62" w:rsidRDefault="00623D05" w:rsidP="00623D05">
            <w:pPr>
              <w:numPr>
                <w:ilvl w:val="0"/>
                <w:numId w:val="43"/>
              </w:numPr>
              <w:spacing w:after="0" w:line="240" w:lineRule="auto"/>
              <w:rPr>
                <w:rFonts w:ascii="SimSun" w:eastAsia="SimSun" w:hAnsi="SimSun" w:cs="Times New Roman"/>
                <w:sz w:val="24"/>
                <w:szCs w:val="24"/>
                <w:lang w:val="en-GB"/>
              </w:rPr>
            </w:pPr>
            <w:r w:rsidRPr="00420E62">
              <w:rPr>
                <w:rFonts w:ascii="Times" w:eastAsia="Times New Roman" w:hAnsi="Times" w:cs="Times New Roman"/>
                <w:bCs/>
                <w:szCs w:val="24"/>
                <w:lang w:val="en-GB"/>
              </w:rPr>
              <w:t>Note: how to capture evaluation results and findings will be separately discussed</w:t>
            </w:r>
          </w:p>
          <w:p w14:paraId="1EF16E16"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szCs w:val="24"/>
                <w:lang w:val="en-GB"/>
              </w:rPr>
              <w:t> </w:t>
            </w:r>
          </w:p>
          <w:p w14:paraId="2F190458" w14:textId="77777777" w:rsidR="00623D05" w:rsidRPr="00420E62" w:rsidRDefault="00623D05" w:rsidP="00623D05">
            <w:pPr>
              <w:spacing w:after="0" w:line="240" w:lineRule="auto"/>
              <w:rPr>
                <w:rFonts w:ascii="Times" w:eastAsia="Batang" w:hAnsi="Times" w:cs="Times New Roman"/>
                <w:b/>
                <w:bCs/>
                <w:szCs w:val="24"/>
                <w:lang w:val="en-GB"/>
              </w:rPr>
            </w:pPr>
            <w:r w:rsidRPr="00420E62">
              <w:rPr>
                <w:rFonts w:ascii="Times" w:eastAsia="Batang" w:hAnsi="Times" w:cs="Times New Roman"/>
                <w:b/>
                <w:bCs/>
                <w:szCs w:val="24"/>
                <w:lang w:val="en-GB"/>
              </w:rPr>
              <w:t>Conclusion</w:t>
            </w:r>
          </w:p>
          <w:p w14:paraId="6DC86498"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bCs/>
                <w:szCs w:val="24"/>
                <w:lang w:val="en-GB"/>
              </w:rPr>
              <w:t xml:space="preserve">RAN1 does not further study </w:t>
            </w:r>
            <w:bookmarkStart w:id="3" w:name="_Hlk118484612"/>
            <w:r w:rsidRPr="00420E62">
              <w:rPr>
                <w:rFonts w:ascii="Times" w:eastAsia="Batang" w:hAnsi="Times" w:cs="Times New Roman"/>
                <w:bCs/>
                <w:szCs w:val="24"/>
                <w:lang w:val="en-GB"/>
              </w:rPr>
              <w:t xml:space="preserve">jitter handling by LP-WUS </w:t>
            </w:r>
            <w:bookmarkEnd w:id="3"/>
            <w:r w:rsidRPr="00420E62">
              <w:rPr>
                <w:rFonts w:ascii="Times" w:eastAsia="Batang" w:hAnsi="Times" w:cs="Times New Roman"/>
                <w:bCs/>
                <w:szCs w:val="24"/>
                <w:lang w:val="en-GB"/>
              </w:rPr>
              <w:t>(Item 2.2-4) in Rel-18 XR SI</w:t>
            </w:r>
          </w:p>
          <w:p w14:paraId="3BC7FB64" w14:textId="77777777" w:rsidR="00623D05" w:rsidRPr="00420E62" w:rsidRDefault="00623D05" w:rsidP="00623D05">
            <w:pPr>
              <w:numPr>
                <w:ilvl w:val="0"/>
                <w:numId w:val="44"/>
              </w:numPr>
              <w:spacing w:after="0" w:line="240" w:lineRule="auto"/>
              <w:rPr>
                <w:rFonts w:ascii="SimSun" w:eastAsia="SimSun" w:hAnsi="SimSun" w:cs="Times New Roman"/>
                <w:sz w:val="24"/>
                <w:szCs w:val="24"/>
                <w:lang w:val="en-GB"/>
              </w:rPr>
            </w:pPr>
            <w:r w:rsidRPr="00420E62">
              <w:rPr>
                <w:rFonts w:ascii="Times" w:eastAsia="Times New Roman" w:hAnsi="Times" w:cs="Times New Roman"/>
                <w:bCs/>
                <w:szCs w:val="24"/>
                <w:lang w:val="en-GB"/>
              </w:rPr>
              <w:t>Note: how to capture evaluation results and findings will be separately discussed</w:t>
            </w:r>
          </w:p>
          <w:p w14:paraId="0203F73C"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b/>
                <w:bCs/>
                <w:szCs w:val="24"/>
                <w:lang w:val="en-GB"/>
              </w:rPr>
              <w:t> </w:t>
            </w:r>
          </w:p>
          <w:p w14:paraId="6D306C58" w14:textId="77777777" w:rsidR="00623D05" w:rsidRPr="00420E62" w:rsidRDefault="00623D05" w:rsidP="00623D05">
            <w:pPr>
              <w:spacing w:after="0" w:line="240" w:lineRule="auto"/>
              <w:rPr>
                <w:rFonts w:ascii="Times" w:eastAsia="Batang" w:hAnsi="Times" w:cs="Times New Roman"/>
                <w:b/>
                <w:bCs/>
                <w:szCs w:val="24"/>
                <w:lang w:val="en-GB"/>
              </w:rPr>
            </w:pPr>
            <w:r w:rsidRPr="00420E62">
              <w:rPr>
                <w:rFonts w:ascii="Times" w:eastAsia="Batang" w:hAnsi="Times" w:cs="Times New Roman"/>
                <w:b/>
                <w:bCs/>
                <w:szCs w:val="24"/>
                <w:lang w:val="en-GB"/>
              </w:rPr>
              <w:t>Conclusion</w:t>
            </w:r>
          </w:p>
          <w:p w14:paraId="75B96AF9"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bCs/>
                <w:szCs w:val="24"/>
                <w:lang w:val="en-GB"/>
              </w:rPr>
              <w:lastRenderedPageBreak/>
              <w:t>In addition to the values for jitter in Table 5.1-2 in TR 38.838, the following statistical parameters for jitter can also be optionally evaluated in Rel-18 XR SI.</w:t>
            </w:r>
          </w:p>
          <w:p w14:paraId="6549BEBA" w14:textId="77777777" w:rsidR="00623D05" w:rsidRPr="00420E62" w:rsidRDefault="00623D05" w:rsidP="00623D05">
            <w:pPr>
              <w:numPr>
                <w:ilvl w:val="0"/>
                <w:numId w:val="45"/>
              </w:numPr>
              <w:spacing w:after="0" w:line="240" w:lineRule="auto"/>
              <w:rPr>
                <w:rFonts w:ascii="SimSun" w:eastAsia="SimSun" w:hAnsi="SimSun" w:cs="Times New Roman"/>
                <w:sz w:val="24"/>
                <w:szCs w:val="24"/>
                <w:lang w:val="en-GB"/>
              </w:rPr>
            </w:pPr>
            <w:r w:rsidRPr="00420E62">
              <w:rPr>
                <w:rFonts w:ascii="Times" w:eastAsia="Times New Roman" w:hAnsi="Times" w:cs="Times New Roman"/>
                <w:bCs/>
                <w:szCs w:val="24"/>
                <w:lang w:val="en-GB"/>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623D05" w:rsidRPr="00420E62" w14:paraId="2727D1B9" w14:textId="77777777" w:rsidTr="000D60FE">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26D18A"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bCs/>
                      <w:szCs w:val="24"/>
                      <w:lang w:val="en-GB"/>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419185"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bCs/>
                      <w:szCs w:val="24"/>
                      <w:lang w:val="en-GB"/>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7874DC"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bCs/>
                      <w:szCs w:val="24"/>
                      <w:lang w:val="en-GB"/>
                    </w:rPr>
                    <w:t>Optional value for evaluation</w:t>
                  </w:r>
                </w:p>
              </w:tc>
            </w:tr>
            <w:tr w:rsidR="00623D05" w:rsidRPr="00420E62" w14:paraId="1980BF6A" w14:textId="77777777" w:rsidTr="000D60FE">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569B8"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bCs/>
                      <w:szCs w:val="24"/>
                      <w:lang w:val="en-GB"/>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0DD58493"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szCs w:val="24"/>
                      <w:lang w:val="en-GB"/>
                    </w:rPr>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534BAEE1"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szCs w:val="24"/>
                      <w:lang w:val="en-GB"/>
                    </w:rPr>
                    <w:t>0</w:t>
                  </w:r>
                </w:p>
              </w:tc>
            </w:tr>
            <w:tr w:rsidR="00623D05" w:rsidRPr="00420E62" w14:paraId="0CC8174F" w14:textId="77777777" w:rsidTr="000D60FE">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BF888"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bCs/>
                      <w:szCs w:val="24"/>
                      <w:lang w:val="en-GB"/>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46BA6DFF"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szCs w:val="24"/>
                      <w:lang w:val="en-GB"/>
                    </w:rPr>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791A9B63"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szCs w:val="24"/>
                      <w:lang w:val="en-GB"/>
                    </w:rPr>
                    <w:t>5</w:t>
                  </w:r>
                </w:p>
              </w:tc>
            </w:tr>
            <w:tr w:rsidR="00623D05" w:rsidRPr="00420E62" w14:paraId="15F1B0B0" w14:textId="77777777" w:rsidTr="000D60FE">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2EC5E"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bCs/>
                      <w:szCs w:val="24"/>
                      <w:lang w:val="en-GB"/>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03A2B49C"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szCs w:val="24"/>
                      <w:lang w:val="en-GB"/>
                    </w:rPr>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13F76BDD"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szCs w:val="24"/>
                      <w:lang w:val="en-GB"/>
                    </w:rPr>
                    <w:t>[-8, 8]</w:t>
                  </w:r>
                </w:p>
              </w:tc>
            </w:tr>
          </w:tbl>
          <w:p w14:paraId="74141AA3" w14:textId="77777777" w:rsidR="00623D05" w:rsidRPr="00420E62" w:rsidRDefault="00623D05" w:rsidP="00623D05">
            <w:pPr>
              <w:spacing w:after="0" w:line="240" w:lineRule="auto"/>
              <w:rPr>
                <w:rFonts w:ascii="Calibri" w:eastAsia="Malgun Gothic" w:hAnsi="Calibri" w:cs="Calibri"/>
                <w:bCs/>
                <w:lang w:val="en-GB"/>
              </w:rPr>
            </w:pPr>
          </w:p>
          <w:p w14:paraId="424EE317" w14:textId="77777777" w:rsidR="00623D05" w:rsidRPr="00420E62" w:rsidRDefault="00623D05" w:rsidP="00623D05">
            <w:pPr>
              <w:spacing w:after="0" w:line="240" w:lineRule="auto"/>
              <w:rPr>
                <w:rFonts w:ascii="Times" w:eastAsia="Batang" w:hAnsi="Times" w:cs="Times New Roman"/>
                <w:b/>
                <w:bCs/>
                <w:szCs w:val="24"/>
                <w:lang w:val="en-GB"/>
              </w:rPr>
            </w:pPr>
            <w:r w:rsidRPr="00420E62">
              <w:rPr>
                <w:rFonts w:ascii="Times" w:eastAsia="Batang" w:hAnsi="Times" w:cs="Times New Roman"/>
                <w:b/>
                <w:bCs/>
                <w:szCs w:val="24"/>
                <w:lang w:val="en-GB"/>
              </w:rPr>
              <w:t>Conclusion</w:t>
            </w:r>
          </w:p>
          <w:p w14:paraId="676AB734" w14:textId="77777777" w:rsidR="00623D05" w:rsidRPr="00420E62" w:rsidRDefault="00623D05" w:rsidP="00623D05">
            <w:pPr>
              <w:spacing w:after="0" w:line="240" w:lineRule="auto"/>
              <w:rPr>
                <w:rFonts w:ascii="SimSun" w:eastAsia="SimSun" w:hAnsi="SimSun" w:cs="Times New Roman"/>
                <w:sz w:val="24"/>
                <w:szCs w:val="24"/>
                <w:lang w:val="en-GB"/>
              </w:rPr>
            </w:pPr>
            <w:r w:rsidRPr="00420E62">
              <w:rPr>
                <w:rFonts w:ascii="Times" w:eastAsia="Batang" w:hAnsi="Times" w:cs="Times New Roman"/>
                <w:bCs/>
                <w:szCs w:val="24"/>
                <w:lang w:val="en-GB"/>
              </w:rPr>
              <w:t>RAN1 deprioritizes DCP indicated SSSG switching (Item 3.3-4)</w:t>
            </w:r>
          </w:p>
          <w:p w14:paraId="04033B88" w14:textId="77777777" w:rsidR="00623D05" w:rsidRPr="00420E62" w:rsidRDefault="00623D05" w:rsidP="00623D05">
            <w:pPr>
              <w:numPr>
                <w:ilvl w:val="0"/>
                <w:numId w:val="46"/>
              </w:numPr>
              <w:spacing w:after="0" w:line="240" w:lineRule="auto"/>
              <w:rPr>
                <w:rFonts w:ascii="SimSun" w:eastAsia="SimSun" w:hAnsi="SimSun" w:cs="Times New Roman"/>
                <w:sz w:val="24"/>
                <w:szCs w:val="24"/>
                <w:lang w:val="en-GB"/>
              </w:rPr>
            </w:pPr>
            <w:r w:rsidRPr="00420E62">
              <w:rPr>
                <w:rFonts w:ascii="Times" w:eastAsia="Times New Roman" w:hAnsi="Times" w:cs="Times New Roman"/>
                <w:bCs/>
                <w:szCs w:val="24"/>
                <w:lang w:val="en-GB"/>
              </w:rPr>
              <w:t>Note: how to capture evaluation results and findings will be separately discussed</w:t>
            </w:r>
          </w:p>
          <w:p w14:paraId="1E597E4B" w14:textId="77777777" w:rsidR="007F0D07" w:rsidRDefault="007F0D07" w:rsidP="00270647">
            <w:pPr>
              <w:pStyle w:val="BodyText"/>
              <w:rPr>
                <w:noProof/>
              </w:rPr>
            </w:pPr>
          </w:p>
        </w:tc>
      </w:tr>
    </w:tbl>
    <w:p w14:paraId="704E6540" w14:textId="77777777" w:rsidR="007F0D07" w:rsidRDefault="007F0D07" w:rsidP="00270647">
      <w:pPr>
        <w:pStyle w:val="BodyText"/>
        <w:rPr>
          <w:noProof/>
        </w:rPr>
      </w:pPr>
    </w:p>
    <w:p w14:paraId="56D57BCF" w14:textId="705A99F8" w:rsidR="00270647" w:rsidRDefault="004729BF" w:rsidP="00270647">
      <w:pPr>
        <w:pStyle w:val="BodyText"/>
        <w:rPr>
          <w:noProof/>
        </w:rPr>
      </w:pPr>
      <w:r>
        <w:rPr>
          <w:noProof/>
        </w:rPr>
        <w:t xml:space="preserve">In addition to the </w:t>
      </w:r>
      <w:r w:rsidR="00770B06">
        <w:rPr>
          <w:noProof/>
        </w:rPr>
        <w:t>features that have been deprioritized above (</w:t>
      </w:r>
      <w:r w:rsidR="002A6AFD">
        <w:rPr>
          <w:noProof/>
        </w:rPr>
        <w:t>r</w:t>
      </w:r>
      <w:r w:rsidR="00770B06" w:rsidRPr="00770B06">
        <w:rPr>
          <w:noProof/>
        </w:rPr>
        <w:t>etransmission-less CG for UL pose transmission</w:t>
      </w:r>
      <w:r w:rsidR="002A6AFD">
        <w:rPr>
          <w:noProof/>
        </w:rPr>
        <w:t xml:space="preserve">, </w:t>
      </w:r>
      <w:r w:rsidR="002A6AFD" w:rsidRPr="002A6AFD">
        <w:rPr>
          <w:noProof/>
        </w:rPr>
        <w:t>jitter handling by LP-WUS</w:t>
      </w:r>
      <w:r w:rsidR="002A6AFD">
        <w:rPr>
          <w:noProof/>
        </w:rPr>
        <w:t xml:space="preserve">, and </w:t>
      </w:r>
      <w:r w:rsidR="002A6AFD" w:rsidRPr="002A6AFD">
        <w:rPr>
          <w:noProof/>
        </w:rPr>
        <w:t>DCP indicated SSSG switching</w:t>
      </w:r>
      <w:r w:rsidR="00770B06">
        <w:rPr>
          <w:noProof/>
        </w:rPr>
        <w:t>)</w:t>
      </w:r>
      <w:r w:rsidR="00C1002C">
        <w:rPr>
          <w:noProof/>
        </w:rPr>
        <w:t>, several other</w:t>
      </w:r>
      <w:r w:rsidR="00270647">
        <w:rPr>
          <w:noProof/>
        </w:rPr>
        <w:t xml:space="preserve"> XR power saving enhancements were proposed by different companies in Rel-18 RAN1 so far. However, for many of these enhacements, evaluation results are </w:t>
      </w:r>
      <w:r w:rsidR="00126CA9">
        <w:rPr>
          <w:noProof/>
        </w:rPr>
        <w:t xml:space="preserve">not </w:t>
      </w:r>
      <w:r w:rsidR="00270647">
        <w:rPr>
          <w:noProof/>
        </w:rPr>
        <w:t>presented</w:t>
      </w:r>
      <w:r w:rsidR="00631E8E">
        <w:rPr>
          <w:noProof/>
        </w:rPr>
        <w:t xml:space="preserve"> at all</w:t>
      </w:r>
      <w:r w:rsidR="00270647">
        <w:rPr>
          <w:noProof/>
        </w:rPr>
        <w:t xml:space="preserve">, </w:t>
      </w:r>
      <w:r w:rsidR="009343F2">
        <w:rPr>
          <w:noProof/>
        </w:rPr>
        <w:t xml:space="preserve">as summarized in </w:t>
      </w:r>
      <w:r w:rsidR="009343F2">
        <w:rPr>
          <w:noProof/>
        </w:rPr>
        <w:fldChar w:fldCharType="begin"/>
      </w:r>
      <w:r w:rsidR="009343F2">
        <w:rPr>
          <w:noProof/>
        </w:rPr>
        <w:instrText xml:space="preserve"> REF _Ref118484870 \r \h </w:instrText>
      </w:r>
      <w:r w:rsidR="009343F2">
        <w:rPr>
          <w:noProof/>
        </w:rPr>
      </w:r>
      <w:r w:rsidR="009343F2">
        <w:rPr>
          <w:noProof/>
        </w:rPr>
        <w:fldChar w:fldCharType="separate"/>
      </w:r>
      <w:r w:rsidR="009343F2">
        <w:rPr>
          <w:noProof/>
        </w:rPr>
        <w:t>[10]</w:t>
      </w:r>
      <w:r w:rsidR="009343F2">
        <w:rPr>
          <w:noProof/>
        </w:rPr>
        <w:fldChar w:fldCharType="end"/>
      </w:r>
      <w:r w:rsidR="00C84F97">
        <w:rPr>
          <w:noProof/>
        </w:rPr>
        <w:t xml:space="preserve">: </w:t>
      </w:r>
      <w:r w:rsidR="00270647">
        <w:rPr>
          <w:noProof/>
        </w:rPr>
        <w:t xml:space="preserve">  </w:t>
      </w:r>
    </w:p>
    <w:tbl>
      <w:tblPr>
        <w:tblStyle w:val="TableGrid"/>
        <w:tblW w:w="0" w:type="auto"/>
        <w:tblLook w:val="04A0" w:firstRow="1" w:lastRow="0" w:firstColumn="1" w:lastColumn="0" w:noHBand="0" w:noVBand="1"/>
      </w:tblPr>
      <w:tblGrid>
        <w:gridCol w:w="9629"/>
      </w:tblGrid>
      <w:tr w:rsidR="009343F2" w14:paraId="0D48C557" w14:textId="77777777" w:rsidTr="009343F2">
        <w:tc>
          <w:tcPr>
            <w:tcW w:w="9629" w:type="dxa"/>
          </w:tcPr>
          <w:p w14:paraId="1E937005" w14:textId="77777777" w:rsidR="0057573B" w:rsidRPr="0057573B" w:rsidRDefault="0057573B" w:rsidP="0057573B">
            <w:pPr>
              <w:numPr>
                <w:ilvl w:val="0"/>
                <w:numId w:val="47"/>
              </w:numPr>
              <w:overflowPunct w:val="0"/>
              <w:autoSpaceDE w:val="0"/>
              <w:autoSpaceDN w:val="0"/>
              <w:adjustRightInd w:val="0"/>
              <w:spacing w:after="180" w:line="240" w:lineRule="auto"/>
              <w:contextualSpacing/>
              <w:textAlignment w:val="baseline"/>
              <w:rPr>
                <w:rFonts w:ascii="Times New Roman" w:eastAsia="SimSun" w:hAnsi="Times New Roman" w:cs="Times New Roman"/>
                <w:szCs w:val="20"/>
                <w:lang w:val="en-GB"/>
              </w:rPr>
            </w:pPr>
            <w:r w:rsidRPr="0057573B">
              <w:rPr>
                <w:rFonts w:ascii="Times New Roman" w:eastAsia="SimSun" w:hAnsi="Times New Roman" w:cs="Times New Roman"/>
                <w:bCs/>
                <w:szCs w:val="20"/>
                <w:lang w:val="en-GB"/>
              </w:rPr>
              <w:t xml:space="preserve">Low </w:t>
            </w:r>
            <w:r w:rsidRPr="0057573B">
              <w:rPr>
                <w:rFonts w:ascii="Times New Roman" w:eastAsia="SimSun" w:hAnsi="Times New Roman" w:cs="Times New Roman"/>
                <w:szCs w:val="20"/>
                <w:lang w:val="en-GB"/>
              </w:rPr>
              <w:t>priority</w:t>
            </w:r>
            <w:r w:rsidRPr="0057573B">
              <w:rPr>
                <w:rFonts w:ascii="Times New Roman" w:eastAsia="SimSun" w:hAnsi="Times New Roman" w:cs="Times New Roman"/>
                <w:bCs/>
                <w:szCs w:val="20"/>
                <w:lang w:val="en-GB"/>
              </w:rPr>
              <w:t xml:space="preserve"> Issue 1-4:</w:t>
            </w:r>
            <w:r w:rsidRPr="0057573B">
              <w:rPr>
                <w:rFonts w:ascii="Times New Roman" w:eastAsia="SimSun" w:hAnsi="Times New Roman" w:cs="Times New Roman"/>
                <w:szCs w:val="20"/>
                <w:lang w:val="en-GB"/>
              </w:rPr>
              <w:t xml:space="preserve"> CDRX enhancements to adjust to variable burst sizes and frame rate</w:t>
            </w:r>
          </w:p>
          <w:p w14:paraId="193D3C2C" w14:textId="77777777" w:rsidR="0057573B" w:rsidRPr="0057573B" w:rsidRDefault="0057573B" w:rsidP="0057573B">
            <w:pPr>
              <w:numPr>
                <w:ilvl w:val="0"/>
                <w:numId w:val="47"/>
              </w:numPr>
              <w:overflowPunct w:val="0"/>
              <w:autoSpaceDE w:val="0"/>
              <w:autoSpaceDN w:val="0"/>
              <w:adjustRightInd w:val="0"/>
              <w:spacing w:after="180" w:line="240" w:lineRule="auto"/>
              <w:contextualSpacing/>
              <w:textAlignment w:val="baseline"/>
              <w:rPr>
                <w:rFonts w:ascii="Times New Roman" w:eastAsia="SimSun" w:hAnsi="Times New Roman" w:cs="Times New Roman"/>
                <w:szCs w:val="20"/>
                <w:lang w:val="en-GB"/>
              </w:rPr>
            </w:pPr>
            <w:r w:rsidRPr="0057573B">
              <w:rPr>
                <w:rFonts w:ascii="Times New Roman" w:eastAsia="SimSun" w:hAnsi="Times New Roman" w:cs="Times New Roman"/>
                <w:szCs w:val="20"/>
                <w:lang w:val="en-GB"/>
              </w:rPr>
              <w:t>Low priority Issue 1-5: low latency handling</w:t>
            </w:r>
          </w:p>
          <w:p w14:paraId="4E361ECF" w14:textId="46DA4147" w:rsidR="009343F2" w:rsidRPr="0057573B" w:rsidRDefault="0057573B" w:rsidP="00270647">
            <w:pPr>
              <w:numPr>
                <w:ilvl w:val="0"/>
                <w:numId w:val="47"/>
              </w:numPr>
              <w:overflowPunct w:val="0"/>
              <w:autoSpaceDE w:val="0"/>
              <w:autoSpaceDN w:val="0"/>
              <w:adjustRightInd w:val="0"/>
              <w:spacing w:after="180" w:line="240" w:lineRule="auto"/>
              <w:contextualSpacing/>
              <w:textAlignment w:val="baseline"/>
              <w:rPr>
                <w:rFonts w:ascii="Times New Roman" w:eastAsia="SimSun" w:hAnsi="Times New Roman" w:cs="Times New Roman"/>
                <w:szCs w:val="20"/>
                <w:lang w:val="en-GB"/>
              </w:rPr>
            </w:pPr>
            <w:r w:rsidRPr="0057573B">
              <w:rPr>
                <w:rFonts w:ascii="Times New Roman" w:eastAsia="SimSun" w:hAnsi="Times New Roman" w:cs="Times New Roman"/>
                <w:bCs/>
                <w:szCs w:val="20"/>
                <w:lang w:val="en-GB"/>
              </w:rPr>
              <w:t>Low</w:t>
            </w:r>
            <w:r w:rsidRPr="0057573B">
              <w:rPr>
                <w:rFonts w:ascii="Times New Roman" w:eastAsia="SimSun" w:hAnsi="Times New Roman" w:cs="Times New Roman"/>
                <w:szCs w:val="20"/>
                <w:lang w:val="en-GB"/>
              </w:rPr>
              <w:t xml:space="preserve"> priority Issue 2-1: Alignment between PDCCH monitoring and XR traffic to resolve the mismatch between PDCCH monitoring periodicity and XR traffic periodicity</w:t>
            </w:r>
          </w:p>
        </w:tc>
      </w:tr>
    </w:tbl>
    <w:p w14:paraId="3CFD8549" w14:textId="77777777" w:rsidR="009343F2" w:rsidRDefault="009343F2" w:rsidP="00270647">
      <w:pPr>
        <w:pStyle w:val="BodyText"/>
        <w:rPr>
          <w:noProof/>
        </w:rPr>
      </w:pPr>
    </w:p>
    <w:p w14:paraId="79DD8F3F" w14:textId="0743ED9F" w:rsidR="008B72DF" w:rsidRPr="00EC4614" w:rsidRDefault="00BD729B" w:rsidP="00270647">
      <w:pPr>
        <w:pStyle w:val="BodyText"/>
        <w:rPr>
          <w:noProof/>
        </w:rPr>
      </w:pPr>
      <w:r>
        <w:rPr>
          <w:noProof/>
        </w:rPr>
        <w:t xml:space="preserve">Consistently, we believe that it is not useful to further study such proposals, since </w:t>
      </w:r>
      <w:r w:rsidR="00C03774">
        <w:rPr>
          <w:noProof/>
        </w:rPr>
        <w:t>their benefit for XR traffic has not been proven.</w:t>
      </w:r>
    </w:p>
    <w:p w14:paraId="0BE0E32B" w14:textId="3BCD3887" w:rsidR="00270647" w:rsidRDefault="00270647" w:rsidP="000B7F1F">
      <w:pPr>
        <w:pStyle w:val="Proposal"/>
        <w:tabs>
          <w:tab w:val="num" w:pos="1304"/>
        </w:tabs>
        <w:spacing w:line="240" w:lineRule="auto"/>
        <w:ind w:left="1304" w:hanging="1304"/>
        <w:rPr>
          <w:noProof/>
        </w:rPr>
      </w:pPr>
      <w:bookmarkStart w:id="4" w:name="_Toc118723624"/>
      <w:r w:rsidRPr="00EC4614">
        <w:rPr>
          <w:noProof/>
        </w:rPr>
        <w:t xml:space="preserve">Do not study further any </w:t>
      </w:r>
      <w:r w:rsidR="000639EF">
        <w:rPr>
          <w:noProof/>
        </w:rPr>
        <w:t>L1 and L2</w:t>
      </w:r>
      <w:r w:rsidRPr="00EC4614">
        <w:rPr>
          <w:noProof/>
        </w:rPr>
        <w:t xml:space="preserve"> solutions for which there are no evaluation results based on </w:t>
      </w:r>
      <w:r>
        <w:rPr>
          <w:noProof/>
        </w:rPr>
        <w:t xml:space="preserve">the </w:t>
      </w:r>
      <w:r w:rsidRPr="00EC4614">
        <w:rPr>
          <w:noProof/>
        </w:rPr>
        <w:t>agreed simulation methodology</w:t>
      </w:r>
      <w:r w:rsidR="00180EFA">
        <w:rPr>
          <w:noProof/>
        </w:rPr>
        <w:t>, including</w:t>
      </w:r>
      <w:r w:rsidR="00CD3D35">
        <w:rPr>
          <w:noProof/>
        </w:rPr>
        <w:t xml:space="preserve"> Issues 1-4</w:t>
      </w:r>
      <w:r w:rsidR="0080746D">
        <w:rPr>
          <w:noProof/>
        </w:rPr>
        <w:t>, 1-5, and 2-1</w:t>
      </w:r>
      <w:r w:rsidRPr="00EC4614">
        <w:rPr>
          <w:noProof/>
        </w:rPr>
        <w:t>.</w:t>
      </w:r>
      <w:bookmarkEnd w:id="4"/>
      <w:r w:rsidRPr="00EC4614">
        <w:rPr>
          <w:noProof/>
        </w:rPr>
        <w:t xml:space="preserve"> </w:t>
      </w:r>
    </w:p>
    <w:p w14:paraId="0C7642A6" w14:textId="77777777" w:rsidR="00CD3D35" w:rsidRDefault="00CD3D35" w:rsidP="00270647">
      <w:pPr>
        <w:pStyle w:val="BodyText"/>
        <w:rPr>
          <w:noProof/>
        </w:rPr>
      </w:pPr>
    </w:p>
    <w:p w14:paraId="1D12AD3B" w14:textId="4CF92110" w:rsidR="00D10A6F" w:rsidRDefault="00270647" w:rsidP="00270647">
      <w:pPr>
        <w:pStyle w:val="BodyText"/>
        <w:rPr>
          <w:noProof/>
        </w:rPr>
      </w:pPr>
      <w:r>
        <w:rPr>
          <w:noProof/>
        </w:rPr>
        <w:t xml:space="preserve">Furthermore, XR traffic is overall </w:t>
      </w:r>
      <w:r w:rsidR="00A33C36">
        <w:rPr>
          <w:noProof/>
        </w:rPr>
        <w:t xml:space="preserve">full of describable features </w:t>
      </w:r>
      <w:r>
        <w:rPr>
          <w:noProof/>
        </w:rPr>
        <w:t xml:space="preserve">(based on characteristics agreed in </w:t>
      </w:r>
      <w:r>
        <w:rPr>
          <w:noProof/>
        </w:rPr>
        <w:fldChar w:fldCharType="begin"/>
      </w:r>
      <w:r>
        <w:rPr>
          <w:noProof/>
        </w:rPr>
        <w:instrText xml:space="preserve"> REF _Ref97293467 \r \h </w:instrText>
      </w:r>
      <w:r>
        <w:rPr>
          <w:noProof/>
        </w:rPr>
      </w:r>
      <w:r>
        <w:rPr>
          <w:noProof/>
        </w:rPr>
        <w:fldChar w:fldCharType="separate"/>
      </w:r>
      <w:r w:rsidR="0023792A">
        <w:rPr>
          <w:noProof/>
        </w:rPr>
        <w:t>[3]</w:t>
      </w:r>
      <w:r>
        <w:rPr>
          <w:noProof/>
        </w:rPr>
        <w:fldChar w:fldCharType="end"/>
      </w:r>
      <w:r>
        <w:rPr>
          <w:noProof/>
        </w:rPr>
        <w:t xml:space="preserve">), so if the statistics information about traffic flows is known, (semin-)static configurations are </w:t>
      </w:r>
      <w:r w:rsidR="00091BD0">
        <w:rPr>
          <w:noProof/>
        </w:rPr>
        <w:t>suitable</w:t>
      </w:r>
      <w:r>
        <w:rPr>
          <w:noProof/>
        </w:rPr>
        <w:t xml:space="preserve">. </w:t>
      </w:r>
      <w:r w:rsidR="00C972EE">
        <w:rPr>
          <w:noProof/>
        </w:rPr>
        <w:t xml:space="preserve">This is the case </w:t>
      </w:r>
      <w:r w:rsidR="007F09A2">
        <w:rPr>
          <w:noProof/>
        </w:rPr>
        <w:t xml:space="preserve">especially </w:t>
      </w:r>
      <w:r w:rsidR="008C1137">
        <w:rPr>
          <w:noProof/>
        </w:rPr>
        <w:t xml:space="preserve">when </w:t>
      </w:r>
      <w:r w:rsidR="00CF6C31">
        <w:rPr>
          <w:noProof/>
        </w:rPr>
        <w:t xml:space="preserve">handling the non-integer XR periodicities and </w:t>
      </w:r>
      <w:r w:rsidR="00181F88">
        <w:rPr>
          <w:noProof/>
        </w:rPr>
        <w:t xml:space="preserve">aligning </w:t>
      </w:r>
      <w:r w:rsidR="0087390E">
        <w:rPr>
          <w:noProof/>
        </w:rPr>
        <w:t xml:space="preserve">DRX with </w:t>
      </w:r>
      <w:r w:rsidR="00CF6C31">
        <w:rPr>
          <w:noProof/>
        </w:rPr>
        <w:t>these</w:t>
      </w:r>
      <w:r w:rsidR="0087390E">
        <w:rPr>
          <w:noProof/>
        </w:rPr>
        <w:t xml:space="preserve"> periodici</w:t>
      </w:r>
      <w:r w:rsidR="00011415">
        <w:rPr>
          <w:noProof/>
        </w:rPr>
        <w:t xml:space="preserve">ties, where the traffic periodicity is assumed to be known </w:t>
      </w:r>
      <w:r w:rsidR="0023792A">
        <w:rPr>
          <w:noProof/>
        </w:rPr>
        <w:t>and RAN1 does not consider dynamic frame rate switch</w:t>
      </w:r>
      <w:r w:rsidR="002C7100">
        <w:rPr>
          <w:noProof/>
        </w:rPr>
        <w:t>ing</w:t>
      </w:r>
      <w:r w:rsidR="0023792A">
        <w:rPr>
          <w:noProof/>
        </w:rPr>
        <w:t xml:space="preserve">, as agreed in </w:t>
      </w:r>
      <w:r w:rsidR="002C7100">
        <w:rPr>
          <w:noProof/>
        </w:rPr>
        <w:fldChar w:fldCharType="begin"/>
      </w:r>
      <w:r w:rsidR="002C7100">
        <w:rPr>
          <w:noProof/>
        </w:rPr>
        <w:instrText xml:space="preserve"> REF _Ref115363705 \r \h </w:instrText>
      </w:r>
      <w:r w:rsidR="002C7100">
        <w:rPr>
          <w:noProof/>
        </w:rPr>
      </w:r>
      <w:r w:rsidR="002C7100">
        <w:rPr>
          <w:noProof/>
        </w:rPr>
        <w:fldChar w:fldCharType="separate"/>
      </w:r>
      <w:r w:rsidR="002C7100">
        <w:rPr>
          <w:noProof/>
        </w:rPr>
        <w:t>[2]</w:t>
      </w:r>
      <w:r w:rsidR="002C7100">
        <w:rPr>
          <w:noProof/>
        </w:rPr>
        <w:fldChar w:fldCharType="end"/>
      </w:r>
      <w:r w:rsidR="0023792A">
        <w:rPr>
          <w:noProof/>
        </w:rPr>
        <w:t>.</w:t>
      </w:r>
    </w:p>
    <w:p w14:paraId="376044FF" w14:textId="0973F9B8" w:rsidR="002C7100" w:rsidRDefault="002C7100" w:rsidP="000B7F1F">
      <w:pPr>
        <w:pStyle w:val="Proposal"/>
        <w:tabs>
          <w:tab w:val="clear" w:pos="1701"/>
          <w:tab w:val="left" w:pos="1276"/>
        </w:tabs>
        <w:rPr>
          <w:noProof/>
        </w:rPr>
      </w:pPr>
      <w:bookmarkStart w:id="5" w:name="_Toc118723625"/>
      <w:r>
        <w:rPr>
          <w:noProof/>
        </w:rPr>
        <w:t>Prioriti</w:t>
      </w:r>
      <w:r w:rsidR="00572850">
        <w:rPr>
          <w:noProof/>
        </w:rPr>
        <w:t>ze</w:t>
      </w:r>
      <w:r>
        <w:rPr>
          <w:noProof/>
        </w:rPr>
        <w:t xml:space="preserve"> power saving enhancements based on semi-static configurations.</w:t>
      </w:r>
      <w:bookmarkEnd w:id="5"/>
    </w:p>
    <w:bookmarkEnd w:id="1"/>
    <w:p w14:paraId="4827802C" w14:textId="77777777" w:rsidR="008F1FFE" w:rsidRDefault="008F1FFE" w:rsidP="00F41480">
      <w:pPr>
        <w:pStyle w:val="BodyText"/>
        <w:rPr>
          <w:noProof/>
        </w:rPr>
      </w:pPr>
    </w:p>
    <w:p w14:paraId="2D5D9F4E" w14:textId="02E941FF" w:rsidR="008F1FFE" w:rsidRDefault="00557400" w:rsidP="008F1FFE">
      <w:pPr>
        <w:pStyle w:val="Heading2"/>
        <w:rPr>
          <w:noProof/>
        </w:rPr>
      </w:pPr>
      <w:r>
        <w:rPr>
          <w:noProof/>
        </w:rPr>
        <w:t xml:space="preserve">2.2 PDCCH skipping and </w:t>
      </w:r>
      <w:r w:rsidR="00830F43">
        <w:rPr>
          <w:noProof/>
        </w:rPr>
        <w:t>interactio</w:t>
      </w:r>
      <w:r w:rsidR="0095297D">
        <w:rPr>
          <w:noProof/>
        </w:rPr>
        <w:t>n</w:t>
      </w:r>
      <w:r w:rsidR="00830F43">
        <w:rPr>
          <w:noProof/>
        </w:rPr>
        <w:t xml:space="preserve"> </w:t>
      </w:r>
      <w:r w:rsidR="006421B4">
        <w:rPr>
          <w:noProof/>
        </w:rPr>
        <w:t>with HARQ retransmissions</w:t>
      </w:r>
    </w:p>
    <w:p w14:paraId="140631F6" w14:textId="5EBF1B38" w:rsidR="00951ADB" w:rsidRDefault="004C0CEE" w:rsidP="006421B4">
      <w:pPr>
        <w:rPr>
          <w:lang w:val="en-GB" w:eastAsia="ja-JP"/>
        </w:rPr>
      </w:pPr>
      <w:r>
        <w:rPr>
          <w:lang w:val="en-GB" w:eastAsia="ja-JP"/>
        </w:rPr>
        <w:t>In</w:t>
      </w:r>
      <w:r w:rsidR="00720A34">
        <w:rPr>
          <w:lang w:val="en-GB" w:eastAsia="ja-JP"/>
        </w:rPr>
        <w:t xml:space="preserve"> RAN1 #</w:t>
      </w:r>
      <w:r w:rsidR="00720A34" w:rsidRPr="002A6B95">
        <w:rPr>
          <w:noProof/>
        </w:rPr>
        <w:t>110-bis-e</w:t>
      </w:r>
      <w:r>
        <w:rPr>
          <w:lang w:val="en-GB" w:eastAsia="ja-JP"/>
        </w:rPr>
        <w:t xml:space="preserve"> </w:t>
      </w:r>
      <w:r w:rsidR="00783259">
        <w:rPr>
          <w:lang w:val="en-GB" w:eastAsia="ja-JP"/>
        </w:rPr>
        <w:fldChar w:fldCharType="begin"/>
      </w:r>
      <w:r w:rsidR="00783259">
        <w:rPr>
          <w:lang w:val="en-GB" w:eastAsia="ja-JP"/>
        </w:rPr>
        <w:instrText xml:space="preserve"> REF _Ref118484870 \r \h </w:instrText>
      </w:r>
      <w:r w:rsidR="00783259">
        <w:rPr>
          <w:lang w:val="en-GB" w:eastAsia="ja-JP"/>
        </w:rPr>
      </w:r>
      <w:r w:rsidR="00783259">
        <w:rPr>
          <w:lang w:val="en-GB" w:eastAsia="ja-JP"/>
        </w:rPr>
        <w:fldChar w:fldCharType="separate"/>
      </w:r>
      <w:r w:rsidR="00783259">
        <w:rPr>
          <w:lang w:val="en-GB" w:eastAsia="ja-JP"/>
        </w:rPr>
        <w:t>[10]</w:t>
      </w:r>
      <w:r w:rsidR="00783259">
        <w:rPr>
          <w:lang w:val="en-GB" w:eastAsia="ja-JP"/>
        </w:rPr>
        <w:fldChar w:fldCharType="end"/>
      </w:r>
      <w:r w:rsidR="00CB5F39">
        <w:rPr>
          <w:lang w:val="en-GB" w:eastAsia="ja-JP"/>
        </w:rPr>
        <w:t xml:space="preserve"> </w:t>
      </w:r>
      <w:r w:rsidR="00951ADB">
        <w:rPr>
          <w:lang w:val="en-GB" w:eastAsia="ja-JP"/>
        </w:rPr>
        <w:t>the following proposal was made:</w:t>
      </w:r>
    </w:p>
    <w:p w14:paraId="3260535F" w14:textId="286563B8" w:rsidR="000B73CE" w:rsidRPr="00DD1600" w:rsidRDefault="000B73CE" w:rsidP="000B73CE">
      <w:pPr>
        <w:pBdr>
          <w:top w:val="single" w:sz="4" w:space="1" w:color="auto"/>
          <w:left w:val="single" w:sz="4" w:space="4" w:color="auto"/>
          <w:bottom w:val="single" w:sz="4" w:space="1" w:color="auto"/>
          <w:right w:val="single" w:sz="4" w:space="4" w:color="auto"/>
        </w:pBdr>
        <w:rPr>
          <w:lang w:val="en-GB" w:eastAsia="ja-JP"/>
        </w:rPr>
      </w:pPr>
      <w:r>
        <w:rPr>
          <w:lang w:val="en-GB" w:eastAsia="ja-JP"/>
        </w:rPr>
        <w:t>“</w:t>
      </w:r>
      <w:r w:rsidRPr="2189E09D">
        <w:rPr>
          <w:b/>
        </w:rPr>
        <w:t>Proposal C:</w:t>
      </w:r>
      <w:r w:rsidRPr="00156E49">
        <w:rPr>
          <w:b/>
          <w:bCs/>
        </w:rPr>
        <w:t xml:space="preserve"> Support UE resumes PDCCH monitoring after PDCCH skipping starts if UE sends the NACK</w:t>
      </w:r>
      <w:r>
        <w:rPr>
          <w:b/>
          <w:bCs/>
        </w:rPr>
        <w:t xml:space="preserve"> for Rel-18 XR-specific power saving enhancements.</w:t>
      </w:r>
      <w:r>
        <w:rPr>
          <w:lang w:val="en-GB" w:eastAsia="ja-JP"/>
        </w:rPr>
        <w:t xml:space="preserve">” </w:t>
      </w:r>
    </w:p>
    <w:p w14:paraId="00340DD8" w14:textId="286563B8" w:rsidR="00B43079" w:rsidRDefault="00B43079" w:rsidP="00B43079">
      <w:pPr>
        <w:jc w:val="both"/>
      </w:pPr>
    </w:p>
    <w:p w14:paraId="33A01CD6" w14:textId="39B28D78" w:rsidR="00B43079" w:rsidRPr="005A4F57" w:rsidRDefault="00B43079" w:rsidP="005A4F57">
      <w:pPr>
        <w:jc w:val="both"/>
        <w:rPr>
          <w:rFonts w:cs="Arial"/>
          <w:lang w:eastAsia="ja-JP"/>
        </w:rPr>
      </w:pPr>
      <w:r>
        <w:t xml:space="preserve">Furthermore, </w:t>
      </w:r>
      <w:r w:rsidRPr="2189E09D">
        <w:rPr>
          <w:rFonts w:cs="Arial"/>
          <w:lang w:eastAsia="ja-JP"/>
        </w:rPr>
        <w:t xml:space="preserve">RAN1 agreed in Rel-17 PDCCH monitoring adaptation maintenance agenda item </w:t>
      </w:r>
      <w:r w:rsidRPr="2189E09D">
        <w:rPr>
          <w:rFonts w:cs="Arial"/>
          <w:lang w:eastAsia="ja-JP"/>
        </w:rPr>
        <w:fldChar w:fldCharType="begin"/>
      </w:r>
      <w:r w:rsidRPr="2189E09D">
        <w:rPr>
          <w:rFonts w:cs="Arial"/>
          <w:lang w:eastAsia="ja-JP"/>
        </w:rPr>
        <w:instrText xml:space="preserve"> REF _Ref115363705 \r \h </w:instrText>
      </w:r>
      <w:r w:rsidRPr="2189E09D">
        <w:rPr>
          <w:rFonts w:cs="Arial"/>
          <w:lang w:eastAsia="ja-JP"/>
        </w:rPr>
      </w:r>
      <w:r w:rsidRPr="2189E09D">
        <w:rPr>
          <w:rFonts w:cs="Arial"/>
          <w:lang w:eastAsia="ja-JP"/>
        </w:rPr>
        <w:fldChar w:fldCharType="separate"/>
      </w:r>
      <w:r w:rsidR="00783259">
        <w:rPr>
          <w:rFonts w:cs="Arial"/>
          <w:lang w:eastAsia="ja-JP"/>
        </w:rPr>
        <w:t>[2]</w:t>
      </w:r>
      <w:r w:rsidRPr="2189E09D">
        <w:rPr>
          <w:rFonts w:cs="Arial"/>
          <w:lang w:eastAsia="ja-JP"/>
        </w:rPr>
        <w:fldChar w:fldCharType="end"/>
      </w:r>
      <w:r w:rsidRPr="2189E09D">
        <w:rPr>
          <w:rFonts w:cs="Arial"/>
          <w:lang w:eastAsia="ja-JP"/>
        </w:rPr>
        <w:t xml:space="preserve">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B43079" w:rsidRPr="00872EB6" w14:paraId="5C224F8E" w14:textId="77777777" w:rsidTr="000D60FE">
        <w:tc>
          <w:tcPr>
            <w:tcW w:w="10457" w:type="dxa"/>
            <w:tcBorders>
              <w:top w:val="single" w:sz="4" w:space="0" w:color="auto"/>
              <w:left w:val="single" w:sz="4" w:space="0" w:color="auto"/>
              <w:bottom w:val="single" w:sz="4" w:space="0" w:color="auto"/>
              <w:right w:val="single" w:sz="4" w:space="0" w:color="auto"/>
            </w:tcBorders>
          </w:tcPr>
          <w:p w14:paraId="207F0CCB" w14:textId="77777777" w:rsidR="00B43079" w:rsidRPr="00872EB6" w:rsidRDefault="00B43079" w:rsidP="000D60FE">
            <w:pPr>
              <w:spacing w:after="0" w:line="240" w:lineRule="auto"/>
              <w:rPr>
                <w:rFonts w:ascii="Times" w:eastAsia="SimSun" w:hAnsi="Times" w:cs="Times New Roman"/>
                <w:b/>
                <w:bCs/>
                <w:color w:val="000000"/>
                <w:szCs w:val="20"/>
                <w:u w:val="single"/>
                <w:lang w:val="en-GB"/>
              </w:rPr>
            </w:pPr>
            <w:r w:rsidRPr="00872EB6">
              <w:rPr>
                <w:rFonts w:ascii="Times" w:eastAsia="SimSun" w:hAnsi="Times" w:cs="Times New Roman"/>
                <w:b/>
                <w:bCs/>
                <w:color w:val="000000"/>
                <w:szCs w:val="20"/>
                <w:u w:val="single"/>
                <w:lang w:val="en-GB"/>
              </w:rPr>
              <w:t>TP to Clause 10.4, TS 38.213</w:t>
            </w:r>
          </w:p>
          <w:p w14:paraId="451A936C" w14:textId="77777777" w:rsidR="00B43079" w:rsidRPr="00872EB6" w:rsidRDefault="00B43079" w:rsidP="000D60FE">
            <w:pPr>
              <w:spacing w:after="0" w:line="240" w:lineRule="auto"/>
              <w:jc w:val="center"/>
              <w:rPr>
                <w:rFonts w:ascii="Times" w:eastAsia="SimSun" w:hAnsi="Times" w:cs="Times New Roman"/>
                <w:b/>
                <w:bCs/>
                <w:color w:val="FF0000"/>
                <w:szCs w:val="20"/>
                <w:lang w:val="en-GB"/>
              </w:rPr>
            </w:pPr>
            <w:r w:rsidRPr="00872EB6">
              <w:rPr>
                <w:rFonts w:ascii="Times" w:eastAsia="SimSun" w:hAnsi="Times" w:cs="Times New Roman"/>
                <w:b/>
                <w:bCs/>
                <w:color w:val="FF0000"/>
                <w:szCs w:val="20"/>
                <w:lang w:val="en-GB"/>
              </w:rPr>
              <w:t>&lt;Unchanged part omitted&gt;</w:t>
            </w:r>
          </w:p>
          <w:p w14:paraId="2796819C" w14:textId="77777777" w:rsidR="00B43079" w:rsidRPr="00872EB6" w:rsidRDefault="00B43079" w:rsidP="000D60FE">
            <w:pPr>
              <w:spacing w:after="0" w:line="240" w:lineRule="auto"/>
              <w:jc w:val="center"/>
              <w:rPr>
                <w:rFonts w:ascii="Times" w:eastAsia="SimSun" w:hAnsi="Times" w:cs="Times New Roman"/>
                <w:b/>
                <w:bCs/>
                <w:color w:val="FF0000"/>
                <w:szCs w:val="20"/>
                <w:lang w:val="en-GB"/>
              </w:rPr>
            </w:pPr>
          </w:p>
          <w:p w14:paraId="53F6FC50" w14:textId="77777777" w:rsidR="00B43079" w:rsidRPr="00872EB6" w:rsidRDefault="00B43079" w:rsidP="000D60FE">
            <w:pPr>
              <w:spacing w:after="0" w:line="240" w:lineRule="auto"/>
              <w:rPr>
                <w:rFonts w:ascii="Times" w:eastAsia="SimSun" w:hAnsi="Times" w:cs="Times New Roman"/>
                <w:b/>
                <w:bCs/>
                <w:color w:val="FF0000"/>
                <w:szCs w:val="20"/>
                <w:lang w:val="en-GB"/>
              </w:rPr>
            </w:pPr>
            <w:r w:rsidRPr="00872EB6">
              <w:rPr>
                <w:rFonts w:ascii="Times" w:eastAsia="Batang" w:hAnsi="Times" w:cs="Times New Roman"/>
                <w:szCs w:val="20"/>
                <w:lang w:val="en-GB"/>
              </w:rPr>
              <w:t xml:space="preserve">When the PDCCH monitoring adaptation field indicates to a UE to skip PDCCH monitoring for a duration on the active DL BWP of a serving cell, the UE starts skipping of PDCCH monitoring at the beginning of a first slot that is </w:t>
            </w:r>
            <w:r w:rsidRPr="00872EB6">
              <w:rPr>
                <w:rFonts w:ascii="Times" w:eastAsia="Batang" w:hAnsi="Times" w:cs="Times New Roman"/>
                <w:szCs w:val="20"/>
                <w:lang w:val="en-GB"/>
              </w:rPr>
              <w:lastRenderedPageBreak/>
              <w:t xml:space="preserve">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872EB6">
              <w:rPr>
                <w:rFonts w:ascii="Times" w:eastAsia="Batang" w:hAnsi="Times" w:cs="Times New Roman"/>
                <w:b/>
                <w:bCs/>
                <w:color w:val="FF0000"/>
                <w:szCs w:val="20"/>
                <w:lang w:val="en-GB"/>
              </w:rPr>
              <w:t>If the DRX group of the serving cell is configured and enters outside Active Time, the UE terminates PDCCH skipping for the serving cell.</w:t>
            </w:r>
          </w:p>
          <w:p w14:paraId="453A5D35" w14:textId="77777777" w:rsidR="00B43079" w:rsidRPr="00872EB6" w:rsidRDefault="00B43079" w:rsidP="000D60FE">
            <w:pPr>
              <w:spacing w:after="0" w:line="240" w:lineRule="auto"/>
              <w:rPr>
                <w:rFonts w:ascii="Times" w:eastAsia="SimSun" w:hAnsi="Times" w:cs="Times New Roman"/>
                <w:b/>
                <w:bCs/>
                <w:color w:val="000000"/>
                <w:szCs w:val="20"/>
                <w:lang w:val="en-GB"/>
              </w:rPr>
            </w:pPr>
          </w:p>
          <w:p w14:paraId="6B16936B" w14:textId="77777777" w:rsidR="00B43079" w:rsidRPr="00872EB6" w:rsidRDefault="00B43079" w:rsidP="000D60FE">
            <w:pPr>
              <w:spacing w:after="0" w:line="240" w:lineRule="auto"/>
              <w:jc w:val="center"/>
              <w:rPr>
                <w:rFonts w:ascii="Times" w:eastAsia="SimSun" w:hAnsi="Times" w:cs="Times New Roman"/>
                <w:b/>
                <w:bCs/>
                <w:color w:val="FF0000"/>
                <w:szCs w:val="20"/>
                <w:lang w:val="en-GB"/>
              </w:rPr>
            </w:pPr>
            <w:r w:rsidRPr="00872EB6">
              <w:rPr>
                <w:rFonts w:ascii="Times" w:eastAsia="SimSun" w:hAnsi="Times" w:cs="Times New Roman"/>
                <w:b/>
                <w:bCs/>
                <w:color w:val="FF0000"/>
                <w:szCs w:val="20"/>
                <w:lang w:val="en-GB"/>
              </w:rPr>
              <w:t>&lt;Unchanged part omitted&gt;</w:t>
            </w:r>
          </w:p>
        </w:tc>
      </w:tr>
    </w:tbl>
    <w:p w14:paraId="2B52D2C7" w14:textId="286563B8" w:rsidR="00B43079" w:rsidRPr="00872EB6" w:rsidRDefault="00B43079" w:rsidP="00B43079">
      <w:pPr>
        <w:spacing w:after="0" w:line="256" w:lineRule="auto"/>
        <w:jc w:val="both"/>
        <w:rPr>
          <w:rFonts w:ascii="Times" w:eastAsia="Batang" w:hAnsi="Times" w:cs="Times New Roman"/>
          <w:sz w:val="22"/>
          <w:lang w:val="en-GB"/>
        </w:rPr>
      </w:pPr>
    </w:p>
    <w:p w14:paraId="5FCFD8E3" w14:textId="5BDF427E" w:rsidR="006117FB" w:rsidRDefault="00121F16" w:rsidP="00D93B6E">
      <w:pPr>
        <w:jc w:val="both"/>
        <w:rPr>
          <w:rFonts w:cs="Arial"/>
          <w:lang w:eastAsia="ja-JP"/>
        </w:rPr>
      </w:pPr>
      <w:r w:rsidRPr="2189E09D">
        <w:rPr>
          <w:rFonts w:cs="Arial"/>
          <w:lang w:eastAsia="ja-JP"/>
        </w:rPr>
        <w:t xml:space="preserve">Thus, a given skipping indication is applicable only in the current DRX </w:t>
      </w:r>
      <w:r w:rsidR="00850577" w:rsidRPr="2189E09D">
        <w:rPr>
          <w:rFonts w:cs="Arial"/>
          <w:lang w:eastAsia="ja-JP"/>
        </w:rPr>
        <w:t>Active Time</w:t>
      </w:r>
      <w:r w:rsidRPr="2189E09D">
        <w:rPr>
          <w:rFonts w:cs="Arial"/>
          <w:lang w:eastAsia="ja-JP"/>
        </w:rPr>
        <w:t xml:space="preserve"> and stops being applied once the </w:t>
      </w:r>
      <w:r w:rsidR="008A46C2" w:rsidRPr="2189E09D">
        <w:rPr>
          <w:rFonts w:cs="Arial"/>
          <w:lang w:eastAsia="ja-JP"/>
        </w:rPr>
        <w:t>current Active Time expires</w:t>
      </w:r>
      <w:r w:rsidR="009013B9" w:rsidRPr="2189E09D">
        <w:rPr>
          <w:rFonts w:cs="Arial"/>
          <w:lang w:eastAsia="ja-JP"/>
        </w:rPr>
        <w:t>, regardless of the skipping duration</w:t>
      </w:r>
      <w:r w:rsidR="008A46C2" w:rsidRPr="2189E09D">
        <w:rPr>
          <w:rFonts w:cs="Arial"/>
          <w:lang w:eastAsia="ja-JP"/>
        </w:rPr>
        <w:t>.</w:t>
      </w:r>
      <w:r w:rsidR="009013B9" w:rsidRPr="2189E09D">
        <w:rPr>
          <w:rFonts w:cs="Arial"/>
          <w:lang w:eastAsia="ja-JP"/>
        </w:rPr>
        <w:t xml:space="preserve"> After this, </w:t>
      </w:r>
      <w:r w:rsidR="00155E13" w:rsidRPr="2189E09D">
        <w:rPr>
          <w:rFonts w:cs="Arial"/>
          <w:lang w:eastAsia="ja-JP"/>
        </w:rPr>
        <w:t xml:space="preserve">PDCCH monitoring can be resumed. </w:t>
      </w:r>
      <w:r w:rsidR="00DB51B2" w:rsidRPr="2189E09D">
        <w:rPr>
          <w:rFonts w:cs="Arial"/>
          <w:lang w:eastAsia="ja-JP"/>
        </w:rPr>
        <w:t>Note that the Active Time is defined in</w:t>
      </w:r>
      <w:r w:rsidR="00391D81">
        <w:rPr>
          <w:rFonts w:cs="Arial"/>
          <w:lang w:eastAsia="ja-JP"/>
        </w:rPr>
        <w:t xml:space="preserve"> </w:t>
      </w:r>
      <w:r w:rsidR="00391D81">
        <w:rPr>
          <w:rFonts w:cs="Arial"/>
          <w:lang w:eastAsia="ja-JP"/>
        </w:rPr>
        <w:fldChar w:fldCharType="begin"/>
      </w:r>
      <w:r w:rsidR="00391D81">
        <w:rPr>
          <w:rFonts w:cs="Arial"/>
          <w:lang w:eastAsia="ja-JP"/>
        </w:rPr>
        <w:instrText xml:space="preserve"> REF _Ref108523694 \r \h </w:instrText>
      </w:r>
      <w:r w:rsidR="00391D81">
        <w:rPr>
          <w:rFonts w:cs="Arial"/>
          <w:lang w:eastAsia="ja-JP"/>
        </w:rPr>
      </w:r>
      <w:r w:rsidR="00391D81">
        <w:rPr>
          <w:rFonts w:cs="Arial"/>
          <w:lang w:eastAsia="ja-JP"/>
        </w:rPr>
        <w:fldChar w:fldCharType="separate"/>
      </w:r>
      <w:r w:rsidR="00783259">
        <w:rPr>
          <w:rFonts w:cs="Arial"/>
          <w:lang w:eastAsia="ja-JP"/>
        </w:rPr>
        <w:t>[7]</w:t>
      </w:r>
      <w:r w:rsidR="00391D81">
        <w:rPr>
          <w:rFonts w:cs="Arial"/>
          <w:lang w:eastAsia="ja-JP"/>
        </w:rPr>
        <w:fldChar w:fldCharType="end"/>
      </w:r>
      <w:r w:rsidR="00DB51B2" w:rsidRPr="2189E09D">
        <w:rPr>
          <w:rFonts w:cs="Arial"/>
          <w:lang w:eastAsia="ja-JP"/>
        </w:rPr>
        <w:t xml:space="preserve"> as:</w:t>
      </w:r>
    </w:p>
    <w:p w14:paraId="1F4FB1A1" w14:textId="305A1FEA" w:rsidR="00AF7BF3" w:rsidRDefault="00AF7BF3">
      <w:pPr>
        <w:pStyle w:val="B1"/>
        <w:pBdr>
          <w:top w:val="single" w:sz="4" w:space="1" w:color="auto"/>
          <w:left w:val="single" w:sz="4" w:space="4" w:color="auto"/>
          <w:bottom w:val="single" w:sz="4" w:space="1" w:color="auto"/>
          <w:right w:val="single" w:sz="4" w:space="4" w:color="auto"/>
        </w:pBdr>
        <w:rPr>
          <w:noProof/>
        </w:rPr>
      </w:pPr>
      <w:r w:rsidRPr="2189E09D">
        <w:rPr>
          <w:rFonts w:cs="Arial"/>
          <w:lang w:eastAsia="ja-JP"/>
        </w:rPr>
        <w:t>“</w:t>
      </w:r>
      <w:r w:rsidRPr="00C47C68">
        <w:rPr>
          <w:noProof/>
        </w:rPr>
        <w:t>When DRX is configured, the Active Time for Serving Cells in a DRX group includes the time while</w:t>
      </w:r>
      <w:r>
        <w:rPr>
          <w:noProof/>
        </w:rPr>
        <w:t>:</w:t>
      </w:r>
    </w:p>
    <w:p w14:paraId="52F1F615" w14:textId="41F64206" w:rsidR="00C12100" w:rsidRPr="00C47C68" w:rsidRDefault="00C12100" w:rsidP="005A4F57">
      <w:pPr>
        <w:pStyle w:val="B1"/>
        <w:pBdr>
          <w:top w:val="single" w:sz="4" w:space="1" w:color="auto"/>
          <w:left w:val="single" w:sz="4" w:space="4" w:color="auto"/>
          <w:bottom w:val="single" w:sz="4" w:space="1" w:color="auto"/>
          <w:right w:val="single" w:sz="4" w:space="4" w:color="auto"/>
        </w:pBdr>
        <w:rPr>
          <w:noProof/>
        </w:rPr>
      </w:pPr>
      <w:r w:rsidRPr="00C47C68">
        <w:rPr>
          <w:noProof/>
        </w:rPr>
        <w:t>-</w:t>
      </w:r>
      <w:r w:rsidRPr="00C47C68">
        <w:rPr>
          <w:noProof/>
        </w:rPr>
        <w:tab/>
      </w:r>
      <w:r w:rsidRPr="00C47C68">
        <w:rPr>
          <w:i/>
          <w:noProof/>
        </w:rPr>
        <w:t>drx-onDurationTimer</w:t>
      </w:r>
      <w:r w:rsidRPr="00C47C68">
        <w:rPr>
          <w:noProof/>
        </w:rPr>
        <w:t xml:space="preserve"> or </w:t>
      </w:r>
      <w:r w:rsidRPr="00C47C68">
        <w:rPr>
          <w:i/>
          <w:noProof/>
        </w:rPr>
        <w:t>drx-InactivityTimer</w:t>
      </w:r>
      <w:r w:rsidRPr="00C47C68">
        <w:rPr>
          <w:noProof/>
        </w:rPr>
        <w:t xml:space="preserve"> configured for the DRX group is running; or</w:t>
      </w:r>
    </w:p>
    <w:p w14:paraId="277A59E0" w14:textId="77777777" w:rsidR="00C12100" w:rsidRPr="00C47C68" w:rsidRDefault="00C12100" w:rsidP="005A4F57">
      <w:pPr>
        <w:pStyle w:val="B1"/>
        <w:pBdr>
          <w:top w:val="single" w:sz="4" w:space="1" w:color="auto"/>
          <w:left w:val="single" w:sz="4" w:space="4" w:color="auto"/>
          <w:bottom w:val="single" w:sz="4" w:space="1" w:color="auto"/>
          <w:right w:val="single" w:sz="4" w:space="4" w:color="auto"/>
        </w:pBdr>
        <w:rPr>
          <w:noProof/>
        </w:rPr>
      </w:pPr>
      <w:r w:rsidRPr="00C47C68">
        <w:rPr>
          <w:iCs/>
        </w:rPr>
        <w:t>-</w:t>
      </w:r>
      <w:r w:rsidRPr="00C47C68">
        <w:rPr>
          <w:iCs/>
        </w:rPr>
        <w:tab/>
      </w:r>
      <w:r w:rsidRPr="00C47C68">
        <w:rPr>
          <w:i/>
        </w:rPr>
        <w:t>drx-RetransmissionTimerDL</w:t>
      </w:r>
      <w:r w:rsidRPr="00C47C68">
        <w:rPr>
          <w:iCs/>
        </w:rPr>
        <w:t>,</w:t>
      </w:r>
      <w:r w:rsidRPr="00C47C68">
        <w:rPr>
          <w:noProof/>
        </w:rPr>
        <w:t xml:space="preserve"> </w:t>
      </w:r>
      <w:r w:rsidRPr="00C47C68">
        <w:rPr>
          <w:i/>
        </w:rPr>
        <w:t>drx-RetransmissionTimerUL</w:t>
      </w:r>
      <w:r w:rsidRPr="00C47C68">
        <w:rPr>
          <w:iCs/>
          <w:noProof/>
        </w:rPr>
        <w:t xml:space="preserve"> </w:t>
      </w:r>
      <w:r w:rsidRPr="00C47C68">
        <w:rPr>
          <w:iCs/>
        </w:rPr>
        <w:t>or</w:t>
      </w:r>
      <w:r w:rsidRPr="00C47C68">
        <w:rPr>
          <w:iCs/>
          <w:lang w:eastAsia="ko-KR"/>
        </w:rPr>
        <w:t xml:space="preserve"> </w:t>
      </w:r>
      <w:r w:rsidRPr="00C47C68">
        <w:rPr>
          <w:i/>
          <w:lang w:eastAsia="ko-KR"/>
        </w:rPr>
        <w:t>drx-RetransmissionTimerSL</w:t>
      </w:r>
      <w:r w:rsidRPr="00C47C68">
        <w:rPr>
          <w:noProof/>
        </w:rPr>
        <w:t xml:space="preserve"> is running on any Serving Cell in the DRX group; or</w:t>
      </w:r>
    </w:p>
    <w:p w14:paraId="1BD69C7A" w14:textId="77777777" w:rsidR="00C12100" w:rsidRPr="00C47C68" w:rsidRDefault="00C12100" w:rsidP="005A4F57">
      <w:pPr>
        <w:pStyle w:val="B1"/>
        <w:pBdr>
          <w:top w:val="single" w:sz="4" w:space="1" w:color="auto"/>
          <w:left w:val="single" w:sz="4" w:space="4" w:color="auto"/>
          <w:bottom w:val="single" w:sz="4" w:space="1" w:color="auto"/>
          <w:right w:val="single" w:sz="4" w:space="4" w:color="auto"/>
        </w:pBdr>
        <w:rPr>
          <w:noProof/>
        </w:rPr>
      </w:pPr>
      <w:r w:rsidRPr="00C47C68">
        <w:rPr>
          <w:noProof/>
        </w:rPr>
        <w:t>-</w:t>
      </w:r>
      <w:r w:rsidRPr="00C47C68">
        <w:rPr>
          <w:noProof/>
        </w:rPr>
        <w:tab/>
      </w:r>
      <w:r w:rsidRPr="00C47C68">
        <w:rPr>
          <w:i/>
          <w:noProof/>
        </w:rPr>
        <w:t>ra-ContentionResolutionTimer</w:t>
      </w:r>
      <w:r w:rsidRPr="00C47C68">
        <w:rPr>
          <w:noProof/>
        </w:rPr>
        <w:t xml:space="preserve"> (as described in clause 5.1.5) or </w:t>
      </w:r>
      <w:r w:rsidRPr="00C47C68">
        <w:rPr>
          <w:i/>
          <w:iCs/>
          <w:noProof/>
        </w:rPr>
        <w:t>msgB-ResponseWindow</w:t>
      </w:r>
      <w:r w:rsidRPr="00C47C68">
        <w:rPr>
          <w:noProof/>
        </w:rPr>
        <w:t xml:space="preserve"> (as described in clause 5.1.4a) is running; or</w:t>
      </w:r>
    </w:p>
    <w:p w14:paraId="133DAD58" w14:textId="77777777" w:rsidR="00C12100" w:rsidRPr="00C47C68" w:rsidRDefault="00C12100" w:rsidP="005A4F57">
      <w:pPr>
        <w:pStyle w:val="B1"/>
        <w:pBdr>
          <w:top w:val="single" w:sz="4" w:space="1" w:color="auto"/>
          <w:left w:val="single" w:sz="4" w:space="4" w:color="auto"/>
          <w:bottom w:val="single" w:sz="4" w:space="1" w:color="auto"/>
          <w:right w:val="single" w:sz="4" w:space="4" w:color="auto"/>
        </w:pBdr>
        <w:rPr>
          <w:noProof/>
        </w:rPr>
      </w:pPr>
      <w:r w:rsidRPr="00C47C68">
        <w:rPr>
          <w:noProof/>
        </w:rPr>
        <w:t>-</w:t>
      </w:r>
      <w:r w:rsidRPr="00C47C68">
        <w:rPr>
          <w:noProof/>
        </w:rPr>
        <w:tab/>
        <w:t>a Scheduling Request is sent on PUCCH and is pending (as described in clause 5.4.4</w:t>
      </w:r>
      <w:r w:rsidRPr="00C47C68">
        <w:t xml:space="preserve"> or 5.22.1.5</w:t>
      </w:r>
      <w:r w:rsidRPr="00C47C68">
        <w:rPr>
          <w:noProof/>
        </w:rPr>
        <w:t xml:space="preserve">). If this Serving Cell is part of a non-terrestrial network, the Active Time is started after the Scheduling Request transmission </w:t>
      </w:r>
      <w:r w:rsidRPr="00C47C68">
        <w:t xml:space="preserve">that is performed when the </w:t>
      </w:r>
      <w:r w:rsidRPr="00C47C68">
        <w:rPr>
          <w:i/>
        </w:rPr>
        <w:t>SR_COUNTER</w:t>
      </w:r>
      <w:r w:rsidRPr="00C47C68">
        <w:t xml:space="preserve"> is 0 for all the SR configurations with pending SR(s) </w:t>
      </w:r>
      <w:r w:rsidRPr="00C47C68">
        <w:rPr>
          <w:noProof/>
        </w:rPr>
        <w:t>plus the UE-gNB RTT; or</w:t>
      </w:r>
    </w:p>
    <w:p w14:paraId="48F4B13F" w14:textId="37EA075C" w:rsidR="00DB51B2" w:rsidRPr="005A4F57" w:rsidRDefault="00C12100" w:rsidP="005A4F57">
      <w:pPr>
        <w:pStyle w:val="B1"/>
        <w:pBdr>
          <w:top w:val="single" w:sz="4" w:space="1" w:color="auto"/>
          <w:left w:val="single" w:sz="4" w:space="4" w:color="auto"/>
          <w:bottom w:val="single" w:sz="4" w:space="1" w:color="auto"/>
          <w:right w:val="single" w:sz="4" w:space="4" w:color="auto"/>
        </w:pBdr>
        <w:rPr>
          <w:noProof/>
        </w:rPr>
      </w:pPr>
      <w:r w:rsidRPr="00C47C68">
        <w:rPr>
          <w:noProof/>
        </w:rPr>
        <w:t>-</w:t>
      </w:r>
      <w:r w:rsidRPr="00C47C68">
        <w:rPr>
          <w:noProof/>
        </w:rPr>
        <w:tab/>
        <w:t xml:space="preserve">a PDCCH indicating a new transmission addressed to the C-RNTI of the MAC entity has not been received after successful reception of a Random Access Response for the Random Access Preamble not selected by the </w:t>
      </w:r>
      <w:r w:rsidRPr="00C47C68">
        <w:rPr>
          <w:noProof/>
          <w:lang w:eastAsia="ko-KR"/>
        </w:rPr>
        <w:t>MAC entity</w:t>
      </w:r>
      <w:r w:rsidRPr="00C47C68">
        <w:rPr>
          <w:noProof/>
        </w:rPr>
        <w:t xml:space="preserve"> among the contention-based Random Access Preamble (as described in clauses 5.1.4 and 5.1.4a).</w:t>
      </w:r>
      <w:r w:rsidR="00DB51B2" w:rsidRPr="2189E09D">
        <w:rPr>
          <w:rFonts w:cs="Arial"/>
          <w:lang w:eastAsia="ja-JP"/>
        </w:rPr>
        <w:t>”</w:t>
      </w:r>
    </w:p>
    <w:p w14:paraId="1B47279B" w14:textId="79C21990" w:rsidR="00D93B6E" w:rsidRDefault="00155E13" w:rsidP="00D93B6E">
      <w:pPr>
        <w:jc w:val="both"/>
        <w:rPr>
          <w:rFonts w:cs="Arial"/>
          <w:lang w:eastAsia="ja-JP"/>
        </w:rPr>
      </w:pPr>
      <w:r w:rsidRPr="2189E09D">
        <w:rPr>
          <w:rFonts w:cs="Arial"/>
          <w:lang w:eastAsia="ja-JP"/>
        </w:rPr>
        <w:t xml:space="preserve">According to </w:t>
      </w:r>
      <w:r w:rsidR="00771C4B">
        <w:rPr>
          <w:rFonts w:cs="Arial"/>
          <w:lang w:eastAsia="ja-JP"/>
        </w:rPr>
        <w:t>all the considerations above</w:t>
      </w:r>
      <w:r w:rsidRPr="2189E09D">
        <w:rPr>
          <w:rFonts w:cs="Arial"/>
          <w:lang w:eastAsia="ja-JP"/>
        </w:rPr>
        <w:t xml:space="preserve">, we distinguish the following cases </w:t>
      </w:r>
      <w:r w:rsidR="005E24D1" w:rsidRPr="2189E09D">
        <w:rPr>
          <w:rFonts w:cs="Arial"/>
          <w:lang w:eastAsia="ja-JP"/>
        </w:rPr>
        <w:t>where the UE sends a NACK to the network</w:t>
      </w:r>
      <w:r w:rsidR="00D52726" w:rsidRPr="2189E09D">
        <w:rPr>
          <w:rFonts w:cs="Arial"/>
          <w:lang w:eastAsia="ja-JP"/>
        </w:rPr>
        <w:t>, after a PDCCH skipping indication</w:t>
      </w:r>
      <w:r w:rsidR="005E24D1" w:rsidRPr="2189E09D">
        <w:rPr>
          <w:rFonts w:cs="Arial"/>
          <w:lang w:eastAsia="ja-JP"/>
        </w:rPr>
        <w:t>:</w:t>
      </w:r>
    </w:p>
    <w:p w14:paraId="2CBA3F1D" w14:textId="5431A4E3" w:rsidR="006078C8" w:rsidRPr="005A4F57" w:rsidRDefault="00D93B6E" w:rsidP="00D93B6E">
      <w:pPr>
        <w:pStyle w:val="ListParagraph"/>
        <w:numPr>
          <w:ilvl w:val="0"/>
          <w:numId w:val="36"/>
        </w:numPr>
        <w:jc w:val="both"/>
        <w:rPr>
          <w:rFonts w:ascii="Arial" w:hAnsi="Arial" w:cs="Arial"/>
          <w:sz w:val="20"/>
          <w:szCs w:val="20"/>
          <w:lang w:eastAsia="ja-JP"/>
        </w:rPr>
      </w:pPr>
      <w:r w:rsidRPr="005A4F57">
        <w:rPr>
          <w:rFonts w:ascii="Arial" w:hAnsi="Arial" w:cs="Arial"/>
          <w:sz w:val="20"/>
          <w:szCs w:val="20"/>
          <w:lang w:val="en-US" w:eastAsia="ja-JP"/>
        </w:rPr>
        <w:t>If t</w:t>
      </w:r>
      <w:r w:rsidR="007C4542" w:rsidRPr="005A4F57">
        <w:rPr>
          <w:rFonts w:ascii="Arial" w:hAnsi="Arial" w:cs="Arial"/>
          <w:sz w:val="20"/>
          <w:szCs w:val="20"/>
          <w:lang w:eastAsia="ja-JP"/>
        </w:rPr>
        <w:t>he NACK</w:t>
      </w:r>
      <w:r w:rsidRPr="005A4F57">
        <w:rPr>
          <w:rFonts w:ascii="Arial" w:hAnsi="Arial" w:cs="Arial"/>
          <w:sz w:val="20"/>
          <w:szCs w:val="20"/>
          <w:lang w:val="en-US" w:eastAsia="ja-JP"/>
        </w:rPr>
        <w:t xml:space="preserve"> is sent during the current DRX Active Time</w:t>
      </w:r>
      <w:r w:rsidR="0074676F">
        <w:rPr>
          <w:rFonts w:ascii="Arial" w:hAnsi="Arial" w:cs="Arial"/>
          <w:sz w:val="20"/>
          <w:szCs w:val="20"/>
          <w:lang w:val="en-US" w:eastAsia="ja-JP"/>
        </w:rPr>
        <w:t xml:space="preserve"> (i.e. onDurationTimer and/or InactivityTimer are running)</w:t>
      </w:r>
      <w:r w:rsidR="00BA02CD">
        <w:rPr>
          <w:rFonts w:ascii="Arial" w:hAnsi="Arial" w:cs="Arial"/>
          <w:sz w:val="20"/>
          <w:szCs w:val="20"/>
          <w:lang w:val="en-US" w:eastAsia="ja-JP"/>
        </w:rPr>
        <w:t xml:space="preserve"> and </w:t>
      </w:r>
      <w:r w:rsidR="00C95ED3">
        <w:rPr>
          <w:rFonts w:ascii="Arial" w:hAnsi="Arial" w:cs="Arial"/>
          <w:sz w:val="20"/>
          <w:szCs w:val="20"/>
          <w:lang w:val="en-US" w:eastAsia="ja-JP"/>
        </w:rPr>
        <w:t xml:space="preserve">within the PDCCH skipping duration, then </w:t>
      </w:r>
      <w:r w:rsidR="006078C8">
        <w:rPr>
          <w:rFonts w:ascii="Arial" w:hAnsi="Arial" w:cs="Arial"/>
          <w:sz w:val="20"/>
          <w:szCs w:val="20"/>
          <w:lang w:val="en-US" w:eastAsia="ja-JP"/>
        </w:rPr>
        <w:t>Proposal C above</w:t>
      </w:r>
      <w:r w:rsidR="00B13913">
        <w:rPr>
          <w:rFonts w:ascii="Arial" w:hAnsi="Arial" w:cs="Arial"/>
          <w:sz w:val="20"/>
          <w:szCs w:val="20"/>
          <w:lang w:val="en-US" w:eastAsia="ja-JP"/>
        </w:rPr>
        <w:t xml:space="preserve"> is relevant</w:t>
      </w:r>
      <w:r w:rsidR="006078C8">
        <w:rPr>
          <w:rFonts w:ascii="Arial" w:hAnsi="Arial" w:cs="Arial"/>
          <w:sz w:val="20"/>
          <w:szCs w:val="20"/>
          <w:lang w:val="en-US" w:eastAsia="ja-JP"/>
        </w:rPr>
        <w:t>.</w:t>
      </w:r>
      <w:r w:rsidR="00F81A66">
        <w:rPr>
          <w:rFonts w:ascii="Arial" w:hAnsi="Arial" w:cs="Arial"/>
          <w:sz w:val="20"/>
          <w:szCs w:val="20"/>
          <w:lang w:val="en-US" w:eastAsia="ja-JP"/>
        </w:rPr>
        <w:t xml:space="preserve"> This situation is shown in </w:t>
      </w:r>
      <w:r w:rsidR="00F81A66">
        <w:rPr>
          <w:rFonts w:ascii="Arial" w:hAnsi="Arial" w:cs="Arial"/>
          <w:sz w:val="20"/>
          <w:szCs w:val="20"/>
          <w:lang w:val="en-US" w:eastAsia="ja-JP"/>
        </w:rPr>
        <w:fldChar w:fldCharType="begin"/>
      </w:r>
      <w:r w:rsidR="00F81A66">
        <w:rPr>
          <w:rFonts w:ascii="Arial" w:hAnsi="Arial" w:cs="Arial"/>
          <w:sz w:val="20"/>
          <w:szCs w:val="20"/>
          <w:lang w:val="en-US" w:eastAsia="ja-JP"/>
        </w:rPr>
        <w:instrText xml:space="preserve"> REF _Ref118379852 \h </w:instrText>
      </w:r>
      <w:r w:rsidR="00F81A66">
        <w:rPr>
          <w:rFonts w:ascii="Arial" w:hAnsi="Arial" w:cs="Arial"/>
          <w:sz w:val="20"/>
          <w:szCs w:val="20"/>
          <w:lang w:val="en-US" w:eastAsia="ja-JP"/>
        </w:rPr>
      </w:r>
      <w:r w:rsidR="00F81A66">
        <w:rPr>
          <w:rFonts w:ascii="Arial" w:hAnsi="Arial" w:cs="Arial"/>
          <w:sz w:val="20"/>
          <w:szCs w:val="20"/>
          <w:lang w:val="en-US" w:eastAsia="ja-JP"/>
        </w:rPr>
        <w:fldChar w:fldCharType="separate"/>
      </w:r>
      <w:r w:rsidR="00F81A66">
        <w:t xml:space="preserve">Figure </w:t>
      </w:r>
      <w:r w:rsidR="00F81A66">
        <w:rPr>
          <w:noProof/>
        </w:rPr>
        <w:t>1</w:t>
      </w:r>
      <w:r w:rsidR="00F81A66">
        <w:rPr>
          <w:rFonts w:ascii="Arial" w:hAnsi="Arial" w:cs="Arial"/>
          <w:sz w:val="20"/>
          <w:szCs w:val="20"/>
          <w:lang w:val="en-US" w:eastAsia="ja-JP"/>
        </w:rPr>
        <w:fldChar w:fldCharType="end"/>
      </w:r>
      <w:r w:rsidR="003E6C26">
        <w:rPr>
          <w:rFonts w:ascii="Arial" w:hAnsi="Arial" w:cs="Arial"/>
          <w:sz w:val="20"/>
          <w:szCs w:val="20"/>
          <w:lang w:val="en-US" w:eastAsia="ja-JP"/>
        </w:rPr>
        <w:t xml:space="preserve"> and is the most general configuration that we expect. This is due to the need for configuring a long onDuration that covers </w:t>
      </w:r>
      <w:r w:rsidR="006F388D">
        <w:rPr>
          <w:rFonts w:ascii="Arial" w:hAnsi="Arial" w:cs="Arial"/>
          <w:sz w:val="20"/>
          <w:szCs w:val="20"/>
          <w:lang w:val="en-US" w:eastAsia="ja-JP"/>
        </w:rPr>
        <w:t>long XR jitter ranges</w:t>
      </w:r>
      <w:r w:rsidR="00767365">
        <w:rPr>
          <w:rFonts w:ascii="Arial" w:hAnsi="Arial" w:cs="Arial"/>
          <w:sz w:val="20"/>
          <w:szCs w:val="20"/>
          <w:lang w:val="en-US" w:eastAsia="ja-JP"/>
        </w:rPr>
        <w:t>.</w:t>
      </w:r>
      <w:r w:rsidR="006F388D">
        <w:rPr>
          <w:rFonts w:ascii="Arial" w:hAnsi="Arial" w:cs="Arial"/>
          <w:sz w:val="20"/>
          <w:szCs w:val="20"/>
          <w:lang w:val="en-US" w:eastAsia="ja-JP"/>
        </w:rPr>
        <w:t xml:space="preserve"> </w:t>
      </w:r>
      <w:r w:rsidR="00767365">
        <w:rPr>
          <w:rFonts w:ascii="Arial" w:hAnsi="Arial" w:cs="Arial"/>
          <w:sz w:val="20"/>
          <w:szCs w:val="20"/>
          <w:lang w:val="en-US" w:eastAsia="ja-JP"/>
        </w:rPr>
        <w:t>I</w:t>
      </w:r>
      <w:r w:rsidR="006F388D">
        <w:rPr>
          <w:rFonts w:ascii="Arial" w:hAnsi="Arial" w:cs="Arial"/>
          <w:sz w:val="20"/>
          <w:szCs w:val="20"/>
          <w:lang w:val="en-US" w:eastAsia="ja-JP"/>
        </w:rPr>
        <w:t xml:space="preserve">n turn, </w:t>
      </w:r>
      <w:r w:rsidR="00767365">
        <w:rPr>
          <w:rFonts w:ascii="Arial" w:hAnsi="Arial" w:cs="Arial"/>
          <w:sz w:val="20"/>
          <w:szCs w:val="20"/>
          <w:lang w:val="en-US" w:eastAsia="ja-JP"/>
        </w:rPr>
        <w:t xml:space="preserve">long PDCCH skipping durations have to be </w:t>
      </w:r>
      <w:r w:rsidR="00685DDF">
        <w:rPr>
          <w:rFonts w:ascii="Arial" w:hAnsi="Arial" w:cs="Arial"/>
          <w:sz w:val="20"/>
          <w:szCs w:val="20"/>
          <w:lang w:val="en-US" w:eastAsia="ja-JP"/>
        </w:rPr>
        <w:t>configured</w:t>
      </w:r>
      <w:r w:rsidR="00767365">
        <w:rPr>
          <w:rFonts w:ascii="Arial" w:hAnsi="Arial" w:cs="Arial"/>
          <w:sz w:val="20"/>
          <w:szCs w:val="20"/>
          <w:lang w:val="en-US" w:eastAsia="ja-JP"/>
        </w:rPr>
        <w:t xml:space="preserve">, </w:t>
      </w:r>
      <w:r w:rsidR="00F637FC">
        <w:rPr>
          <w:rFonts w:ascii="Arial" w:hAnsi="Arial" w:cs="Arial"/>
          <w:sz w:val="20"/>
          <w:szCs w:val="20"/>
          <w:lang w:val="en-US" w:eastAsia="ja-JP"/>
        </w:rPr>
        <w:t>for the case whe</w:t>
      </w:r>
      <w:r w:rsidR="00D6667C">
        <w:rPr>
          <w:rFonts w:ascii="Arial" w:hAnsi="Arial" w:cs="Arial"/>
          <w:sz w:val="20"/>
          <w:szCs w:val="20"/>
          <w:lang w:val="en-US" w:eastAsia="ja-JP"/>
        </w:rPr>
        <w:t>re</w:t>
      </w:r>
      <w:r w:rsidR="00F637FC">
        <w:rPr>
          <w:rFonts w:ascii="Arial" w:hAnsi="Arial" w:cs="Arial"/>
          <w:sz w:val="20"/>
          <w:szCs w:val="20"/>
          <w:lang w:val="en-US" w:eastAsia="ja-JP"/>
        </w:rPr>
        <w:t xml:space="preserve"> random traffic arrives in the first half of the jitter range, to ensure that </w:t>
      </w:r>
      <w:r w:rsidR="00D6667C">
        <w:rPr>
          <w:rFonts w:ascii="Arial" w:hAnsi="Arial" w:cs="Arial"/>
          <w:sz w:val="20"/>
          <w:szCs w:val="20"/>
          <w:lang w:val="en-US" w:eastAsia="ja-JP"/>
        </w:rPr>
        <w:t xml:space="preserve">the skipping duration covers the remaining unneeded </w:t>
      </w:r>
      <w:r w:rsidR="00E35BF1">
        <w:rPr>
          <w:rFonts w:ascii="Arial" w:hAnsi="Arial" w:cs="Arial"/>
          <w:sz w:val="20"/>
          <w:szCs w:val="20"/>
          <w:lang w:val="en-US" w:eastAsia="ja-JP"/>
        </w:rPr>
        <w:t>onDuration.</w:t>
      </w:r>
      <w:r w:rsidR="00F637FC">
        <w:rPr>
          <w:rFonts w:ascii="Arial" w:hAnsi="Arial" w:cs="Arial"/>
          <w:sz w:val="20"/>
          <w:szCs w:val="20"/>
          <w:lang w:val="en-US" w:eastAsia="ja-JP"/>
        </w:rPr>
        <w:t xml:space="preserve"> </w:t>
      </w:r>
      <w:r w:rsidR="006F388D">
        <w:rPr>
          <w:rFonts w:ascii="Arial" w:hAnsi="Arial" w:cs="Arial"/>
          <w:sz w:val="20"/>
          <w:szCs w:val="20"/>
          <w:lang w:val="en-US" w:eastAsia="ja-JP"/>
        </w:rPr>
        <w:t xml:space="preserve"> </w:t>
      </w:r>
    </w:p>
    <w:p w14:paraId="236CEE1E" w14:textId="03DD71B3" w:rsidR="00B43079" w:rsidRPr="00391D81" w:rsidRDefault="006078C8" w:rsidP="005A4F57">
      <w:pPr>
        <w:pStyle w:val="ListParagraph"/>
        <w:numPr>
          <w:ilvl w:val="0"/>
          <w:numId w:val="36"/>
        </w:numPr>
        <w:jc w:val="both"/>
        <w:rPr>
          <w:rFonts w:cs="Arial"/>
          <w:szCs w:val="20"/>
          <w:lang w:eastAsia="ja-JP"/>
        </w:rPr>
      </w:pPr>
      <w:r>
        <w:rPr>
          <w:rFonts w:ascii="Arial" w:hAnsi="Arial" w:cs="Arial"/>
          <w:sz w:val="20"/>
          <w:szCs w:val="20"/>
          <w:lang w:val="en-US" w:eastAsia="ja-JP"/>
        </w:rPr>
        <w:t xml:space="preserve">If the NACK is sent </w:t>
      </w:r>
      <w:r w:rsidR="00D66BCB">
        <w:rPr>
          <w:rFonts w:ascii="Arial" w:hAnsi="Arial" w:cs="Arial"/>
          <w:sz w:val="20"/>
          <w:szCs w:val="20"/>
          <w:lang w:val="en-US" w:eastAsia="ja-JP"/>
        </w:rPr>
        <w:t>after the current DRX Active Time</w:t>
      </w:r>
      <w:r w:rsidR="00D93B6E" w:rsidRPr="005A4F57">
        <w:rPr>
          <w:rFonts w:ascii="Arial" w:hAnsi="Arial" w:cs="Arial"/>
          <w:sz w:val="20"/>
          <w:szCs w:val="20"/>
          <w:lang w:val="en-US" w:eastAsia="ja-JP"/>
        </w:rPr>
        <w:t xml:space="preserve"> </w:t>
      </w:r>
      <w:r w:rsidR="00D66BCB">
        <w:rPr>
          <w:rFonts w:ascii="Arial" w:hAnsi="Arial" w:cs="Arial"/>
          <w:sz w:val="20"/>
          <w:szCs w:val="20"/>
          <w:lang w:val="en-US" w:eastAsia="ja-JP"/>
        </w:rPr>
        <w:t>has expired</w:t>
      </w:r>
      <w:r w:rsidR="007E358B">
        <w:rPr>
          <w:rFonts w:ascii="Arial" w:hAnsi="Arial" w:cs="Arial"/>
          <w:sz w:val="20"/>
          <w:szCs w:val="20"/>
          <w:lang w:val="en-US" w:eastAsia="ja-JP"/>
        </w:rPr>
        <w:t xml:space="preserve"> (i.e. onDurationTimer and InactivityTimer have expired)</w:t>
      </w:r>
      <w:r w:rsidR="00A5541E">
        <w:rPr>
          <w:rFonts w:ascii="Arial" w:hAnsi="Arial" w:cs="Arial"/>
          <w:sz w:val="20"/>
          <w:szCs w:val="20"/>
          <w:lang w:val="en-US" w:eastAsia="ja-JP"/>
        </w:rPr>
        <w:t>,</w:t>
      </w:r>
      <w:r w:rsidR="007704F8">
        <w:rPr>
          <w:rFonts w:ascii="Arial" w:hAnsi="Arial" w:cs="Arial"/>
          <w:sz w:val="20"/>
          <w:szCs w:val="20"/>
          <w:lang w:val="en-US" w:eastAsia="ja-JP"/>
        </w:rPr>
        <w:t xml:space="preserve"> </w:t>
      </w:r>
      <w:r w:rsidR="00B34F88">
        <w:rPr>
          <w:rFonts w:ascii="Arial" w:hAnsi="Arial" w:cs="Arial"/>
          <w:sz w:val="20"/>
          <w:szCs w:val="20"/>
          <w:lang w:val="en-US" w:eastAsia="ja-JP"/>
        </w:rPr>
        <w:t>the PDCCH skipping was also terminated, so the UE would resume PDCCH monitoring</w:t>
      </w:r>
      <w:r w:rsidR="00DC797E">
        <w:rPr>
          <w:rFonts w:ascii="Arial" w:hAnsi="Arial" w:cs="Arial"/>
          <w:sz w:val="20"/>
          <w:szCs w:val="20"/>
          <w:lang w:val="en-US" w:eastAsia="ja-JP"/>
        </w:rPr>
        <w:t xml:space="preserve"> anyway</w:t>
      </w:r>
      <w:r w:rsidR="00D6712A">
        <w:rPr>
          <w:rFonts w:ascii="Arial" w:hAnsi="Arial" w:cs="Arial"/>
          <w:sz w:val="20"/>
          <w:szCs w:val="20"/>
          <w:lang w:val="en-US" w:eastAsia="ja-JP"/>
        </w:rPr>
        <w:t xml:space="preserve"> upon starting the </w:t>
      </w:r>
      <w:r w:rsidR="00C01EED">
        <w:rPr>
          <w:rFonts w:ascii="Arial" w:hAnsi="Arial" w:cs="Arial"/>
          <w:sz w:val="20"/>
          <w:szCs w:val="20"/>
          <w:lang w:val="en-US" w:eastAsia="ja-JP"/>
        </w:rPr>
        <w:t>RetransmissionTimer</w:t>
      </w:r>
      <w:r w:rsidR="00DC797E">
        <w:rPr>
          <w:rFonts w:ascii="Arial" w:hAnsi="Arial" w:cs="Arial"/>
          <w:sz w:val="20"/>
          <w:szCs w:val="20"/>
          <w:lang w:val="en-US" w:eastAsia="ja-JP"/>
        </w:rPr>
        <w:t>, according to the current spec</w:t>
      </w:r>
      <w:r w:rsidR="006E1430">
        <w:rPr>
          <w:rFonts w:ascii="Arial" w:hAnsi="Arial" w:cs="Arial"/>
          <w:sz w:val="20"/>
          <w:szCs w:val="20"/>
          <w:lang w:val="en-US" w:eastAsia="ja-JP"/>
        </w:rPr>
        <w:t>ifications.</w:t>
      </w:r>
      <w:r w:rsidR="00342F30">
        <w:rPr>
          <w:rFonts w:ascii="Arial" w:hAnsi="Arial" w:cs="Arial"/>
          <w:sz w:val="20"/>
          <w:szCs w:val="20"/>
          <w:lang w:val="en-US" w:eastAsia="ja-JP"/>
        </w:rPr>
        <w:t xml:space="preserve"> Such a </w:t>
      </w:r>
      <w:r w:rsidR="001D797F">
        <w:rPr>
          <w:rFonts w:ascii="Arial" w:hAnsi="Arial" w:cs="Arial"/>
          <w:sz w:val="20"/>
          <w:szCs w:val="20"/>
          <w:lang w:val="en-US" w:eastAsia="ja-JP"/>
        </w:rPr>
        <w:t>case</w:t>
      </w:r>
      <w:r w:rsidR="00342F30">
        <w:rPr>
          <w:rFonts w:ascii="Arial" w:hAnsi="Arial" w:cs="Arial"/>
          <w:sz w:val="20"/>
          <w:szCs w:val="20"/>
          <w:lang w:val="en-US" w:eastAsia="ja-JP"/>
        </w:rPr>
        <w:t xml:space="preserve"> is illustrated in </w:t>
      </w:r>
      <w:r w:rsidR="00342F30">
        <w:rPr>
          <w:rFonts w:ascii="Arial" w:hAnsi="Arial" w:cs="Arial"/>
          <w:sz w:val="20"/>
          <w:szCs w:val="20"/>
          <w:lang w:val="en-US" w:eastAsia="ja-JP"/>
        </w:rPr>
        <w:fldChar w:fldCharType="begin"/>
      </w:r>
      <w:r w:rsidR="00342F30">
        <w:rPr>
          <w:rFonts w:ascii="Arial" w:hAnsi="Arial" w:cs="Arial"/>
          <w:sz w:val="20"/>
          <w:szCs w:val="20"/>
          <w:lang w:val="en-US" w:eastAsia="ja-JP"/>
        </w:rPr>
        <w:instrText xml:space="preserve"> REF _Ref118472885 \h </w:instrText>
      </w:r>
      <w:r w:rsidR="00342F30">
        <w:rPr>
          <w:rFonts w:ascii="Arial" w:hAnsi="Arial" w:cs="Arial"/>
          <w:sz w:val="20"/>
          <w:szCs w:val="20"/>
          <w:lang w:val="en-US" w:eastAsia="ja-JP"/>
        </w:rPr>
      </w:r>
      <w:r w:rsidR="00342F30">
        <w:rPr>
          <w:rFonts w:ascii="Arial" w:hAnsi="Arial" w:cs="Arial"/>
          <w:sz w:val="20"/>
          <w:szCs w:val="20"/>
          <w:lang w:val="en-US" w:eastAsia="ja-JP"/>
        </w:rPr>
        <w:fldChar w:fldCharType="separate"/>
      </w:r>
      <w:r w:rsidR="00342F30">
        <w:t xml:space="preserve">Figure </w:t>
      </w:r>
      <w:r w:rsidR="00342F30">
        <w:rPr>
          <w:noProof/>
        </w:rPr>
        <w:t>2</w:t>
      </w:r>
      <w:r w:rsidR="00342F30">
        <w:rPr>
          <w:rFonts w:ascii="Arial" w:hAnsi="Arial" w:cs="Arial"/>
          <w:sz w:val="20"/>
          <w:szCs w:val="20"/>
          <w:lang w:val="en-US" w:eastAsia="ja-JP"/>
        </w:rPr>
        <w:fldChar w:fldCharType="end"/>
      </w:r>
      <w:r w:rsidR="00342F30">
        <w:rPr>
          <w:rFonts w:ascii="Arial" w:hAnsi="Arial" w:cs="Arial"/>
          <w:sz w:val="20"/>
          <w:szCs w:val="20"/>
          <w:lang w:val="en-US" w:eastAsia="ja-JP"/>
        </w:rPr>
        <w:t>.</w:t>
      </w:r>
      <w:r w:rsidR="006E1430">
        <w:rPr>
          <w:rFonts w:ascii="Arial" w:hAnsi="Arial" w:cs="Arial"/>
          <w:sz w:val="20"/>
          <w:szCs w:val="20"/>
          <w:lang w:val="en-US" w:eastAsia="ja-JP"/>
        </w:rPr>
        <w:t xml:space="preserve"> </w:t>
      </w:r>
      <w:r w:rsidR="007E358B">
        <w:rPr>
          <w:rFonts w:ascii="Arial" w:hAnsi="Arial" w:cs="Arial"/>
          <w:sz w:val="20"/>
          <w:szCs w:val="20"/>
          <w:lang w:val="en-US" w:eastAsia="ja-JP"/>
        </w:rPr>
        <w:t xml:space="preserve">In this case, </w:t>
      </w:r>
      <w:r w:rsidR="00426945">
        <w:rPr>
          <w:rFonts w:ascii="Arial" w:hAnsi="Arial" w:cs="Arial"/>
          <w:sz w:val="20"/>
          <w:szCs w:val="20"/>
          <w:lang w:val="en-US" w:eastAsia="ja-JP"/>
        </w:rPr>
        <w:t>Proposal C above is not relevant</w:t>
      </w:r>
      <w:r w:rsidR="00827620">
        <w:rPr>
          <w:rFonts w:ascii="Arial" w:hAnsi="Arial" w:cs="Arial"/>
          <w:sz w:val="20"/>
          <w:szCs w:val="20"/>
          <w:lang w:val="en-US" w:eastAsia="ja-JP"/>
        </w:rPr>
        <w:t xml:space="preserve"> (no specification changes are needed)</w:t>
      </w:r>
      <w:r w:rsidR="00426945">
        <w:rPr>
          <w:rFonts w:ascii="Arial" w:hAnsi="Arial" w:cs="Arial"/>
          <w:sz w:val="20"/>
          <w:szCs w:val="20"/>
          <w:lang w:val="en-US" w:eastAsia="ja-JP"/>
        </w:rPr>
        <w:t>.</w:t>
      </w:r>
      <w:r w:rsidR="007E358B">
        <w:rPr>
          <w:rFonts w:ascii="Arial" w:hAnsi="Arial" w:cs="Arial"/>
          <w:sz w:val="20"/>
          <w:szCs w:val="20"/>
          <w:lang w:val="en-US" w:eastAsia="ja-JP"/>
        </w:rPr>
        <w:t xml:space="preserve"> However, this situation is unlikely since </w:t>
      </w:r>
      <w:r w:rsidR="005646E7">
        <w:rPr>
          <w:rFonts w:ascii="Arial" w:hAnsi="Arial" w:cs="Arial"/>
          <w:sz w:val="20"/>
          <w:szCs w:val="20"/>
          <w:lang w:val="en-US" w:eastAsia="ja-JP"/>
        </w:rPr>
        <w:t>it means that the HARQ-RTT-TimerDL</w:t>
      </w:r>
      <w:r w:rsidR="00960F9C">
        <w:rPr>
          <w:rFonts w:ascii="Arial" w:hAnsi="Arial" w:cs="Arial"/>
          <w:sz w:val="20"/>
          <w:szCs w:val="20"/>
          <w:lang w:val="en-US" w:eastAsia="ja-JP"/>
        </w:rPr>
        <w:t xml:space="preserve"> (which is not included </w:t>
      </w:r>
      <w:r w:rsidR="004631DA">
        <w:rPr>
          <w:rFonts w:ascii="Arial" w:hAnsi="Arial" w:cs="Arial"/>
          <w:sz w:val="20"/>
          <w:szCs w:val="20"/>
          <w:lang w:val="en-US" w:eastAsia="ja-JP"/>
        </w:rPr>
        <w:t>in the Active Time</w:t>
      </w:r>
      <w:r w:rsidR="00960F9C">
        <w:rPr>
          <w:rFonts w:ascii="Arial" w:hAnsi="Arial" w:cs="Arial"/>
          <w:sz w:val="20"/>
          <w:szCs w:val="20"/>
          <w:lang w:val="en-US" w:eastAsia="ja-JP"/>
        </w:rPr>
        <w:t>)</w:t>
      </w:r>
      <w:r w:rsidR="005646E7">
        <w:rPr>
          <w:rFonts w:ascii="Arial" w:hAnsi="Arial" w:cs="Arial"/>
          <w:sz w:val="20"/>
          <w:szCs w:val="20"/>
          <w:lang w:val="en-US" w:eastAsia="ja-JP"/>
        </w:rPr>
        <w:t xml:space="preserve"> expires after </w:t>
      </w:r>
      <w:r w:rsidR="00F61A52">
        <w:rPr>
          <w:rFonts w:ascii="Arial" w:hAnsi="Arial" w:cs="Arial"/>
          <w:sz w:val="20"/>
          <w:szCs w:val="20"/>
          <w:lang w:val="en-US" w:eastAsia="ja-JP"/>
        </w:rPr>
        <w:t xml:space="preserve">onDuration and after </w:t>
      </w:r>
      <w:r w:rsidR="005646E7">
        <w:rPr>
          <w:rFonts w:ascii="Arial" w:hAnsi="Arial" w:cs="Arial"/>
          <w:sz w:val="20"/>
          <w:szCs w:val="20"/>
          <w:lang w:val="en-US" w:eastAsia="ja-JP"/>
        </w:rPr>
        <w:t xml:space="preserve">the </w:t>
      </w:r>
      <w:r w:rsidR="00B013EE">
        <w:rPr>
          <w:rFonts w:ascii="Arial" w:hAnsi="Arial" w:cs="Arial"/>
          <w:sz w:val="20"/>
          <w:szCs w:val="20"/>
          <w:lang w:val="en-US" w:eastAsia="ja-JP"/>
        </w:rPr>
        <w:t>InactivityTimer. This is unlikely, since</w:t>
      </w:r>
      <w:r w:rsidR="00F61A52">
        <w:rPr>
          <w:rFonts w:ascii="Arial" w:hAnsi="Arial" w:cs="Arial"/>
          <w:sz w:val="20"/>
          <w:szCs w:val="20"/>
          <w:lang w:val="en-US" w:eastAsia="ja-JP"/>
        </w:rPr>
        <w:t xml:space="preserve"> the onDuration </w:t>
      </w:r>
      <w:r w:rsidR="00E51415">
        <w:rPr>
          <w:rFonts w:ascii="Arial" w:hAnsi="Arial" w:cs="Arial"/>
          <w:sz w:val="20"/>
          <w:szCs w:val="20"/>
          <w:lang w:val="en-US" w:eastAsia="ja-JP"/>
        </w:rPr>
        <w:t>typically takes</w:t>
      </w:r>
      <w:r w:rsidR="005B4B34">
        <w:rPr>
          <w:rFonts w:ascii="Arial" w:hAnsi="Arial" w:cs="Arial"/>
          <w:sz w:val="20"/>
          <w:szCs w:val="20"/>
          <w:lang w:val="en-US" w:eastAsia="ja-JP"/>
        </w:rPr>
        <w:t xml:space="preserve"> long</w:t>
      </w:r>
      <w:r w:rsidR="009328B1">
        <w:rPr>
          <w:rFonts w:ascii="Arial" w:hAnsi="Arial" w:cs="Arial"/>
          <w:sz w:val="20"/>
          <w:szCs w:val="20"/>
          <w:lang w:val="en-US" w:eastAsia="ja-JP"/>
        </w:rPr>
        <w:t xml:space="preserve"> values due to jitter</w:t>
      </w:r>
      <w:r w:rsidR="00484E8F">
        <w:rPr>
          <w:rFonts w:ascii="Arial" w:hAnsi="Arial" w:cs="Arial"/>
          <w:sz w:val="20"/>
          <w:szCs w:val="20"/>
          <w:lang w:val="en-US" w:eastAsia="ja-JP"/>
        </w:rPr>
        <w:t xml:space="preserve"> and also </w:t>
      </w:r>
      <w:r w:rsidR="00B013EE">
        <w:rPr>
          <w:rFonts w:ascii="Arial" w:hAnsi="Arial" w:cs="Arial"/>
          <w:sz w:val="20"/>
          <w:szCs w:val="20"/>
          <w:lang w:val="en-US" w:eastAsia="ja-JP"/>
        </w:rPr>
        <w:t>the HARQ</w:t>
      </w:r>
      <w:r w:rsidR="00EB56A2">
        <w:rPr>
          <w:rFonts w:ascii="Arial" w:hAnsi="Arial" w:cs="Arial"/>
          <w:sz w:val="20"/>
          <w:szCs w:val="20"/>
          <w:lang w:val="en-US" w:eastAsia="ja-JP"/>
        </w:rPr>
        <w:t>-RTT-TimerDL</w:t>
      </w:r>
      <w:r w:rsidR="008E62C9">
        <w:rPr>
          <w:rFonts w:ascii="Arial" w:hAnsi="Arial" w:cs="Arial"/>
          <w:sz w:val="20"/>
          <w:szCs w:val="20"/>
          <w:lang w:val="en-US" w:eastAsia="ja-JP"/>
        </w:rPr>
        <w:t xml:space="preserve"> is expected to be </w:t>
      </w:r>
      <w:r w:rsidR="0008747D">
        <w:rPr>
          <w:rFonts w:ascii="Arial" w:hAnsi="Arial" w:cs="Arial"/>
          <w:sz w:val="20"/>
          <w:szCs w:val="20"/>
          <w:lang w:val="en-US" w:eastAsia="ja-JP"/>
        </w:rPr>
        <w:t xml:space="preserve">often shorter than the InactivityTimer. Namely, HARQ-RTT-TimerDL </w:t>
      </w:r>
      <w:r w:rsidR="00EB56A2">
        <w:rPr>
          <w:rFonts w:ascii="Arial" w:hAnsi="Arial" w:cs="Arial"/>
          <w:sz w:val="20"/>
          <w:szCs w:val="20"/>
          <w:lang w:val="en-US" w:eastAsia="ja-JP"/>
        </w:rPr>
        <w:t xml:space="preserve">takes values of up to 56 symbols (i.e. maximum 4 slots), whereas </w:t>
      </w:r>
      <w:r w:rsidR="00F43B52">
        <w:rPr>
          <w:rFonts w:ascii="Arial" w:hAnsi="Arial" w:cs="Arial"/>
          <w:sz w:val="20"/>
          <w:szCs w:val="20"/>
          <w:lang w:val="en-US" w:eastAsia="ja-JP"/>
        </w:rPr>
        <w:t>the InactivityTimer is typically a few ms.</w:t>
      </w:r>
    </w:p>
    <w:p w14:paraId="225A5F31" w14:textId="286563B8" w:rsidR="00763632" w:rsidRDefault="00763632" w:rsidP="006421B4"/>
    <w:p w14:paraId="15B09B6D" w14:textId="23809606" w:rsidR="00176014" w:rsidRDefault="00176014" w:rsidP="00176014">
      <w:pPr>
        <w:keepNext/>
        <w:jc w:val="center"/>
      </w:pPr>
      <w:r w:rsidRPr="00176014">
        <w:rPr>
          <w:noProof/>
        </w:rPr>
        <w:lastRenderedPageBreak/>
        <w:drawing>
          <wp:inline distT="0" distB="0" distL="0" distR="0" wp14:anchorId="43B7C38F" wp14:editId="48C40856">
            <wp:extent cx="3618230" cy="191198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8230" cy="1911985"/>
                    </a:xfrm>
                    <a:prstGeom prst="rect">
                      <a:avLst/>
                    </a:prstGeom>
                    <a:noFill/>
                    <a:ln>
                      <a:noFill/>
                    </a:ln>
                  </pic:spPr>
                </pic:pic>
              </a:graphicData>
            </a:graphic>
          </wp:inline>
        </w:drawing>
      </w:r>
    </w:p>
    <w:p w14:paraId="4227389C" w14:textId="2878BE59" w:rsidR="00176014" w:rsidRDefault="00176014" w:rsidP="005A4F57">
      <w:pPr>
        <w:keepNext/>
      </w:pPr>
    </w:p>
    <w:p w14:paraId="19D12D31" w14:textId="3FF7E96C" w:rsidR="00FA6FF7" w:rsidRDefault="00FA6FF7" w:rsidP="00FA6FF7">
      <w:pPr>
        <w:pStyle w:val="Caption"/>
      </w:pPr>
      <w:bookmarkStart w:id="6" w:name="_Ref118379852"/>
      <w:r>
        <w:t xml:space="preserve">Figure </w:t>
      </w:r>
      <w:r>
        <w:fldChar w:fldCharType="begin"/>
      </w:r>
      <w:r>
        <w:instrText xml:space="preserve"> SEQ Figure \* ARABIC </w:instrText>
      </w:r>
      <w:r>
        <w:fldChar w:fldCharType="separate"/>
      </w:r>
      <w:r w:rsidR="006B632F">
        <w:rPr>
          <w:noProof/>
        </w:rPr>
        <w:t>1</w:t>
      </w:r>
      <w:r>
        <w:fldChar w:fldCharType="end"/>
      </w:r>
      <w:bookmarkEnd w:id="6"/>
      <w:r w:rsidR="001F7872">
        <w:t xml:space="preserve"> </w:t>
      </w:r>
      <w:r w:rsidR="002830BE">
        <w:t>Illustration of NACK</w:t>
      </w:r>
      <w:r w:rsidR="00A877E2">
        <w:t xml:space="preserve"> sent in the same DRX Active Time a</w:t>
      </w:r>
      <w:r w:rsidR="008A6486">
        <w:t>s</w:t>
      </w:r>
      <w:r w:rsidR="00A877E2">
        <w:t xml:space="preserve"> PDCCH skipping indication.</w:t>
      </w:r>
      <w:r w:rsidR="00566B98">
        <w:t xml:space="preserve"> </w:t>
      </w:r>
      <w:r w:rsidR="00CB69E6">
        <w:t>In this example, w</w:t>
      </w:r>
      <w:r w:rsidR="00566B98">
        <w:t xml:space="preserve">ith the current specifications, </w:t>
      </w:r>
      <w:r w:rsidR="00901516">
        <w:t>the retransmission cannot be sent to the UE in the same Active Time.</w:t>
      </w:r>
    </w:p>
    <w:p w14:paraId="75754C70" w14:textId="77777777" w:rsidR="00FA6FF7" w:rsidRDefault="00FA6FF7" w:rsidP="00FA6FF7">
      <w:pPr>
        <w:rPr>
          <w:lang w:eastAsia="en-GB"/>
        </w:rPr>
      </w:pPr>
    </w:p>
    <w:p w14:paraId="0081454A" w14:textId="1ECC6FC7" w:rsidR="00176014" w:rsidRDefault="00176014" w:rsidP="00176014">
      <w:pPr>
        <w:keepNext/>
        <w:jc w:val="center"/>
      </w:pPr>
      <w:r w:rsidRPr="00176014">
        <w:rPr>
          <w:noProof/>
        </w:rPr>
        <w:drawing>
          <wp:inline distT="0" distB="0" distL="0" distR="0" wp14:anchorId="50248BA9" wp14:editId="0C0B0BB2">
            <wp:extent cx="3950970" cy="1955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50970" cy="1955800"/>
                    </a:xfrm>
                    <a:prstGeom prst="rect">
                      <a:avLst/>
                    </a:prstGeom>
                    <a:noFill/>
                    <a:ln>
                      <a:noFill/>
                    </a:ln>
                  </pic:spPr>
                </pic:pic>
              </a:graphicData>
            </a:graphic>
          </wp:inline>
        </w:drawing>
      </w:r>
    </w:p>
    <w:p w14:paraId="727FF482" w14:textId="56AB4449" w:rsidR="005D4484" w:rsidRPr="006B632F" w:rsidRDefault="00971800" w:rsidP="006B632F">
      <w:pPr>
        <w:pStyle w:val="Caption"/>
        <w:rPr>
          <w:lang w:val="en-GB"/>
        </w:rPr>
      </w:pPr>
      <w:bookmarkStart w:id="7" w:name="_Ref118472885"/>
      <w:r>
        <w:t xml:space="preserve">Figure </w:t>
      </w:r>
      <w:r>
        <w:rPr>
          <w:b w:val="0"/>
        </w:rPr>
        <w:fldChar w:fldCharType="begin"/>
      </w:r>
      <w:r>
        <w:instrText xml:space="preserve"> SEQ Figure \* ARABIC </w:instrText>
      </w:r>
      <w:r>
        <w:rPr>
          <w:b w:val="0"/>
        </w:rPr>
        <w:fldChar w:fldCharType="separate"/>
      </w:r>
      <w:r w:rsidR="006B632F">
        <w:rPr>
          <w:noProof/>
        </w:rPr>
        <w:t>2</w:t>
      </w:r>
      <w:r>
        <w:rPr>
          <w:b w:val="0"/>
        </w:rPr>
        <w:fldChar w:fldCharType="end"/>
      </w:r>
      <w:bookmarkEnd w:id="7"/>
      <w:r w:rsidR="00A877E2">
        <w:t xml:space="preserve"> Illustration of NACK sent </w:t>
      </w:r>
      <w:r w:rsidR="008A6486">
        <w:t>in a DRX Active Time subsequent to the Active Time where the PDCCH skipping indication was sent.</w:t>
      </w:r>
    </w:p>
    <w:p w14:paraId="2D7C821D" w14:textId="77777777" w:rsidR="005D4484" w:rsidRDefault="005D4484" w:rsidP="004B1583">
      <w:pPr>
        <w:jc w:val="both"/>
      </w:pPr>
    </w:p>
    <w:p w14:paraId="531F632D" w14:textId="43D17371" w:rsidR="00A54D66" w:rsidRDefault="00A54D66" w:rsidP="004B1583">
      <w:pPr>
        <w:jc w:val="both"/>
      </w:pPr>
      <w:r>
        <w:rPr>
          <w:rFonts w:cs="Arial"/>
          <w:szCs w:val="20"/>
          <w:lang w:eastAsia="ja-JP"/>
        </w:rPr>
        <w:t>We note that, in order to prevent the situation</w:t>
      </w:r>
      <w:r w:rsidR="006156A7">
        <w:rPr>
          <w:rFonts w:cs="Arial"/>
          <w:szCs w:val="20"/>
          <w:lang w:eastAsia="ja-JP"/>
        </w:rPr>
        <w:t xml:space="preserve"> in </w:t>
      </w:r>
      <w:r w:rsidR="006156A7">
        <w:rPr>
          <w:rFonts w:cs="Arial"/>
          <w:szCs w:val="20"/>
          <w:lang w:eastAsia="ja-JP"/>
        </w:rPr>
        <w:fldChar w:fldCharType="begin"/>
      </w:r>
      <w:r w:rsidR="006156A7">
        <w:rPr>
          <w:rFonts w:cs="Arial"/>
          <w:szCs w:val="20"/>
          <w:lang w:eastAsia="ja-JP"/>
        </w:rPr>
        <w:instrText xml:space="preserve"> REF _Ref118379852 \h </w:instrText>
      </w:r>
      <w:r w:rsidR="006156A7">
        <w:rPr>
          <w:rFonts w:cs="Arial"/>
          <w:szCs w:val="20"/>
          <w:lang w:eastAsia="ja-JP"/>
        </w:rPr>
      </w:r>
      <w:r w:rsidR="006156A7">
        <w:rPr>
          <w:rFonts w:cs="Arial"/>
          <w:szCs w:val="20"/>
          <w:lang w:eastAsia="ja-JP"/>
        </w:rPr>
        <w:fldChar w:fldCharType="separate"/>
      </w:r>
      <w:r w:rsidR="006156A7">
        <w:t xml:space="preserve">Figure </w:t>
      </w:r>
      <w:r w:rsidR="006156A7">
        <w:rPr>
          <w:noProof/>
        </w:rPr>
        <w:t>1</w:t>
      </w:r>
      <w:r w:rsidR="006156A7">
        <w:rPr>
          <w:rFonts w:cs="Arial"/>
          <w:szCs w:val="20"/>
          <w:lang w:eastAsia="ja-JP"/>
        </w:rPr>
        <w:fldChar w:fldCharType="end"/>
      </w:r>
      <w:r>
        <w:rPr>
          <w:rFonts w:cs="Arial"/>
          <w:szCs w:val="20"/>
          <w:lang w:eastAsia="ja-JP"/>
        </w:rPr>
        <w:t>, the network could avoid send</w:t>
      </w:r>
      <w:r w:rsidR="001D797F">
        <w:rPr>
          <w:rFonts w:cs="Arial"/>
          <w:szCs w:val="20"/>
          <w:lang w:eastAsia="ja-JP"/>
        </w:rPr>
        <w:t>ing</w:t>
      </w:r>
      <w:r>
        <w:rPr>
          <w:rFonts w:cs="Arial"/>
          <w:szCs w:val="20"/>
          <w:lang w:eastAsia="ja-JP"/>
        </w:rPr>
        <w:t xml:space="preserve"> a skipping indication with the PDCCH scheduling data in the first place. Instead, the network could wait until a NACK would be received to decide if the transmission was successful or not. If the transmission was successful (NACK not received), a “dummy” scheduling PDCCH with skipping indication could be sent to save power. Otherwise, if the transmission was not successful (NACK received), the network simply does not send any skipping indication. Nonetheless, in case of a successful transmission, this would increase the PDCCH signalling due to additional “dummy” PDCCH and would not save power in the time between downlink data </w:t>
      </w:r>
      <w:r w:rsidR="000267CA">
        <w:rPr>
          <w:rFonts w:cs="Arial"/>
          <w:szCs w:val="20"/>
          <w:lang w:eastAsia="ja-JP"/>
        </w:rPr>
        <w:t>reception at UE</w:t>
      </w:r>
      <w:r>
        <w:rPr>
          <w:rFonts w:cs="Arial"/>
          <w:szCs w:val="20"/>
          <w:lang w:eastAsia="ja-JP"/>
        </w:rPr>
        <w:t xml:space="preserve"> and until the network decides if the transmission was successful or not.</w:t>
      </w:r>
    </w:p>
    <w:p w14:paraId="50E309E5" w14:textId="0AD337DC" w:rsidR="006B632F" w:rsidRDefault="004B1583" w:rsidP="004B1583">
      <w:pPr>
        <w:jc w:val="both"/>
      </w:pPr>
      <w:bookmarkStart w:id="8" w:name="_Hlk118674206"/>
      <w:r>
        <w:t xml:space="preserve">Consequently, in the most general case, specification changes </w:t>
      </w:r>
      <w:r w:rsidR="002A778B">
        <w:t>could be useful</w:t>
      </w:r>
      <w:r>
        <w:t xml:space="preserve"> to ensure that the UE resumes PDCCH monitoring after PDCCH skipping indication and upon RetransmissionTimer start.</w:t>
      </w:r>
      <w:r w:rsidR="00FF603A">
        <w:t xml:space="preserve"> Th</w:t>
      </w:r>
      <w:r w:rsidR="00C24E8D">
        <w:t xml:space="preserve">e effect of this enhancement is shown in </w:t>
      </w:r>
      <w:r w:rsidR="00096F1C">
        <w:fldChar w:fldCharType="begin"/>
      </w:r>
      <w:r w:rsidR="00096F1C">
        <w:instrText xml:space="preserve"> REF _Ref118481437 \h </w:instrText>
      </w:r>
      <w:r w:rsidR="00096F1C">
        <w:fldChar w:fldCharType="separate"/>
      </w:r>
      <w:r w:rsidR="00096F1C">
        <w:t xml:space="preserve">Figure </w:t>
      </w:r>
      <w:r w:rsidR="00096F1C">
        <w:rPr>
          <w:noProof/>
        </w:rPr>
        <w:t>3</w:t>
      </w:r>
      <w:r w:rsidR="00096F1C">
        <w:fldChar w:fldCharType="end"/>
      </w:r>
      <w:r w:rsidR="00096F1C">
        <w:t>.</w:t>
      </w:r>
      <w:r>
        <w:t xml:space="preserve"> </w:t>
      </w:r>
    </w:p>
    <w:p w14:paraId="5B98AA8B" w14:textId="0FB2C3CA" w:rsidR="006B632F" w:rsidRDefault="00176014" w:rsidP="00176014">
      <w:pPr>
        <w:jc w:val="center"/>
      </w:pPr>
      <w:r w:rsidRPr="00176014">
        <w:rPr>
          <w:noProof/>
        </w:rPr>
        <w:lastRenderedPageBreak/>
        <w:drawing>
          <wp:inline distT="0" distB="0" distL="0" distR="0" wp14:anchorId="73B8FE60" wp14:editId="76029882">
            <wp:extent cx="4406900" cy="19132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6900" cy="1913255"/>
                    </a:xfrm>
                    <a:prstGeom prst="rect">
                      <a:avLst/>
                    </a:prstGeom>
                    <a:noFill/>
                    <a:ln>
                      <a:noFill/>
                    </a:ln>
                  </pic:spPr>
                </pic:pic>
              </a:graphicData>
            </a:graphic>
          </wp:inline>
        </w:drawing>
      </w:r>
    </w:p>
    <w:p w14:paraId="559310E2" w14:textId="61B5E0B4" w:rsidR="006B632F" w:rsidRDefault="006B632F" w:rsidP="006B632F">
      <w:pPr>
        <w:pStyle w:val="Caption"/>
        <w:jc w:val="both"/>
      </w:pPr>
      <w:bookmarkStart w:id="9" w:name="_Ref118481437"/>
      <w:r>
        <w:t xml:space="preserve">Figure </w:t>
      </w:r>
      <w:r>
        <w:fldChar w:fldCharType="begin"/>
      </w:r>
      <w:r>
        <w:instrText xml:space="preserve"> SEQ Figure \* ARABIC </w:instrText>
      </w:r>
      <w:r>
        <w:fldChar w:fldCharType="separate"/>
      </w:r>
      <w:r>
        <w:rPr>
          <w:noProof/>
        </w:rPr>
        <w:t>3</w:t>
      </w:r>
      <w:r>
        <w:fldChar w:fldCharType="end"/>
      </w:r>
      <w:bookmarkEnd w:id="9"/>
      <w:r>
        <w:t xml:space="preserve"> Illustration of NACK sent in the same DRX Active Time as PDCCH skipping indication, after enhancement.</w:t>
      </w:r>
    </w:p>
    <w:bookmarkEnd w:id="8"/>
    <w:p w14:paraId="3EE4C668" w14:textId="77777777" w:rsidR="006B632F" w:rsidRDefault="006B632F" w:rsidP="004B1583">
      <w:pPr>
        <w:jc w:val="both"/>
      </w:pPr>
    </w:p>
    <w:p w14:paraId="59CF3DFD" w14:textId="08765698" w:rsidR="004B1583" w:rsidRDefault="004B1583" w:rsidP="004B1583">
      <w:pPr>
        <w:jc w:val="both"/>
      </w:pPr>
      <w:r>
        <w:t>Note that, for our simulation results presented for PDCCH skipping in the next sections, we assume PDCCH skipping where PDCCH monitoring is resumed upon sending a NACK</w:t>
      </w:r>
      <w:r w:rsidR="003229C1">
        <w:t xml:space="preserve"> and is continued during the time that </w:t>
      </w:r>
      <w:r w:rsidR="003229C1" w:rsidRPr="00F37CC7">
        <w:rPr>
          <w:i/>
          <w:iCs/>
        </w:rPr>
        <w:t>drx-RetransmissionTimerDL</w:t>
      </w:r>
      <w:r w:rsidR="003229C1">
        <w:t xml:space="preserve"> is running</w:t>
      </w:r>
      <w:r>
        <w:t xml:space="preserve">. </w:t>
      </w:r>
      <w:r w:rsidR="004F5F7D">
        <w:t>For this</w:t>
      </w:r>
      <w:r w:rsidR="00A344D5">
        <w:t>, the following parameter</w:t>
      </w:r>
      <w:r w:rsidR="000927D0">
        <w:t xml:space="preserve"> values</w:t>
      </w:r>
      <w:r w:rsidR="00A344D5">
        <w:t xml:space="preserve"> are </w:t>
      </w:r>
      <w:r w:rsidR="000927D0">
        <w:t xml:space="preserve">configured: </w:t>
      </w:r>
      <w:r w:rsidR="000927D0" w:rsidRPr="0092211E">
        <w:rPr>
          <w:i/>
          <w:iCs/>
        </w:rPr>
        <w:t>drx-HARQ-RTT-TimerDL</w:t>
      </w:r>
      <w:r w:rsidR="000927D0">
        <w:t>=</w:t>
      </w:r>
      <w:r w:rsidR="00592CF9">
        <w:t xml:space="preserve">2 slots (1 ms), </w:t>
      </w:r>
      <w:r w:rsidR="00D579CD" w:rsidRPr="0092211E">
        <w:rPr>
          <w:i/>
          <w:iCs/>
        </w:rPr>
        <w:t>drx-RetransmissionTimerDL</w:t>
      </w:r>
      <w:r w:rsidR="00D579CD">
        <w:t>=8 slots (4 ms).</w:t>
      </w:r>
    </w:p>
    <w:p w14:paraId="7E8A0193" w14:textId="527C37B2" w:rsidR="004B1583" w:rsidRDefault="004B1583" w:rsidP="004B1583">
      <w:pPr>
        <w:pStyle w:val="Proposal"/>
      </w:pPr>
      <w:bookmarkStart w:id="10" w:name="_Toc118723626"/>
      <w:r>
        <w:t xml:space="preserve">UE </w:t>
      </w:r>
      <w:r w:rsidR="00BC473B">
        <w:t xml:space="preserve">can </w:t>
      </w:r>
      <w:r>
        <w:t xml:space="preserve">resume PDCCH monitoring </w:t>
      </w:r>
      <w:r w:rsidR="008264B1">
        <w:t xml:space="preserve">during the </w:t>
      </w:r>
      <w:r w:rsidR="001C674D">
        <w:t>time that d</w:t>
      </w:r>
      <w:r w:rsidR="00BC473B">
        <w:t>rx-RetransmissionTimer</w:t>
      </w:r>
      <w:r w:rsidR="002B0255">
        <w:t>DL is running</w:t>
      </w:r>
      <w:r>
        <w:t>,</w:t>
      </w:r>
      <w:r w:rsidRPr="00156E49">
        <w:t xml:space="preserve"> </w:t>
      </w:r>
      <w:r w:rsidR="00D125E2">
        <w:t xml:space="preserve">regardless of previous </w:t>
      </w:r>
      <w:r w:rsidR="005C14D9">
        <w:t>PDCCH skipping indications</w:t>
      </w:r>
      <w:r>
        <w:t>.</w:t>
      </w:r>
      <w:bookmarkEnd w:id="10"/>
    </w:p>
    <w:p w14:paraId="604BDFA2" w14:textId="77777777" w:rsidR="004B1583" w:rsidRDefault="004B1583" w:rsidP="006421B4">
      <w:pPr>
        <w:rPr>
          <w:lang w:val="en-GB" w:eastAsia="ja-JP"/>
        </w:rPr>
      </w:pPr>
    </w:p>
    <w:p w14:paraId="032B0E5B" w14:textId="2D30C729" w:rsidR="00FE1215" w:rsidRDefault="00FE1215" w:rsidP="00FE1215">
      <w:pPr>
        <w:pStyle w:val="Heading2"/>
        <w:rPr>
          <w:noProof/>
          <w:lang w:val="en-US"/>
        </w:rPr>
      </w:pPr>
      <w:r w:rsidRPr="00EC4614">
        <w:rPr>
          <w:noProof/>
          <w:lang w:val="en-US"/>
        </w:rPr>
        <w:t>2.</w:t>
      </w:r>
      <w:r w:rsidR="00830252">
        <w:rPr>
          <w:noProof/>
          <w:lang w:val="en-US"/>
        </w:rPr>
        <w:t>3</w:t>
      </w:r>
      <w:r w:rsidRPr="00EC4614">
        <w:rPr>
          <w:noProof/>
          <w:lang w:val="en-US"/>
        </w:rPr>
        <w:t xml:space="preserve"> C-DRX enhancements</w:t>
      </w:r>
    </w:p>
    <w:p w14:paraId="15AE9487" w14:textId="17FD3D75" w:rsidR="00FE1215" w:rsidRPr="00C139C3" w:rsidRDefault="00FE1215" w:rsidP="007B52DE">
      <w:pPr>
        <w:pStyle w:val="BodyText"/>
      </w:pPr>
      <w:r w:rsidRPr="00EF039E">
        <w:rPr>
          <w:noProof/>
        </w:rPr>
        <w:t>In this section we discuss potential C-DRX enhancements.</w:t>
      </w:r>
      <w:r>
        <w:rPr>
          <w:noProof/>
        </w:rPr>
        <w:t xml:space="preserve"> We present</w:t>
      </w:r>
      <w:r w:rsidRPr="00EF039E">
        <w:rPr>
          <w:noProof/>
        </w:rPr>
        <w:t xml:space="preserve"> </w:t>
      </w:r>
      <w:r>
        <w:rPr>
          <w:noProof/>
        </w:rPr>
        <w:t>extensive simulation results</w:t>
      </w:r>
      <w:r w:rsidRPr="00C76AD4">
        <w:t xml:space="preserve"> for these</w:t>
      </w:r>
      <w:r>
        <w:rPr>
          <w:noProof/>
        </w:rPr>
        <w:t xml:space="preserve"> enhancements, showing overall that, </w:t>
      </w:r>
      <w:r w:rsidRPr="008F2D7D">
        <w:rPr>
          <w:noProof/>
        </w:rPr>
        <w:t xml:space="preserve">depending on the </w:t>
      </w:r>
      <w:r>
        <w:rPr>
          <w:noProof/>
        </w:rPr>
        <w:t xml:space="preserve">network </w:t>
      </w:r>
      <w:r w:rsidRPr="008F2D7D">
        <w:rPr>
          <w:noProof/>
        </w:rPr>
        <w:t xml:space="preserve">load and </w:t>
      </w:r>
      <w:r w:rsidR="001A63FE">
        <w:rPr>
          <w:noProof/>
        </w:rPr>
        <w:t>traffic characteristics and requirements</w:t>
      </w:r>
      <w:r w:rsidRPr="008F2D7D">
        <w:rPr>
          <w:noProof/>
        </w:rPr>
        <w:t xml:space="preserve">, different </w:t>
      </w:r>
      <w:r>
        <w:rPr>
          <w:noProof/>
        </w:rPr>
        <w:t>C-DRX solutions</w:t>
      </w:r>
      <w:r w:rsidRPr="008F2D7D">
        <w:rPr>
          <w:noProof/>
        </w:rPr>
        <w:t xml:space="preserve"> </w:t>
      </w:r>
      <w:r>
        <w:rPr>
          <w:noProof/>
        </w:rPr>
        <w:t>need</w:t>
      </w:r>
      <w:r w:rsidRPr="008F2D7D">
        <w:rPr>
          <w:noProof/>
        </w:rPr>
        <w:t xml:space="preserve"> to be applied</w:t>
      </w:r>
      <w:r>
        <w:rPr>
          <w:noProof/>
        </w:rPr>
        <w:t>,</w:t>
      </w:r>
      <w:r w:rsidRPr="008F2D7D">
        <w:rPr>
          <w:noProof/>
        </w:rPr>
        <w:t xml:space="preserve"> to maximize power savings and </w:t>
      </w:r>
      <w:r>
        <w:rPr>
          <w:noProof/>
        </w:rPr>
        <w:t>also achieve a high percentage of satisfied UEs. We discuss each solution in the subsequent sections.</w:t>
      </w:r>
    </w:p>
    <w:p w14:paraId="31637BAA" w14:textId="2843672E" w:rsidR="00FE1215" w:rsidRDefault="00FE1215" w:rsidP="007B52DE">
      <w:pPr>
        <w:pStyle w:val="Observation"/>
        <w:spacing w:line="240" w:lineRule="auto"/>
        <w:rPr>
          <w:noProof/>
        </w:rPr>
      </w:pPr>
      <w:bookmarkStart w:id="11" w:name="_Toc118723612"/>
      <w:r w:rsidRPr="00EC4614">
        <w:rPr>
          <w:noProof/>
        </w:rPr>
        <w:t xml:space="preserve">Depending on the network load and </w:t>
      </w:r>
      <w:r w:rsidR="001A63FE">
        <w:rPr>
          <w:noProof/>
        </w:rPr>
        <w:t>traffic characteristics and requirements</w:t>
      </w:r>
      <w:r w:rsidRPr="00EC4614">
        <w:rPr>
          <w:noProof/>
        </w:rPr>
        <w:t>, different C-DRX solutions need to be applied, to maximize power savings and also achieve a high percentage of satisfied UEs.</w:t>
      </w:r>
      <w:bookmarkEnd w:id="11"/>
    </w:p>
    <w:p w14:paraId="63BFF723" w14:textId="77777777" w:rsidR="00FE1215" w:rsidRPr="00EC4614" w:rsidRDefault="00FE1215" w:rsidP="00FE1215">
      <w:pPr>
        <w:pStyle w:val="BodyText"/>
        <w:rPr>
          <w:noProof/>
        </w:rPr>
      </w:pPr>
      <w:bookmarkStart w:id="12" w:name="_Toc115426209"/>
      <w:bookmarkStart w:id="13" w:name="_Toc115426210"/>
      <w:bookmarkEnd w:id="12"/>
      <w:bookmarkEnd w:id="13"/>
    </w:p>
    <w:p w14:paraId="5678E53C" w14:textId="6CF811C5" w:rsidR="00FE1215" w:rsidRDefault="00FE1215" w:rsidP="00FE1215">
      <w:pPr>
        <w:pStyle w:val="Heading3"/>
        <w:rPr>
          <w:noProof/>
          <w:lang w:val="en-US"/>
        </w:rPr>
      </w:pPr>
      <w:bookmarkStart w:id="14" w:name="_Ref105678701"/>
      <w:r w:rsidRPr="00EC4614">
        <w:rPr>
          <w:noProof/>
          <w:lang w:val="en-US"/>
        </w:rPr>
        <w:t>2.</w:t>
      </w:r>
      <w:r w:rsidR="00830252">
        <w:rPr>
          <w:noProof/>
          <w:lang w:val="en-US"/>
        </w:rPr>
        <w:t>3</w:t>
      </w:r>
      <w:r w:rsidRPr="00EC4614">
        <w:rPr>
          <w:noProof/>
          <w:lang w:val="en-US"/>
        </w:rPr>
        <w:t>.1 Align DRX to non-integer traffic periodicity</w:t>
      </w:r>
      <w:bookmarkEnd w:id="14"/>
    </w:p>
    <w:p w14:paraId="76FF21BC" w14:textId="77777777" w:rsidR="00FE1215" w:rsidRPr="000A2F87" w:rsidRDefault="00FE1215" w:rsidP="00FE1215">
      <w:pPr>
        <w:pStyle w:val="BodyText"/>
      </w:pPr>
      <w:r>
        <w:t xml:space="preserve">In this section we present a solution to align the DRX cycles with non-integer traffic periodicities, in order to ensure that </w:t>
      </w:r>
      <w:r>
        <w:rPr>
          <w:noProof/>
        </w:rPr>
        <w:t>the users are in DRX Active Time when application packets are expected to arrive. The goal of this is thus to limit the delay.</w:t>
      </w:r>
      <w:r>
        <w:t xml:space="preserve"> </w:t>
      </w:r>
      <w:r w:rsidRPr="00767FB3">
        <w:t xml:space="preserve">Additionally, the </w:t>
      </w:r>
      <w:r w:rsidRPr="00767FB3">
        <w:rPr>
          <w:i/>
          <w:iCs/>
        </w:rPr>
        <w:t>drx-onDurationTimer</w:t>
      </w:r>
      <w:r w:rsidRPr="00767FB3">
        <w:t xml:space="preserve"> value could be set to cover only the time when traffic is expected, to make best use of the sleeping opportunities and</w:t>
      </w:r>
      <w:r>
        <w:t xml:space="preserve"> also</w:t>
      </w:r>
      <w:r w:rsidRPr="00767FB3">
        <w:t xml:space="preserve"> save power.</w:t>
      </w:r>
    </w:p>
    <w:p w14:paraId="34BE1B90" w14:textId="417E3C12" w:rsidR="00FE1215" w:rsidRPr="00EC4614" w:rsidRDefault="00FE1215" w:rsidP="00FE1215">
      <w:pPr>
        <w:pStyle w:val="Heading4"/>
        <w:rPr>
          <w:noProof/>
          <w:lang w:val="en-US"/>
        </w:rPr>
      </w:pPr>
      <w:r w:rsidRPr="00EC4614">
        <w:rPr>
          <w:noProof/>
          <w:lang w:val="en-US"/>
        </w:rPr>
        <w:t>2.</w:t>
      </w:r>
      <w:r w:rsidR="00830252">
        <w:rPr>
          <w:noProof/>
          <w:lang w:val="en-US"/>
        </w:rPr>
        <w:t>3</w:t>
      </w:r>
      <w:r w:rsidRPr="00EC4614">
        <w:rPr>
          <w:noProof/>
          <w:lang w:val="en-US"/>
        </w:rPr>
        <w:t>.1.1 Solution to align DRX cycle with non-integer traffic periodicity</w:t>
      </w:r>
    </w:p>
    <w:p w14:paraId="7C343D4C" w14:textId="77777777" w:rsidR="00FE1215" w:rsidRPr="00E6760C" w:rsidRDefault="00FE1215" w:rsidP="00FE1215">
      <w:pPr>
        <w:pStyle w:val="BodyText"/>
        <w:rPr>
          <w:noProof/>
        </w:rPr>
      </w:pPr>
      <w:r w:rsidRPr="00E6760C">
        <w:rPr>
          <w:noProof/>
        </w:rPr>
        <w:t>Aligning the DRX should be done in sync with the network to avoid further issues. Thus,</w:t>
      </w:r>
      <w:r w:rsidRPr="00E6760C" w:rsidDel="00537C44">
        <w:rPr>
          <w:noProof/>
        </w:rPr>
        <w:t xml:space="preserve"> </w:t>
      </w:r>
      <w:r w:rsidRPr="00E6760C">
        <w:rPr>
          <w:noProof/>
        </w:rPr>
        <w:t>we propose a simple solution to match the DRX cycle with the traffic period based on adding a time offset after a number of cycles. The network provides these two parameters to the UE:</w:t>
      </w:r>
    </w:p>
    <w:p w14:paraId="7B209294" w14:textId="77777777" w:rsidR="00FE1215" w:rsidRPr="00E6760C" w:rsidRDefault="00FE1215" w:rsidP="001B255E">
      <w:pPr>
        <w:pStyle w:val="BodyText"/>
        <w:numPr>
          <w:ilvl w:val="0"/>
          <w:numId w:val="18"/>
        </w:numPr>
        <w:spacing w:line="240" w:lineRule="auto"/>
        <w:rPr>
          <w:noProof/>
        </w:rPr>
      </w:pPr>
      <w:bookmarkStart w:id="15" w:name="_Hlk118411818"/>
      <w:r w:rsidRPr="00E6760C">
        <w:rPr>
          <w:i/>
          <w:noProof/>
        </w:rPr>
        <w:t>t</w:t>
      </w:r>
      <w:r w:rsidRPr="00E6760C">
        <w:rPr>
          <w:i/>
          <w:iCs/>
          <w:noProof/>
        </w:rPr>
        <w:t>raffic_time_offset</w:t>
      </w:r>
      <w:r w:rsidRPr="00E6760C">
        <w:rPr>
          <w:noProof/>
        </w:rPr>
        <w:t xml:space="preserve">: indicates a fixed time shift for the start of </w:t>
      </w:r>
      <w:r w:rsidRPr="00E6760C">
        <w:rPr>
          <w:i/>
          <w:noProof/>
        </w:rPr>
        <w:t>drx-onDurationTimer</w:t>
      </w:r>
      <w:r w:rsidRPr="00E6760C">
        <w:rPr>
          <w:noProof/>
        </w:rPr>
        <w:t>;</w:t>
      </w:r>
    </w:p>
    <w:p w14:paraId="2BA42F47" w14:textId="77777777" w:rsidR="00FE1215" w:rsidRPr="00E6760C" w:rsidRDefault="00FE1215" w:rsidP="001B255E">
      <w:pPr>
        <w:pStyle w:val="BodyText"/>
        <w:numPr>
          <w:ilvl w:val="0"/>
          <w:numId w:val="18"/>
        </w:numPr>
        <w:spacing w:line="240" w:lineRule="auto"/>
        <w:rPr>
          <w:noProof/>
        </w:rPr>
      </w:pPr>
      <w:r w:rsidRPr="00E6760C">
        <w:rPr>
          <w:i/>
          <w:iCs/>
          <w:noProof/>
        </w:rPr>
        <w:t>drx_offset</w:t>
      </w:r>
      <w:r w:rsidRPr="00E6760C">
        <w:rPr>
          <w:noProof/>
        </w:rPr>
        <w:t xml:space="preserve">: a number of cycles after which the new shift </w:t>
      </w:r>
      <w:r w:rsidRPr="00E6760C">
        <w:rPr>
          <w:i/>
          <w:noProof/>
        </w:rPr>
        <w:t>t</w:t>
      </w:r>
      <w:r w:rsidRPr="00E6760C">
        <w:rPr>
          <w:i/>
          <w:iCs/>
          <w:noProof/>
        </w:rPr>
        <w:t>raffic_time_offset</w:t>
      </w:r>
      <w:r w:rsidRPr="00E6760C">
        <w:rPr>
          <w:noProof/>
        </w:rPr>
        <w:t xml:space="preserve"> should be added</w:t>
      </w:r>
      <w:bookmarkEnd w:id="15"/>
      <w:r w:rsidRPr="00E6760C">
        <w:rPr>
          <w:noProof/>
        </w:rPr>
        <w:t xml:space="preserve">. </w:t>
      </w:r>
    </w:p>
    <w:p w14:paraId="54B685D7" w14:textId="77777777" w:rsidR="00FE1215" w:rsidRPr="00E6760C" w:rsidRDefault="00FE1215" w:rsidP="00FE1215">
      <w:pPr>
        <w:pStyle w:val="BodyText"/>
        <w:rPr>
          <w:noProof/>
        </w:rPr>
      </w:pPr>
      <w:r w:rsidRPr="00E6760C">
        <w:rPr>
          <w:noProof/>
        </w:rPr>
        <w:t xml:space="preserve">With this solution, the DRX cycle length would be approximated to the next lower supported cycle value w.r.t. the non-integer traffic periodicity. The formula and conditions to start the </w:t>
      </w:r>
      <w:r w:rsidRPr="00E6760C">
        <w:rPr>
          <w:i/>
          <w:noProof/>
        </w:rPr>
        <w:t>drx-onDurationTimer</w:t>
      </w:r>
      <w:r w:rsidRPr="00E6760C">
        <w:rPr>
          <w:noProof/>
        </w:rPr>
        <w:t xml:space="preserve"> would then be modified to:</w:t>
      </w:r>
    </w:p>
    <w:p w14:paraId="79397B25" w14:textId="77777777" w:rsidR="00FE1215" w:rsidRPr="00E6760C" w:rsidRDefault="00FE1215" w:rsidP="001B255E">
      <w:pPr>
        <w:pStyle w:val="BodyText"/>
        <w:numPr>
          <w:ilvl w:val="0"/>
          <w:numId w:val="19"/>
        </w:numPr>
        <w:spacing w:line="240" w:lineRule="auto"/>
        <w:rPr>
          <w:noProof/>
        </w:rPr>
      </w:pPr>
      <w:r w:rsidRPr="00E6760C">
        <w:rPr>
          <w:noProof/>
        </w:rPr>
        <w:lastRenderedPageBreak/>
        <w:t xml:space="preserve">initialize the following variables when DRX starts the first time: </w:t>
      </w:r>
      <w:r w:rsidRPr="00E6760C">
        <w:rPr>
          <w:i/>
          <w:iCs/>
          <w:noProof/>
        </w:rPr>
        <w:t>tmp_cycle</w:t>
      </w:r>
      <w:r w:rsidRPr="00E6760C">
        <w:rPr>
          <w:noProof/>
        </w:rPr>
        <w:t xml:space="preserve">=0 and </w:t>
      </w:r>
      <w:r w:rsidRPr="00E6760C">
        <w:rPr>
          <w:i/>
          <w:iCs/>
          <w:noProof/>
        </w:rPr>
        <w:t>drx_cycle</w:t>
      </w:r>
      <w:r w:rsidRPr="00E6760C">
        <w:rPr>
          <w:noProof/>
        </w:rPr>
        <w:t>=-1;</w:t>
      </w:r>
    </w:p>
    <w:p w14:paraId="2D3625D1" w14:textId="77777777" w:rsidR="00FE1215" w:rsidRPr="00E6760C" w:rsidRDefault="00FE1215" w:rsidP="001B255E">
      <w:pPr>
        <w:pStyle w:val="BodyText"/>
        <w:numPr>
          <w:ilvl w:val="0"/>
          <w:numId w:val="19"/>
        </w:numPr>
        <w:spacing w:line="240" w:lineRule="auto"/>
        <w:rPr>
          <w:noProof/>
        </w:rPr>
      </w:pPr>
      <w:r w:rsidRPr="00E6760C">
        <w:rPr>
          <w:noProof/>
        </w:rPr>
        <w:t>check the condition:</w:t>
      </w:r>
    </w:p>
    <w:p w14:paraId="115581A5" w14:textId="77777777" w:rsidR="00FE1215" w:rsidRPr="00E6760C" w:rsidRDefault="00FE1215" w:rsidP="00FE1215">
      <w:pPr>
        <w:pStyle w:val="BodyText"/>
        <w:rPr>
          <w:noProof/>
          <w:lang w:eastAsia="ko-KR"/>
        </w:rPr>
      </w:pPr>
      <w:r w:rsidRPr="00E6760C">
        <w:rPr>
          <w:noProof/>
          <w:lang w:eastAsia="ko-KR"/>
        </w:rPr>
        <w:t>[(SFN × 10) + subframe number] modulo (</w:t>
      </w:r>
      <w:r w:rsidRPr="00E6760C">
        <w:rPr>
          <w:i/>
          <w:noProof/>
          <w:lang w:eastAsia="ko-KR"/>
        </w:rPr>
        <w:t>drx-LongCycle</w:t>
      </w:r>
      <w:r w:rsidRPr="00E6760C">
        <w:rPr>
          <w:noProof/>
          <w:lang w:eastAsia="ko-KR"/>
        </w:rPr>
        <w:t xml:space="preserve">) = </w:t>
      </w:r>
    </w:p>
    <w:p w14:paraId="185B4BB2" w14:textId="77777777" w:rsidR="00FE1215" w:rsidRPr="00E6760C" w:rsidRDefault="00FE1215" w:rsidP="00FE1215">
      <w:pPr>
        <w:pStyle w:val="BodyText"/>
        <w:rPr>
          <w:iCs/>
          <w:noProof/>
          <w:lang w:eastAsia="ko-KR"/>
        </w:rPr>
      </w:pPr>
      <w:r w:rsidRPr="00E6760C">
        <w:rPr>
          <w:noProof/>
          <w:lang w:eastAsia="ko-KR"/>
        </w:rPr>
        <w:t xml:space="preserve">                                                             </w:t>
      </w:r>
      <w:r w:rsidRPr="00E6760C">
        <w:rPr>
          <w:iCs/>
          <w:noProof/>
          <w:lang w:eastAsia="ko-KR"/>
        </w:rPr>
        <w:t>(</w:t>
      </w:r>
      <w:r w:rsidRPr="00E6760C">
        <w:rPr>
          <w:i/>
          <w:noProof/>
          <w:lang w:eastAsia="ko-KR"/>
        </w:rPr>
        <w:t>drx-StartOffset</w:t>
      </w:r>
      <w:r w:rsidRPr="00E6760C">
        <w:rPr>
          <w:i/>
          <w:iCs/>
          <w:noProof/>
          <w:lang w:eastAsia="ko-KR"/>
        </w:rPr>
        <w:t xml:space="preserve"> + n</w:t>
      </w:r>
      <w:r w:rsidRPr="00E6760C">
        <w:rPr>
          <w:noProof/>
          <w:lang w:eastAsia="ko-KR"/>
        </w:rPr>
        <w:t xml:space="preserve"> × </w:t>
      </w:r>
      <w:r w:rsidRPr="00E6760C">
        <w:rPr>
          <w:i/>
          <w:iCs/>
          <w:noProof/>
          <w:lang w:eastAsia="ko-KR"/>
        </w:rPr>
        <w:t>traffic_time_offset</w:t>
      </w:r>
      <w:r w:rsidRPr="00E6760C">
        <w:rPr>
          <w:iCs/>
          <w:noProof/>
          <w:lang w:eastAsia="ko-KR"/>
        </w:rPr>
        <w:t>)</w:t>
      </w:r>
      <w:r w:rsidRPr="00E6760C">
        <w:rPr>
          <w:i/>
          <w:noProof/>
          <w:lang w:eastAsia="ko-KR"/>
        </w:rPr>
        <w:t xml:space="preserve"> </w:t>
      </w:r>
      <w:r w:rsidRPr="00E6760C">
        <w:rPr>
          <w:iCs/>
          <w:noProof/>
          <w:lang w:eastAsia="ko-KR"/>
        </w:rPr>
        <w:t>modulo</w:t>
      </w:r>
      <w:r w:rsidRPr="00E6760C">
        <w:rPr>
          <w:i/>
          <w:noProof/>
          <w:lang w:eastAsia="ko-KR"/>
        </w:rPr>
        <w:t xml:space="preserve"> </w:t>
      </w:r>
      <w:r w:rsidRPr="00E6760C">
        <w:rPr>
          <w:iCs/>
          <w:noProof/>
          <w:lang w:eastAsia="ko-KR"/>
        </w:rPr>
        <w:t>(</w:t>
      </w:r>
      <w:r w:rsidRPr="00E6760C">
        <w:rPr>
          <w:i/>
          <w:noProof/>
          <w:lang w:eastAsia="ko-KR"/>
        </w:rPr>
        <w:t>drx-LongCycle</w:t>
      </w:r>
      <w:r w:rsidRPr="00E6760C">
        <w:rPr>
          <w:iCs/>
          <w:noProof/>
          <w:lang w:eastAsia="ko-KR"/>
        </w:rPr>
        <w:t>);</w:t>
      </w:r>
    </w:p>
    <w:p w14:paraId="01739A59" w14:textId="77777777" w:rsidR="00FE1215" w:rsidRPr="00E6760C" w:rsidRDefault="00FE1215" w:rsidP="001B255E">
      <w:pPr>
        <w:pStyle w:val="BodyText"/>
        <w:numPr>
          <w:ilvl w:val="0"/>
          <w:numId w:val="19"/>
        </w:numPr>
        <w:spacing w:line="240" w:lineRule="auto"/>
        <w:rPr>
          <w:iCs/>
          <w:noProof/>
          <w:lang w:eastAsia="ko-KR"/>
        </w:rPr>
      </w:pPr>
      <w:r w:rsidRPr="00E6760C">
        <w:rPr>
          <w:iCs/>
          <w:noProof/>
          <w:lang w:eastAsia="ko-KR"/>
        </w:rPr>
        <w:t xml:space="preserve">if the condition in (ii) is true </w:t>
      </w:r>
      <w:r w:rsidRPr="00E6760C">
        <w:rPr>
          <w:b/>
          <w:bCs/>
          <w:iCs/>
          <w:noProof/>
          <w:u w:val="single"/>
          <w:lang w:eastAsia="ko-KR"/>
        </w:rPr>
        <w:t>and</w:t>
      </w:r>
      <w:r w:rsidRPr="00E6760C">
        <w:rPr>
          <w:iCs/>
          <w:noProof/>
          <w:lang w:eastAsia="ko-KR"/>
        </w:rPr>
        <w:t xml:space="preserve"> (</w:t>
      </w:r>
      <w:r w:rsidRPr="00E6760C">
        <w:rPr>
          <w:i/>
          <w:noProof/>
          <w:lang w:eastAsia="ko-KR"/>
        </w:rPr>
        <w:t>tmp_cycle</w:t>
      </w:r>
      <w:r w:rsidRPr="00E6760C">
        <w:rPr>
          <w:iCs/>
          <w:noProof/>
          <w:lang w:eastAsia="ko-KR"/>
        </w:rPr>
        <w:t xml:space="preserve">+1) modulo </w:t>
      </w:r>
      <w:r w:rsidRPr="00E6760C">
        <w:rPr>
          <w:i/>
          <w:noProof/>
          <w:lang w:eastAsia="ko-KR"/>
        </w:rPr>
        <w:t>drx_offset</w:t>
      </w:r>
      <w:r w:rsidRPr="00E6760C">
        <w:rPr>
          <w:iCs/>
          <w:noProof/>
          <w:lang w:eastAsia="ko-KR"/>
        </w:rPr>
        <w:t xml:space="preserve">=0, increment </w:t>
      </w:r>
      <w:r w:rsidRPr="00E6760C">
        <w:rPr>
          <w:i/>
          <w:noProof/>
          <w:lang w:eastAsia="ko-KR"/>
        </w:rPr>
        <w:t>n</w:t>
      </w:r>
      <w:r w:rsidRPr="00E6760C">
        <w:rPr>
          <w:iCs/>
          <w:noProof/>
          <w:lang w:eastAsia="ko-KR"/>
        </w:rPr>
        <w:t xml:space="preserve"> and </w:t>
      </w:r>
      <w:r w:rsidRPr="00E6760C">
        <w:rPr>
          <w:i/>
          <w:noProof/>
          <w:lang w:eastAsia="ko-KR"/>
        </w:rPr>
        <w:t>tmp_cycle</w:t>
      </w:r>
      <w:r w:rsidRPr="00E6760C">
        <w:rPr>
          <w:iCs/>
          <w:noProof/>
          <w:lang w:eastAsia="ko-KR"/>
        </w:rPr>
        <w:t>;</w:t>
      </w:r>
    </w:p>
    <w:p w14:paraId="4AF50207" w14:textId="77777777" w:rsidR="00FE1215" w:rsidRPr="00E6760C" w:rsidRDefault="00FE1215" w:rsidP="001B255E">
      <w:pPr>
        <w:pStyle w:val="BodyText"/>
        <w:numPr>
          <w:ilvl w:val="0"/>
          <w:numId w:val="19"/>
        </w:numPr>
        <w:spacing w:line="240" w:lineRule="auto"/>
        <w:rPr>
          <w:iCs/>
          <w:noProof/>
          <w:lang w:eastAsia="ko-KR"/>
        </w:rPr>
      </w:pPr>
      <w:r w:rsidRPr="00E6760C">
        <w:rPr>
          <w:iCs/>
          <w:noProof/>
          <w:lang w:eastAsia="ko-KR"/>
        </w:rPr>
        <w:t xml:space="preserve">otherwise, if the condition in (ii) is true, start </w:t>
      </w:r>
      <w:r w:rsidRPr="00E6760C">
        <w:rPr>
          <w:i/>
          <w:noProof/>
          <w:lang w:eastAsia="ko-KR"/>
        </w:rPr>
        <w:t>drx-onDurationTimer</w:t>
      </w:r>
      <w:r w:rsidRPr="00E6760C">
        <w:rPr>
          <w:iCs/>
          <w:noProof/>
          <w:lang w:eastAsia="ko-KR"/>
        </w:rPr>
        <w:t xml:space="preserve"> and increment </w:t>
      </w:r>
      <w:r w:rsidRPr="00E6760C">
        <w:rPr>
          <w:i/>
          <w:noProof/>
          <w:lang w:eastAsia="ko-KR"/>
        </w:rPr>
        <w:t>drx_cycle</w:t>
      </w:r>
      <w:r w:rsidRPr="00E6760C">
        <w:rPr>
          <w:iCs/>
          <w:noProof/>
          <w:lang w:eastAsia="ko-KR"/>
        </w:rPr>
        <w:t xml:space="preserve"> and assign </w:t>
      </w:r>
      <w:r w:rsidRPr="00E6760C">
        <w:rPr>
          <w:i/>
          <w:noProof/>
          <w:lang w:eastAsia="ko-KR"/>
        </w:rPr>
        <w:t>tmp_cycle</w:t>
      </w:r>
      <w:r w:rsidRPr="00E6760C">
        <w:rPr>
          <w:iCs/>
          <w:noProof/>
          <w:lang w:eastAsia="ko-KR"/>
        </w:rPr>
        <w:t>=</w:t>
      </w:r>
      <w:r w:rsidRPr="00E6760C">
        <w:rPr>
          <w:i/>
          <w:noProof/>
          <w:lang w:eastAsia="ko-KR"/>
        </w:rPr>
        <w:t>drx_cycle.</w:t>
      </w:r>
      <w:r w:rsidRPr="00E6760C">
        <w:rPr>
          <w:iCs/>
          <w:noProof/>
          <w:lang w:eastAsia="ko-KR"/>
        </w:rPr>
        <w:t xml:space="preserve"> </w:t>
      </w:r>
    </w:p>
    <w:p w14:paraId="345B9B24" w14:textId="77777777" w:rsidR="00FE1215" w:rsidRPr="00EF039E" w:rsidRDefault="00FE1215" w:rsidP="00FE1215">
      <w:pPr>
        <w:pStyle w:val="BodyText"/>
        <w:rPr>
          <w:noProof/>
        </w:rPr>
      </w:pPr>
      <w:r w:rsidRPr="00E6760C">
        <w:rPr>
          <w:noProof/>
        </w:rPr>
        <w:t>In</w:t>
      </w:r>
      <w:r>
        <w:rPr>
          <w:noProof/>
        </w:rPr>
        <w:t xml:space="preserve"> </w:t>
      </w:r>
      <w:r>
        <w:rPr>
          <w:noProof/>
        </w:rPr>
        <w:fldChar w:fldCharType="begin"/>
      </w:r>
      <w:r>
        <w:rPr>
          <w:noProof/>
        </w:rPr>
        <w:instrText xml:space="preserve"> REF _Ref110957557 \h </w:instrText>
      </w:r>
      <w:r>
        <w:rPr>
          <w:noProof/>
        </w:rPr>
      </w:r>
      <w:r>
        <w:rPr>
          <w:noProof/>
        </w:rPr>
        <w:fldChar w:fldCharType="separate"/>
      </w:r>
      <w:r w:rsidRPr="00FE2003">
        <w:t xml:space="preserve">Table </w:t>
      </w:r>
      <w:r>
        <w:rPr>
          <w:noProof/>
        </w:rPr>
        <w:t>1</w:t>
      </w:r>
      <w:r>
        <w:rPr>
          <w:noProof/>
        </w:rPr>
        <w:fldChar w:fldCharType="end"/>
      </w:r>
      <w:r>
        <w:rPr>
          <w:noProof/>
        </w:rPr>
        <w:t xml:space="preserve"> below</w:t>
      </w:r>
      <w:r w:rsidRPr="00E6760C">
        <w:rPr>
          <w:noProof/>
        </w:rPr>
        <w:t xml:space="preserve"> we show an example for video traffic with generation rate 60 fps and no jitter. We set </w:t>
      </w:r>
      <w:r w:rsidRPr="00E6760C">
        <w:rPr>
          <w:i/>
          <w:noProof/>
        </w:rPr>
        <w:t>drx_offset</w:t>
      </w:r>
      <w:r w:rsidRPr="00E6760C">
        <w:rPr>
          <w:noProof/>
        </w:rPr>
        <w:t>=3</w:t>
      </w:r>
      <w:r w:rsidRPr="00E6760C">
        <w:rPr>
          <w:i/>
          <w:noProof/>
        </w:rPr>
        <w:t>, traffic_time_offset</w:t>
      </w:r>
      <w:r w:rsidRPr="00E6760C">
        <w:rPr>
          <w:noProof/>
        </w:rPr>
        <w:t xml:space="preserve">=2 ms, </w:t>
      </w:r>
      <w:r w:rsidRPr="00E6760C">
        <w:rPr>
          <w:i/>
          <w:noProof/>
        </w:rPr>
        <w:t>drx-LongCycle</w:t>
      </w:r>
      <w:r w:rsidRPr="00E6760C">
        <w:rPr>
          <w:noProof/>
        </w:rPr>
        <w:t xml:space="preserve">=16 ms, and </w:t>
      </w:r>
      <w:r w:rsidRPr="00E6760C">
        <w:rPr>
          <w:i/>
          <w:noProof/>
        </w:rPr>
        <w:t>drx-onDurationTimer</w:t>
      </w:r>
      <w:r w:rsidRPr="00E6760C">
        <w:rPr>
          <w:noProof/>
        </w:rPr>
        <w:t>=10 ms. In other words, after the  3</w:t>
      </w:r>
      <w:r w:rsidRPr="00E6760C">
        <w:rPr>
          <w:vertAlign w:val="superscript"/>
        </w:rPr>
        <w:t>rd</w:t>
      </w:r>
      <w:r w:rsidRPr="00E6760C">
        <w:rPr>
          <w:noProof/>
        </w:rPr>
        <w:t xml:space="preserve"> DRX cycle, a time offset of 2 ms is added. </w:t>
      </w:r>
      <w:r>
        <w:rPr>
          <w:noProof/>
        </w:rPr>
        <w:t>T</w:t>
      </w:r>
      <w:r w:rsidRPr="00E6760C">
        <w:rPr>
          <w:noProof/>
        </w:rPr>
        <w:t xml:space="preserve">he midle columns show how the difference between the data arrival and start of DRX cycle increases as a result of the non-integer periodicities. The right-side column shows the result after the proposed solution is applied.  </w:t>
      </w:r>
    </w:p>
    <w:p w14:paraId="395B75CA" w14:textId="77777777" w:rsidR="00FE1215" w:rsidRPr="00FE2003" w:rsidRDefault="00FE1215" w:rsidP="00FE1215">
      <w:pPr>
        <w:pStyle w:val="Caption"/>
        <w:keepNext/>
        <w:jc w:val="center"/>
        <w:rPr>
          <w:rFonts w:cs="Arial"/>
          <w:szCs w:val="20"/>
        </w:rPr>
      </w:pPr>
      <w:bookmarkStart w:id="16" w:name="_Ref110957557"/>
      <w:r w:rsidRPr="00FE2003">
        <w:rPr>
          <w:rFonts w:cs="Arial"/>
          <w:szCs w:val="20"/>
        </w:rPr>
        <w:t xml:space="preserve">Table </w:t>
      </w:r>
      <w:r w:rsidRPr="00FE2003">
        <w:rPr>
          <w:rFonts w:cs="Arial"/>
          <w:szCs w:val="20"/>
        </w:rPr>
        <w:fldChar w:fldCharType="begin"/>
      </w:r>
      <w:r w:rsidRPr="00FE2003">
        <w:rPr>
          <w:rFonts w:cs="Arial"/>
          <w:szCs w:val="20"/>
        </w:rPr>
        <w:instrText xml:space="preserve"> SEQ Table \* ARABIC </w:instrText>
      </w:r>
      <w:r w:rsidRPr="00FE2003">
        <w:rPr>
          <w:rFonts w:cs="Arial"/>
          <w:szCs w:val="20"/>
        </w:rPr>
        <w:fldChar w:fldCharType="separate"/>
      </w:r>
      <w:r>
        <w:rPr>
          <w:rFonts w:cs="Arial"/>
          <w:noProof/>
          <w:szCs w:val="20"/>
        </w:rPr>
        <w:t>1</w:t>
      </w:r>
      <w:r w:rsidRPr="00FE2003">
        <w:rPr>
          <w:rFonts w:cs="Arial"/>
          <w:szCs w:val="20"/>
        </w:rPr>
        <w:fldChar w:fldCharType="end"/>
      </w:r>
      <w:bookmarkEnd w:id="16"/>
      <w:r w:rsidRPr="00FE2003">
        <w:rPr>
          <w:rFonts w:cs="Arial"/>
          <w:szCs w:val="20"/>
        </w:rPr>
        <w:t>: Example of</w:t>
      </w:r>
      <w:r>
        <w:rPr>
          <w:rFonts w:cs="Arial"/>
          <w:szCs w:val="20"/>
        </w:rPr>
        <w:t xml:space="preserve"> proposed DRX alignment with traffic arrival</w:t>
      </w:r>
    </w:p>
    <w:tbl>
      <w:tblPr>
        <w:tblStyle w:val="TableGrid"/>
        <w:tblW w:w="9535" w:type="dxa"/>
        <w:tblLayout w:type="fixed"/>
        <w:tblLook w:val="04A0" w:firstRow="1" w:lastRow="0" w:firstColumn="1" w:lastColumn="0" w:noHBand="0" w:noVBand="1"/>
      </w:tblPr>
      <w:tblGrid>
        <w:gridCol w:w="1305"/>
        <w:gridCol w:w="236"/>
        <w:gridCol w:w="1252"/>
        <w:gridCol w:w="2512"/>
        <w:gridCol w:w="270"/>
        <w:gridCol w:w="1350"/>
        <w:gridCol w:w="2610"/>
      </w:tblGrid>
      <w:tr w:rsidR="00FE1215" w:rsidRPr="00EF039E" w14:paraId="58102275" w14:textId="77777777" w:rsidTr="00614692">
        <w:tc>
          <w:tcPr>
            <w:tcW w:w="1305" w:type="dxa"/>
            <w:vMerge w:val="restart"/>
          </w:tcPr>
          <w:p w14:paraId="04C2ABB1" w14:textId="77777777" w:rsidR="00FE1215" w:rsidRPr="00EF039E" w:rsidRDefault="00FE1215" w:rsidP="00B57620">
            <w:pPr>
              <w:contextualSpacing/>
              <w:rPr>
                <w:rFonts w:cs="Arial"/>
                <w:b/>
                <w:bCs/>
                <w:noProof/>
                <w:sz w:val="18"/>
                <w:szCs w:val="18"/>
              </w:rPr>
            </w:pPr>
            <w:r w:rsidRPr="00EF039E">
              <w:rPr>
                <w:rFonts w:cs="Arial"/>
                <w:b/>
                <w:bCs/>
                <w:noProof/>
                <w:sz w:val="18"/>
                <w:szCs w:val="18"/>
              </w:rPr>
              <w:t>Application packet arrival [ms]</w:t>
            </w:r>
          </w:p>
        </w:tc>
        <w:tc>
          <w:tcPr>
            <w:tcW w:w="236" w:type="dxa"/>
            <w:vMerge w:val="restart"/>
          </w:tcPr>
          <w:p w14:paraId="3B414898" w14:textId="77777777" w:rsidR="00FE1215" w:rsidRPr="00EF039E" w:rsidRDefault="00FE1215" w:rsidP="00B57620">
            <w:pPr>
              <w:contextualSpacing/>
              <w:jc w:val="center"/>
              <w:rPr>
                <w:rFonts w:cs="Arial"/>
                <w:b/>
                <w:bCs/>
                <w:noProof/>
                <w:sz w:val="18"/>
                <w:szCs w:val="18"/>
              </w:rPr>
            </w:pPr>
          </w:p>
        </w:tc>
        <w:tc>
          <w:tcPr>
            <w:tcW w:w="3764" w:type="dxa"/>
            <w:gridSpan w:val="2"/>
          </w:tcPr>
          <w:p w14:paraId="528AB7E6" w14:textId="77777777" w:rsidR="00FE1215" w:rsidRPr="00EF039E" w:rsidRDefault="00FE1215" w:rsidP="00B57620">
            <w:pPr>
              <w:contextualSpacing/>
              <w:jc w:val="center"/>
              <w:rPr>
                <w:rFonts w:cs="Arial"/>
                <w:b/>
                <w:bCs/>
                <w:noProof/>
                <w:sz w:val="18"/>
                <w:szCs w:val="18"/>
              </w:rPr>
            </w:pPr>
            <w:r w:rsidRPr="00EF039E">
              <w:rPr>
                <w:rFonts w:cs="Arial"/>
                <w:b/>
                <w:bCs/>
                <w:noProof/>
                <w:sz w:val="18"/>
                <w:szCs w:val="18"/>
              </w:rPr>
              <w:t>Problem with standard formula</w:t>
            </w:r>
          </w:p>
        </w:tc>
        <w:tc>
          <w:tcPr>
            <w:tcW w:w="270" w:type="dxa"/>
            <w:vMerge w:val="restart"/>
          </w:tcPr>
          <w:p w14:paraId="2EBDD3BD" w14:textId="77777777" w:rsidR="00FE1215" w:rsidRPr="00EF039E" w:rsidRDefault="00FE1215" w:rsidP="00B57620">
            <w:pPr>
              <w:contextualSpacing/>
              <w:jc w:val="center"/>
              <w:rPr>
                <w:rFonts w:cs="Arial"/>
                <w:b/>
                <w:bCs/>
                <w:noProof/>
                <w:sz w:val="18"/>
                <w:szCs w:val="18"/>
              </w:rPr>
            </w:pPr>
          </w:p>
        </w:tc>
        <w:tc>
          <w:tcPr>
            <w:tcW w:w="3960" w:type="dxa"/>
            <w:gridSpan w:val="2"/>
          </w:tcPr>
          <w:p w14:paraId="4370C3B0" w14:textId="77777777" w:rsidR="00FE1215" w:rsidRPr="00EF039E" w:rsidRDefault="00FE1215" w:rsidP="00B57620">
            <w:pPr>
              <w:contextualSpacing/>
              <w:jc w:val="center"/>
              <w:rPr>
                <w:rFonts w:cs="Arial"/>
                <w:b/>
                <w:bCs/>
                <w:noProof/>
                <w:sz w:val="18"/>
                <w:szCs w:val="18"/>
              </w:rPr>
            </w:pPr>
            <w:r w:rsidRPr="00EF039E">
              <w:rPr>
                <w:rFonts w:cs="Arial"/>
                <w:b/>
                <w:bCs/>
                <w:noProof/>
                <w:sz w:val="18"/>
                <w:szCs w:val="18"/>
              </w:rPr>
              <w:t>Solution with enhanced formula</w:t>
            </w:r>
          </w:p>
        </w:tc>
      </w:tr>
      <w:tr w:rsidR="00FE1215" w:rsidRPr="00CF7E2E" w14:paraId="0A8654C6" w14:textId="77777777" w:rsidTr="00614692">
        <w:tc>
          <w:tcPr>
            <w:tcW w:w="1305" w:type="dxa"/>
            <w:vMerge/>
          </w:tcPr>
          <w:p w14:paraId="7E06D571" w14:textId="77777777" w:rsidR="00FE1215" w:rsidRPr="00EF039E" w:rsidRDefault="00FE1215" w:rsidP="00B57620">
            <w:pPr>
              <w:contextualSpacing/>
              <w:rPr>
                <w:rFonts w:cs="Arial"/>
                <w:noProof/>
                <w:sz w:val="18"/>
                <w:szCs w:val="18"/>
              </w:rPr>
            </w:pPr>
          </w:p>
        </w:tc>
        <w:tc>
          <w:tcPr>
            <w:tcW w:w="236" w:type="dxa"/>
            <w:vMerge/>
          </w:tcPr>
          <w:p w14:paraId="67374250" w14:textId="77777777" w:rsidR="00FE1215" w:rsidRPr="00EF039E" w:rsidRDefault="00FE1215" w:rsidP="00B57620">
            <w:pPr>
              <w:contextualSpacing/>
              <w:rPr>
                <w:rFonts w:cs="Arial"/>
                <w:b/>
                <w:bCs/>
                <w:noProof/>
                <w:sz w:val="18"/>
                <w:szCs w:val="18"/>
              </w:rPr>
            </w:pPr>
          </w:p>
        </w:tc>
        <w:tc>
          <w:tcPr>
            <w:tcW w:w="1252" w:type="dxa"/>
          </w:tcPr>
          <w:p w14:paraId="4DF7F76A" w14:textId="77777777" w:rsidR="00FE1215" w:rsidRPr="00EF039E" w:rsidRDefault="00FE1215" w:rsidP="00B57620">
            <w:pPr>
              <w:contextualSpacing/>
              <w:rPr>
                <w:rFonts w:cs="Arial"/>
                <w:b/>
                <w:bCs/>
                <w:noProof/>
                <w:sz w:val="18"/>
                <w:szCs w:val="18"/>
              </w:rPr>
            </w:pPr>
            <w:r w:rsidRPr="00EF039E">
              <w:rPr>
                <w:rFonts w:cs="Arial"/>
                <w:b/>
                <w:bCs/>
                <w:noProof/>
                <w:sz w:val="18"/>
                <w:szCs w:val="18"/>
              </w:rPr>
              <w:t>DRX cycle start [ms]</w:t>
            </w:r>
          </w:p>
        </w:tc>
        <w:tc>
          <w:tcPr>
            <w:tcW w:w="2512" w:type="dxa"/>
          </w:tcPr>
          <w:p w14:paraId="3CDB7D1E" w14:textId="77777777" w:rsidR="00FE1215" w:rsidRPr="00EF039E" w:rsidRDefault="00FE1215" w:rsidP="00B57620">
            <w:pPr>
              <w:contextualSpacing/>
              <w:rPr>
                <w:rFonts w:cs="Arial"/>
                <w:b/>
                <w:bCs/>
                <w:noProof/>
                <w:sz w:val="18"/>
                <w:szCs w:val="18"/>
              </w:rPr>
            </w:pPr>
            <w:r w:rsidRPr="00EF039E">
              <w:rPr>
                <w:rFonts w:cs="Arial"/>
                <w:b/>
                <w:bCs/>
                <w:noProof/>
                <w:sz w:val="18"/>
                <w:szCs w:val="18"/>
              </w:rPr>
              <w:t>Difference (packet arrival – DRX start) [ms]</w:t>
            </w:r>
          </w:p>
        </w:tc>
        <w:tc>
          <w:tcPr>
            <w:tcW w:w="270" w:type="dxa"/>
            <w:vMerge/>
          </w:tcPr>
          <w:p w14:paraId="4B5BB90C" w14:textId="77777777" w:rsidR="00FE1215" w:rsidRPr="00EF039E" w:rsidRDefault="00FE1215" w:rsidP="00B57620">
            <w:pPr>
              <w:contextualSpacing/>
              <w:rPr>
                <w:rFonts w:cs="Arial"/>
                <w:b/>
                <w:bCs/>
                <w:noProof/>
                <w:sz w:val="18"/>
                <w:szCs w:val="18"/>
              </w:rPr>
            </w:pPr>
          </w:p>
        </w:tc>
        <w:tc>
          <w:tcPr>
            <w:tcW w:w="1350" w:type="dxa"/>
          </w:tcPr>
          <w:p w14:paraId="18D6D056" w14:textId="77777777" w:rsidR="00FE1215" w:rsidRPr="00EF039E" w:rsidRDefault="00FE1215" w:rsidP="00B57620">
            <w:pPr>
              <w:contextualSpacing/>
              <w:rPr>
                <w:rFonts w:cs="Arial"/>
                <w:b/>
                <w:bCs/>
                <w:noProof/>
                <w:sz w:val="18"/>
                <w:szCs w:val="18"/>
              </w:rPr>
            </w:pPr>
            <w:r w:rsidRPr="00EF039E">
              <w:rPr>
                <w:rFonts w:cs="Arial"/>
                <w:b/>
                <w:bCs/>
                <w:noProof/>
                <w:sz w:val="18"/>
                <w:szCs w:val="18"/>
              </w:rPr>
              <w:t>DRX cycle start [ms]</w:t>
            </w:r>
          </w:p>
        </w:tc>
        <w:tc>
          <w:tcPr>
            <w:tcW w:w="2610" w:type="dxa"/>
          </w:tcPr>
          <w:p w14:paraId="040337F5" w14:textId="77777777" w:rsidR="00FE1215" w:rsidRPr="00EF039E" w:rsidRDefault="00FE1215" w:rsidP="00B57620">
            <w:pPr>
              <w:contextualSpacing/>
              <w:rPr>
                <w:rFonts w:cs="Arial"/>
                <w:b/>
                <w:bCs/>
                <w:noProof/>
                <w:sz w:val="18"/>
                <w:szCs w:val="18"/>
              </w:rPr>
            </w:pPr>
            <w:r w:rsidRPr="00EF039E">
              <w:rPr>
                <w:rFonts w:cs="Arial"/>
                <w:b/>
                <w:bCs/>
                <w:noProof/>
                <w:sz w:val="18"/>
                <w:szCs w:val="18"/>
              </w:rPr>
              <w:t>Difference (packet arrival – DRX start) [ms]</w:t>
            </w:r>
          </w:p>
        </w:tc>
      </w:tr>
      <w:tr w:rsidR="00FE1215" w:rsidRPr="00EF039E" w14:paraId="54507BB3" w14:textId="77777777" w:rsidTr="00E41665">
        <w:trPr>
          <w:trHeight w:val="213"/>
        </w:trPr>
        <w:tc>
          <w:tcPr>
            <w:tcW w:w="1305" w:type="dxa"/>
          </w:tcPr>
          <w:p w14:paraId="5E6EEE32"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c>
          <w:tcPr>
            <w:tcW w:w="236" w:type="dxa"/>
            <w:vMerge/>
          </w:tcPr>
          <w:p w14:paraId="60B4CBD4" w14:textId="77777777" w:rsidR="00FE1215" w:rsidRPr="00EF039E" w:rsidRDefault="00FE1215" w:rsidP="00B57620">
            <w:pPr>
              <w:contextualSpacing/>
              <w:jc w:val="right"/>
              <w:rPr>
                <w:rFonts w:cs="Arial"/>
                <w:noProof/>
                <w:sz w:val="18"/>
                <w:szCs w:val="18"/>
              </w:rPr>
            </w:pPr>
          </w:p>
        </w:tc>
        <w:tc>
          <w:tcPr>
            <w:tcW w:w="1252" w:type="dxa"/>
          </w:tcPr>
          <w:p w14:paraId="12FC71CA"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c>
          <w:tcPr>
            <w:tcW w:w="2512" w:type="dxa"/>
          </w:tcPr>
          <w:p w14:paraId="79A609D4"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c>
          <w:tcPr>
            <w:tcW w:w="270" w:type="dxa"/>
            <w:vMerge/>
          </w:tcPr>
          <w:p w14:paraId="71D3F3BD" w14:textId="77777777" w:rsidR="00FE1215" w:rsidRPr="00EF039E" w:rsidRDefault="00FE1215" w:rsidP="00B57620">
            <w:pPr>
              <w:contextualSpacing/>
              <w:jc w:val="right"/>
              <w:rPr>
                <w:rFonts w:cs="Arial"/>
                <w:noProof/>
                <w:sz w:val="18"/>
                <w:szCs w:val="18"/>
              </w:rPr>
            </w:pPr>
          </w:p>
        </w:tc>
        <w:tc>
          <w:tcPr>
            <w:tcW w:w="1350" w:type="dxa"/>
          </w:tcPr>
          <w:p w14:paraId="6B3A7EE3"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c>
          <w:tcPr>
            <w:tcW w:w="2610" w:type="dxa"/>
            <w:shd w:val="clear" w:color="auto" w:fill="00B050"/>
          </w:tcPr>
          <w:p w14:paraId="3E22B397"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69F4B58B" w14:textId="77777777" w:rsidTr="00B57620">
        <w:trPr>
          <w:trHeight w:val="247"/>
        </w:trPr>
        <w:tc>
          <w:tcPr>
            <w:tcW w:w="1305" w:type="dxa"/>
          </w:tcPr>
          <w:p w14:paraId="2EA665AF" w14:textId="77777777" w:rsidR="00FE1215" w:rsidRPr="00EF039E" w:rsidRDefault="00FE1215" w:rsidP="00B57620">
            <w:pPr>
              <w:contextualSpacing/>
              <w:jc w:val="right"/>
              <w:rPr>
                <w:rFonts w:cs="Arial"/>
                <w:noProof/>
                <w:sz w:val="18"/>
                <w:szCs w:val="18"/>
              </w:rPr>
            </w:pPr>
            <w:r w:rsidRPr="00EF039E">
              <w:rPr>
                <w:rFonts w:cs="Arial"/>
                <w:noProof/>
                <w:sz w:val="18"/>
                <w:szCs w:val="18"/>
              </w:rPr>
              <w:t>16.66</w:t>
            </w:r>
          </w:p>
        </w:tc>
        <w:tc>
          <w:tcPr>
            <w:tcW w:w="236" w:type="dxa"/>
            <w:vMerge/>
          </w:tcPr>
          <w:p w14:paraId="4097B461" w14:textId="77777777" w:rsidR="00FE1215" w:rsidRPr="00EF039E" w:rsidRDefault="00FE1215" w:rsidP="00B57620">
            <w:pPr>
              <w:contextualSpacing/>
              <w:jc w:val="right"/>
              <w:rPr>
                <w:rFonts w:cs="Arial"/>
                <w:noProof/>
                <w:sz w:val="18"/>
                <w:szCs w:val="18"/>
              </w:rPr>
            </w:pPr>
          </w:p>
        </w:tc>
        <w:tc>
          <w:tcPr>
            <w:tcW w:w="1252" w:type="dxa"/>
          </w:tcPr>
          <w:p w14:paraId="16EFC3DC" w14:textId="77777777" w:rsidR="00FE1215" w:rsidRPr="00EF039E" w:rsidRDefault="00FE1215" w:rsidP="00B57620">
            <w:pPr>
              <w:contextualSpacing/>
              <w:jc w:val="right"/>
              <w:rPr>
                <w:rFonts w:cs="Arial"/>
                <w:noProof/>
                <w:sz w:val="18"/>
                <w:szCs w:val="18"/>
              </w:rPr>
            </w:pPr>
            <w:r w:rsidRPr="00EF039E">
              <w:rPr>
                <w:rFonts w:cs="Arial"/>
                <w:noProof/>
                <w:sz w:val="18"/>
                <w:szCs w:val="18"/>
              </w:rPr>
              <w:t>16</w:t>
            </w:r>
          </w:p>
        </w:tc>
        <w:tc>
          <w:tcPr>
            <w:tcW w:w="2512" w:type="dxa"/>
          </w:tcPr>
          <w:p w14:paraId="07398181"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c>
          <w:tcPr>
            <w:tcW w:w="270" w:type="dxa"/>
            <w:vMerge/>
          </w:tcPr>
          <w:p w14:paraId="4429D647" w14:textId="77777777" w:rsidR="00FE1215" w:rsidRPr="00EF039E" w:rsidRDefault="00FE1215" w:rsidP="00B57620">
            <w:pPr>
              <w:contextualSpacing/>
              <w:jc w:val="right"/>
              <w:rPr>
                <w:rFonts w:cs="Arial"/>
                <w:noProof/>
                <w:sz w:val="18"/>
                <w:szCs w:val="18"/>
              </w:rPr>
            </w:pPr>
          </w:p>
        </w:tc>
        <w:tc>
          <w:tcPr>
            <w:tcW w:w="1350" w:type="dxa"/>
          </w:tcPr>
          <w:p w14:paraId="140E4646" w14:textId="77777777" w:rsidR="00FE1215" w:rsidRPr="00EF039E" w:rsidRDefault="00FE1215" w:rsidP="00B57620">
            <w:pPr>
              <w:contextualSpacing/>
              <w:jc w:val="right"/>
              <w:rPr>
                <w:rFonts w:cs="Arial"/>
                <w:noProof/>
                <w:sz w:val="18"/>
                <w:szCs w:val="18"/>
              </w:rPr>
            </w:pPr>
            <w:r w:rsidRPr="00EF039E">
              <w:rPr>
                <w:rFonts w:cs="Arial"/>
                <w:noProof/>
                <w:sz w:val="18"/>
                <w:szCs w:val="18"/>
              </w:rPr>
              <w:t>16</w:t>
            </w:r>
          </w:p>
        </w:tc>
        <w:tc>
          <w:tcPr>
            <w:tcW w:w="2610" w:type="dxa"/>
            <w:shd w:val="clear" w:color="auto" w:fill="00B050"/>
          </w:tcPr>
          <w:p w14:paraId="02AAB52A"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r w:rsidR="00FE1215" w:rsidRPr="00EF039E" w14:paraId="27A25493" w14:textId="77777777" w:rsidTr="00614692">
        <w:tc>
          <w:tcPr>
            <w:tcW w:w="1305" w:type="dxa"/>
          </w:tcPr>
          <w:p w14:paraId="6BE5728F" w14:textId="77777777" w:rsidR="00FE1215" w:rsidRPr="00EF039E" w:rsidRDefault="00FE1215" w:rsidP="00B57620">
            <w:pPr>
              <w:contextualSpacing/>
              <w:jc w:val="right"/>
              <w:rPr>
                <w:rFonts w:cs="Arial"/>
                <w:noProof/>
                <w:sz w:val="18"/>
                <w:szCs w:val="18"/>
              </w:rPr>
            </w:pPr>
            <w:r w:rsidRPr="00EF039E">
              <w:rPr>
                <w:rFonts w:cs="Arial"/>
                <w:noProof/>
                <w:sz w:val="18"/>
                <w:szCs w:val="18"/>
              </w:rPr>
              <w:t>33.33</w:t>
            </w:r>
          </w:p>
        </w:tc>
        <w:tc>
          <w:tcPr>
            <w:tcW w:w="236" w:type="dxa"/>
            <w:vMerge/>
          </w:tcPr>
          <w:p w14:paraId="5C68B95B" w14:textId="77777777" w:rsidR="00FE1215" w:rsidRPr="00EF039E" w:rsidRDefault="00FE1215" w:rsidP="00B57620">
            <w:pPr>
              <w:contextualSpacing/>
              <w:jc w:val="right"/>
              <w:rPr>
                <w:rFonts w:cs="Arial"/>
                <w:noProof/>
                <w:sz w:val="18"/>
                <w:szCs w:val="18"/>
              </w:rPr>
            </w:pPr>
          </w:p>
        </w:tc>
        <w:tc>
          <w:tcPr>
            <w:tcW w:w="1252" w:type="dxa"/>
          </w:tcPr>
          <w:p w14:paraId="389BB6FE" w14:textId="77777777" w:rsidR="00FE1215" w:rsidRPr="00EF039E" w:rsidRDefault="00FE1215" w:rsidP="00B57620">
            <w:pPr>
              <w:contextualSpacing/>
              <w:jc w:val="right"/>
              <w:rPr>
                <w:rFonts w:cs="Arial"/>
                <w:noProof/>
                <w:sz w:val="18"/>
                <w:szCs w:val="18"/>
              </w:rPr>
            </w:pPr>
            <w:r w:rsidRPr="00EF039E">
              <w:rPr>
                <w:rFonts w:cs="Arial"/>
                <w:noProof/>
                <w:sz w:val="18"/>
                <w:szCs w:val="18"/>
              </w:rPr>
              <w:t>32</w:t>
            </w:r>
          </w:p>
        </w:tc>
        <w:tc>
          <w:tcPr>
            <w:tcW w:w="2512" w:type="dxa"/>
          </w:tcPr>
          <w:p w14:paraId="48C80D6F"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c>
          <w:tcPr>
            <w:tcW w:w="270" w:type="dxa"/>
            <w:vMerge/>
          </w:tcPr>
          <w:p w14:paraId="3DB82906" w14:textId="77777777" w:rsidR="00FE1215" w:rsidRPr="00EF039E" w:rsidRDefault="00FE1215" w:rsidP="00B57620">
            <w:pPr>
              <w:contextualSpacing/>
              <w:jc w:val="right"/>
              <w:rPr>
                <w:rFonts w:cs="Arial"/>
                <w:noProof/>
                <w:sz w:val="18"/>
                <w:szCs w:val="18"/>
              </w:rPr>
            </w:pPr>
          </w:p>
        </w:tc>
        <w:tc>
          <w:tcPr>
            <w:tcW w:w="1350" w:type="dxa"/>
          </w:tcPr>
          <w:p w14:paraId="5D0AB2E1" w14:textId="77777777" w:rsidR="00FE1215" w:rsidRPr="00EF039E" w:rsidRDefault="00FE1215" w:rsidP="00B57620">
            <w:pPr>
              <w:contextualSpacing/>
              <w:jc w:val="right"/>
              <w:rPr>
                <w:rFonts w:cs="Arial"/>
                <w:noProof/>
                <w:sz w:val="18"/>
                <w:szCs w:val="18"/>
              </w:rPr>
            </w:pPr>
            <w:r w:rsidRPr="00EF039E">
              <w:rPr>
                <w:rFonts w:cs="Arial"/>
                <w:noProof/>
                <w:sz w:val="18"/>
                <w:szCs w:val="18"/>
              </w:rPr>
              <w:t>32</w:t>
            </w:r>
          </w:p>
        </w:tc>
        <w:tc>
          <w:tcPr>
            <w:tcW w:w="2610" w:type="dxa"/>
            <w:shd w:val="clear" w:color="auto" w:fill="00B050"/>
          </w:tcPr>
          <w:p w14:paraId="7E7D4A8F"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r>
      <w:tr w:rsidR="00FE1215" w:rsidRPr="00EF039E" w14:paraId="18D764DF" w14:textId="77777777" w:rsidTr="00614692">
        <w:tc>
          <w:tcPr>
            <w:tcW w:w="1305" w:type="dxa"/>
          </w:tcPr>
          <w:p w14:paraId="1993525D" w14:textId="77777777" w:rsidR="00FE1215" w:rsidRPr="00EF039E" w:rsidRDefault="00FE1215" w:rsidP="00B57620">
            <w:pPr>
              <w:contextualSpacing/>
              <w:jc w:val="right"/>
              <w:rPr>
                <w:rFonts w:cs="Arial"/>
                <w:noProof/>
                <w:sz w:val="18"/>
                <w:szCs w:val="18"/>
              </w:rPr>
            </w:pPr>
            <w:r w:rsidRPr="00EF039E">
              <w:rPr>
                <w:rFonts w:cs="Arial"/>
                <w:noProof/>
                <w:sz w:val="18"/>
                <w:szCs w:val="18"/>
              </w:rPr>
              <w:t>50</w:t>
            </w:r>
          </w:p>
        </w:tc>
        <w:tc>
          <w:tcPr>
            <w:tcW w:w="236" w:type="dxa"/>
            <w:vMerge/>
          </w:tcPr>
          <w:p w14:paraId="43CB6DC9" w14:textId="77777777" w:rsidR="00FE1215" w:rsidRPr="00EF039E" w:rsidRDefault="00FE1215" w:rsidP="00B57620">
            <w:pPr>
              <w:contextualSpacing/>
              <w:jc w:val="right"/>
              <w:rPr>
                <w:rFonts w:cs="Arial"/>
                <w:noProof/>
                <w:sz w:val="18"/>
                <w:szCs w:val="18"/>
              </w:rPr>
            </w:pPr>
          </w:p>
        </w:tc>
        <w:tc>
          <w:tcPr>
            <w:tcW w:w="1252" w:type="dxa"/>
          </w:tcPr>
          <w:p w14:paraId="6E3F941B" w14:textId="77777777" w:rsidR="00FE1215" w:rsidRPr="00EF039E" w:rsidRDefault="00FE1215" w:rsidP="00B57620">
            <w:pPr>
              <w:contextualSpacing/>
              <w:jc w:val="right"/>
              <w:rPr>
                <w:rFonts w:cs="Arial"/>
                <w:noProof/>
                <w:sz w:val="18"/>
                <w:szCs w:val="18"/>
              </w:rPr>
            </w:pPr>
            <w:r w:rsidRPr="00EF039E">
              <w:rPr>
                <w:rFonts w:cs="Arial"/>
                <w:noProof/>
                <w:sz w:val="18"/>
                <w:szCs w:val="18"/>
              </w:rPr>
              <w:t>48</w:t>
            </w:r>
          </w:p>
        </w:tc>
        <w:tc>
          <w:tcPr>
            <w:tcW w:w="2512" w:type="dxa"/>
          </w:tcPr>
          <w:p w14:paraId="1821B2B7" w14:textId="77777777" w:rsidR="00FE1215" w:rsidRPr="00EF039E" w:rsidRDefault="00FE1215" w:rsidP="00B57620">
            <w:pPr>
              <w:contextualSpacing/>
              <w:jc w:val="right"/>
              <w:rPr>
                <w:rFonts w:cs="Arial"/>
                <w:noProof/>
                <w:sz w:val="18"/>
                <w:szCs w:val="18"/>
              </w:rPr>
            </w:pPr>
            <w:r w:rsidRPr="00EF039E">
              <w:rPr>
                <w:rFonts w:cs="Arial"/>
                <w:noProof/>
                <w:sz w:val="18"/>
                <w:szCs w:val="18"/>
              </w:rPr>
              <w:t>2</w:t>
            </w:r>
          </w:p>
        </w:tc>
        <w:tc>
          <w:tcPr>
            <w:tcW w:w="270" w:type="dxa"/>
            <w:vMerge/>
          </w:tcPr>
          <w:p w14:paraId="5FD1E754" w14:textId="77777777" w:rsidR="00FE1215" w:rsidRPr="00EF039E" w:rsidRDefault="00FE1215" w:rsidP="00B57620">
            <w:pPr>
              <w:contextualSpacing/>
              <w:jc w:val="right"/>
              <w:rPr>
                <w:rFonts w:cs="Arial"/>
                <w:noProof/>
                <w:sz w:val="18"/>
                <w:szCs w:val="18"/>
              </w:rPr>
            </w:pPr>
          </w:p>
        </w:tc>
        <w:tc>
          <w:tcPr>
            <w:tcW w:w="1350" w:type="dxa"/>
          </w:tcPr>
          <w:p w14:paraId="12A45AFC" w14:textId="77777777" w:rsidR="00FE1215" w:rsidRPr="00EF039E" w:rsidRDefault="00FE1215" w:rsidP="00B57620">
            <w:pPr>
              <w:contextualSpacing/>
              <w:jc w:val="right"/>
              <w:rPr>
                <w:rFonts w:cs="Arial"/>
                <w:noProof/>
                <w:sz w:val="18"/>
                <w:szCs w:val="18"/>
              </w:rPr>
            </w:pPr>
            <w:r w:rsidRPr="00EF039E">
              <w:rPr>
                <w:rFonts w:cs="Arial"/>
                <w:noProof/>
                <w:sz w:val="18"/>
                <w:szCs w:val="18"/>
              </w:rPr>
              <w:t>50</w:t>
            </w:r>
          </w:p>
        </w:tc>
        <w:tc>
          <w:tcPr>
            <w:tcW w:w="2610" w:type="dxa"/>
            <w:shd w:val="clear" w:color="auto" w:fill="00B050"/>
          </w:tcPr>
          <w:p w14:paraId="46432461"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126C3E81" w14:textId="77777777" w:rsidTr="00614692">
        <w:tc>
          <w:tcPr>
            <w:tcW w:w="1305" w:type="dxa"/>
          </w:tcPr>
          <w:p w14:paraId="1A458B5E" w14:textId="77777777" w:rsidR="00FE1215" w:rsidRPr="00EF039E" w:rsidRDefault="00FE1215" w:rsidP="00B57620">
            <w:pPr>
              <w:contextualSpacing/>
              <w:jc w:val="right"/>
              <w:rPr>
                <w:rFonts w:cs="Arial"/>
                <w:noProof/>
                <w:sz w:val="18"/>
                <w:szCs w:val="18"/>
              </w:rPr>
            </w:pPr>
            <w:r w:rsidRPr="00EF039E">
              <w:rPr>
                <w:rFonts w:cs="Arial"/>
                <w:noProof/>
                <w:sz w:val="18"/>
                <w:szCs w:val="18"/>
              </w:rPr>
              <w:t>66.66</w:t>
            </w:r>
          </w:p>
        </w:tc>
        <w:tc>
          <w:tcPr>
            <w:tcW w:w="236" w:type="dxa"/>
            <w:vMerge/>
          </w:tcPr>
          <w:p w14:paraId="79004C25" w14:textId="77777777" w:rsidR="00FE1215" w:rsidRPr="00EF039E" w:rsidRDefault="00FE1215" w:rsidP="00B57620">
            <w:pPr>
              <w:contextualSpacing/>
              <w:jc w:val="right"/>
              <w:rPr>
                <w:rFonts w:cs="Arial"/>
                <w:noProof/>
                <w:sz w:val="18"/>
                <w:szCs w:val="18"/>
              </w:rPr>
            </w:pPr>
          </w:p>
        </w:tc>
        <w:tc>
          <w:tcPr>
            <w:tcW w:w="1252" w:type="dxa"/>
          </w:tcPr>
          <w:p w14:paraId="1B760DB9" w14:textId="77777777" w:rsidR="00FE1215" w:rsidRPr="00EF039E" w:rsidRDefault="00FE1215" w:rsidP="00B57620">
            <w:pPr>
              <w:contextualSpacing/>
              <w:jc w:val="right"/>
              <w:rPr>
                <w:rFonts w:cs="Arial"/>
                <w:noProof/>
                <w:sz w:val="18"/>
                <w:szCs w:val="18"/>
              </w:rPr>
            </w:pPr>
            <w:r w:rsidRPr="00EF039E">
              <w:rPr>
                <w:rFonts w:cs="Arial"/>
                <w:noProof/>
                <w:sz w:val="18"/>
                <w:szCs w:val="18"/>
              </w:rPr>
              <w:t>64</w:t>
            </w:r>
          </w:p>
        </w:tc>
        <w:tc>
          <w:tcPr>
            <w:tcW w:w="2512" w:type="dxa"/>
          </w:tcPr>
          <w:p w14:paraId="1AF92370" w14:textId="77777777" w:rsidR="00FE1215" w:rsidRPr="00EF039E" w:rsidRDefault="00FE1215" w:rsidP="00B57620">
            <w:pPr>
              <w:contextualSpacing/>
              <w:jc w:val="right"/>
              <w:rPr>
                <w:rFonts w:cs="Arial"/>
                <w:noProof/>
                <w:sz w:val="18"/>
                <w:szCs w:val="18"/>
              </w:rPr>
            </w:pPr>
            <w:r w:rsidRPr="00EF039E">
              <w:rPr>
                <w:rFonts w:cs="Arial"/>
                <w:noProof/>
                <w:sz w:val="18"/>
                <w:szCs w:val="18"/>
              </w:rPr>
              <w:t>2.66</w:t>
            </w:r>
          </w:p>
        </w:tc>
        <w:tc>
          <w:tcPr>
            <w:tcW w:w="270" w:type="dxa"/>
            <w:vMerge/>
          </w:tcPr>
          <w:p w14:paraId="62D14020" w14:textId="77777777" w:rsidR="00FE1215" w:rsidRPr="00EF039E" w:rsidRDefault="00FE1215" w:rsidP="00B57620">
            <w:pPr>
              <w:contextualSpacing/>
              <w:jc w:val="right"/>
              <w:rPr>
                <w:rFonts w:cs="Arial"/>
                <w:noProof/>
                <w:sz w:val="18"/>
                <w:szCs w:val="18"/>
              </w:rPr>
            </w:pPr>
          </w:p>
        </w:tc>
        <w:tc>
          <w:tcPr>
            <w:tcW w:w="1350" w:type="dxa"/>
          </w:tcPr>
          <w:p w14:paraId="1095ED8F" w14:textId="77777777" w:rsidR="00FE1215" w:rsidRPr="00EF039E" w:rsidRDefault="00FE1215" w:rsidP="00B57620">
            <w:pPr>
              <w:contextualSpacing/>
              <w:jc w:val="right"/>
              <w:rPr>
                <w:rFonts w:cs="Arial"/>
                <w:noProof/>
                <w:sz w:val="18"/>
                <w:szCs w:val="18"/>
              </w:rPr>
            </w:pPr>
            <w:r w:rsidRPr="00EF039E">
              <w:rPr>
                <w:rFonts w:cs="Arial"/>
                <w:noProof/>
                <w:sz w:val="18"/>
                <w:szCs w:val="18"/>
              </w:rPr>
              <w:t>66</w:t>
            </w:r>
          </w:p>
        </w:tc>
        <w:tc>
          <w:tcPr>
            <w:tcW w:w="2610" w:type="dxa"/>
            <w:shd w:val="clear" w:color="auto" w:fill="00B050"/>
          </w:tcPr>
          <w:p w14:paraId="62C749EF"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r w:rsidR="00FE1215" w:rsidRPr="00EF039E" w14:paraId="4C42CA2E" w14:textId="77777777" w:rsidTr="00614692">
        <w:tc>
          <w:tcPr>
            <w:tcW w:w="1305" w:type="dxa"/>
          </w:tcPr>
          <w:p w14:paraId="5DA684D2" w14:textId="77777777" w:rsidR="00FE1215" w:rsidRPr="00EF039E" w:rsidRDefault="00FE1215" w:rsidP="00B57620">
            <w:pPr>
              <w:contextualSpacing/>
              <w:jc w:val="right"/>
              <w:rPr>
                <w:rFonts w:cs="Arial"/>
                <w:noProof/>
                <w:sz w:val="18"/>
                <w:szCs w:val="18"/>
              </w:rPr>
            </w:pPr>
            <w:r w:rsidRPr="00EF039E">
              <w:rPr>
                <w:rFonts w:cs="Arial"/>
                <w:noProof/>
                <w:sz w:val="18"/>
                <w:szCs w:val="18"/>
              </w:rPr>
              <w:t>83.33</w:t>
            </w:r>
          </w:p>
        </w:tc>
        <w:tc>
          <w:tcPr>
            <w:tcW w:w="236" w:type="dxa"/>
            <w:vMerge/>
          </w:tcPr>
          <w:p w14:paraId="584261B3" w14:textId="77777777" w:rsidR="00FE1215" w:rsidRPr="00EF039E" w:rsidRDefault="00FE1215" w:rsidP="00B57620">
            <w:pPr>
              <w:contextualSpacing/>
              <w:jc w:val="right"/>
              <w:rPr>
                <w:rFonts w:cs="Arial"/>
                <w:noProof/>
                <w:sz w:val="18"/>
                <w:szCs w:val="18"/>
              </w:rPr>
            </w:pPr>
          </w:p>
        </w:tc>
        <w:tc>
          <w:tcPr>
            <w:tcW w:w="1252" w:type="dxa"/>
          </w:tcPr>
          <w:p w14:paraId="05AB0212" w14:textId="77777777" w:rsidR="00FE1215" w:rsidRPr="00EF039E" w:rsidRDefault="00FE1215" w:rsidP="00B57620">
            <w:pPr>
              <w:contextualSpacing/>
              <w:jc w:val="right"/>
              <w:rPr>
                <w:rFonts w:cs="Arial"/>
                <w:noProof/>
                <w:sz w:val="18"/>
                <w:szCs w:val="18"/>
              </w:rPr>
            </w:pPr>
            <w:r w:rsidRPr="00EF039E">
              <w:rPr>
                <w:rFonts w:cs="Arial"/>
                <w:noProof/>
                <w:sz w:val="18"/>
                <w:szCs w:val="18"/>
              </w:rPr>
              <w:t>80</w:t>
            </w:r>
          </w:p>
        </w:tc>
        <w:tc>
          <w:tcPr>
            <w:tcW w:w="2512" w:type="dxa"/>
          </w:tcPr>
          <w:p w14:paraId="0C7B318D" w14:textId="77777777" w:rsidR="00FE1215" w:rsidRPr="00EF039E" w:rsidRDefault="00FE1215" w:rsidP="00B57620">
            <w:pPr>
              <w:contextualSpacing/>
              <w:jc w:val="right"/>
              <w:rPr>
                <w:rFonts w:cs="Arial"/>
                <w:noProof/>
                <w:sz w:val="18"/>
                <w:szCs w:val="18"/>
              </w:rPr>
            </w:pPr>
            <w:r w:rsidRPr="00EF039E">
              <w:rPr>
                <w:rFonts w:cs="Arial"/>
                <w:noProof/>
                <w:sz w:val="18"/>
                <w:szCs w:val="18"/>
              </w:rPr>
              <w:t>3.33</w:t>
            </w:r>
          </w:p>
        </w:tc>
        <w:tc>
          <w:tcPr>
            <w:tcW w:w="270" w:type="dxa"/>
            <w:vMerge/>
          </w:tcPr>
          <w:p w14:paraId="6D28ACDC" w14:textId="77777777" w:rsidR="00FE1215" w:rsidRPr="00EF039E" w:rsidRDefault="00FE1215" w:rsidP="00B57620">
            <w:pPr>
              <w:contextualSpacing/>
              <w:jc w:val="right"/>
              <w:rPr>
                <w:rFonts w:cs="Arial"/>
                <w:noProof/>
                <w:sz w:val="18"/>
                <w:szCs w:val="18"/>
              </w:rPr>
            </w:pPr>
          </w:p>
        </w:tc>
        <w:tc>
          <w:tcPr>
            <w:tcW w:w="1350" w:type="dxa"/>
          </w:tcPr>
          <w:p w14:paraId="4C7C6E6E" w14:textId="77777777" w:rsidR="00FE1215" w:rsidRPr="00EF039E" w:rsidRDefault="00FE1215" w:rsidP="00B57620">
            <w:pPr>
              <w:contextualSpacing/>
              <w:jc w:val="right"/>
              <w:rPr>
                <w:rFonts w:cs="Arial"/>
                <w:noProof/>
                <w:sz w:val="18"/>
                <w:szCs w:val="18"/>
              </w:rPr>
            </w:pPr>
            <w:r w:rsidRPr="00EF039E">
              <w:rPr>
                <w:rFonts w:cs="Arial"/>
                <w:noProof/>
                <w:sz w:val="18"/>
                <w:szCs w:val="18"/>
              </w:rPr>
              <w:t>82</w:t>
            </w:r>
          </w:p>
        </w:tc>
        <w:tc>
          <w:tcPr>
            <w:tcW w:w="2610" w:type="dxa"/>
            <w:shd w:val="clear" w:color="auto" w:fill="00B050"/>
          </w:tcPr>
          <w:p w14:paraId="5CA54B33"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r>
      <w:tr w:rsidR="00FE1215" w:rsidRPr="00EF039E" w14:paraId="3186ABF9" w14:textId="77777777" w:rsidTr="00614692">
        <w:tc>
          <w:tcPr>
            <w:tcW w:w="1305" w:type="dxa"/>
          </w:tcPr>
          <w:p w14:paraId="39531AB5" w14:textId="77777777" w:rsidR="00FE1215" w:rsidRPr="00EF039E" w:rsidRDefault="00FE1215" w:rsidP="00B57620">
            <w:pPr>
              <w:contextualSpacing/>
              <w:jc w:val="right"/>
              <w:rPr>
                <w:rFonts w:cs="Arial"/>
                <w:noProof/>
                <w:sz w:val="18"/>
                <w:szCs w:val="18"/>
              </w:rPr>
            </w:pPr>
            <w:r w:rsidRPr="00EF039E">
              <w:rPr>
                <w:rFonts w:cs="Arial"/>
                <w:noProof/>
                <w:sz w:val="18"/>
                <w:szCs w:val="18"/>
              </w:rPr>
              <w:t>100</w:t>
            </w:r>
          </w:p>
        </w:tc>
        <w:tc>
          <w:tcPr>
            <w:tcW w:w="236" w:type="dxa"/>
            <w:vMerge/>
          </w:tcPr>
          <w:p w14:paraId="44345CFB" w14:textId="77777777" w:rsidR="00FE1215" w:rsidRPr="00EF039E" w:rsidRDefault="00FE1215" w:rsidP="00B57620">
            <w:pPr>
              <w:contextualSpacing/>
              <w:jc w:val="right"/>
              <w:rPr>
                <w:rFonts w:cs="Arial"/>
                <w:noProof/>
                <w:sz w:val="18"/>
                <w:szCs w:val="18"/>
              </w:rPr>
            </w:pPr>
          </w:p>
        </w:tc>
        <w:tc>
          <w:tcPr>
            <w:tcW w:w="1252" w:type="dxa"/>
          </w:tcPr>
          <w:p w14:paraId="27DFF11C" w14:textId="77777777" w:rsidR="00FE1215" w:rsidRPr="00EF039E" w:rsidRDefault="00FE1215" w:rsidP="00B57620">
            <w:pPr>
              <w:contextualSpacing/>
              <w:jc w:val="right"/>
              <w:rPr>
                <w:rFonts w:cs="Arial"/>
                <w:noProof/>
                <w:sz w:val="18"/>
                <w:szCs w:val="18"/>
              </w:rPr>
            </w:pPr>
            <w:r w:rsidRPr="00EF039E">
              <w:rPr>
                <w:rFonts w:cs="Arial"/>
                <w:noProof/>
                <w:sz w:val="18"/>
                <w:szCs w:val="18"/>
              </w:rPr>
              <w:t>96</w:t>
            </w:r>
          </w:p>
        </w:tc>
        <w:tc>
          <w:tcPr>
            <w:tcW w:w="2512" w:type="dxa"/>
            <w:shd w:val="clear" w:color="auto" w:fill="auto"/>
          </w:tcPr>
          <w:p w14:paraId="5531968A" w14:textId="77777777" w:rsidR="00FE1215" w:rsidRPr="00EF039E" w:rsidRDefault="00FE1215" w:rsidP="00B57620">
            <w:pPr>
              <w:contextualSpacing/>
              <w:jc w:val="right"/>
              <w:rPr>
                <w:rFonts w:cs="Arial"/>
                <w:noProof/>
                <w:sz w:val="18"/>
                <w:szCs w:val="18"/>
              </w:rPr>
            </w:pPr>
            <w:r w:rsidRPr="00EF039E">
              <w:rPr>
                <w:rFonts w:cs="Arial"/>
                <w:noProof/>
                <w:sz w:val="18"/>
                <w:szCs w:val="18"/>
              </w:rPr>
              <w:t>4</w:t>
            </w:r>
          </w:p>
        </w:tc>
        <w:tc>
          <w:tcPr>
            <w:tcW w:w="270" w:type="dxa"/>
            <w:vMerge/>
          </w:tcPr>
          <w:p w14:paraId="6A68FE07" w14:textId="77777777" w:rsidR="00FE1215" w:rsidRPr="00EF039E" w:rsidRDefault="00FE1215" w:rsidP="00B57620">
            <w:pPr>
              <w:contextualSpacing/>
              <w:jc w:val="right"/>
              <w:rPr>
                <w:rFonts w:cs="Arial"/>
                <w:noProof/>
                <w:sz w:val="18"/>
                <w:szCs w:val="18"/>
              </w:rPr>
            </w:pPr>
          </w:p>
        </w:tc>
        <w:tc>
          <w:tcPr>
            <w:tcW w:w="1350" w:type="dxa"/>
          </w:tcPr>
          <w:p w14:paraId="58E640D6" w14:textId="77777777" w:rsidR="00FE1215" w:rsidRPr="00EF039E" w:rsidRDefault="00FE1215" w:rsidP="00B57620">
            <w:pPr>
              <w:contextualSpacing/>
              <w:jc w:val="right"/>
              <w:rPr>
                <w:rFonts w:cs="Arial"/>
                <w:noProof/>
                <w:sz w:val="18"/>
                <w:szCs w:val="18"/>
              </w:rPr>
            </w:pPr>
            <w:r w:rsidRPr="00EF039E">
              <w:rPr>
                <w:rFonts w:cs="Arial"/>
                <w:noProof/>
                <w:sz w:val="18"/>
                <w:szCs w:val="18"/>
              </w:rPr>
              <w:t>100</w:t>
            </w:r>
          </w:p>
        </w:tc>
        <w:tc>
          <w:tcPr>
            <w:tcW w:w="2610" w:type="dxa"/>
            <w:shd w:val="clear" w:color="auto" w:fill="00B050"/>
          </w:tcPr>
          <w:p w14:paraId="145239F8"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0BB7101E" w14:textId="77777777" w:rsidTr="00614692">
        <w:tc>
          <w:tcPr>
            <w:tcW w:w="1305" w:type="dxa"/>
          </w:tcPr>
          <w:p w14:paraId="168030DF" w14:textId="77777777" w:rsidR="00FE1215" w:rsidRPr="00EF039E" w:rsidRDefault="00FE1215" w:rsidP="00B57620">
            <w:pPr>
              <w:contextualSpacing/>
              <w:jc w:val="right"/>
              <w:rPr>
                <w:rFonts w:cs="Arial"/>
                <w:noProof/>
                <w:sz w:val="18"/>
                <w:szCs w:val="18"/>
              </w:rPr>
            </w:pPr>
            <w:r w:rsidRPr="00EF039E">
              <w:rPr>
                <w:rFonts w:cs="Arial"/>
                <w:noProof/>
                <w:sz w:val="18"/>
                <w:szCs w:val="18"/>
              </w:rPr>
              <w:t>116.66</w:t>
            </w:r>
          </w:p>
        </w:tc>
        <w:tc>
          <w:tcPr>
            <w:tcW w:w="236" w:type="dxa"/>
            <w:vMerge/>
          </w:tcPr>
          <w:p w14:paraId="4EDFA471" w14:textId="77777777" w:rsidR="00FE1215" w:rsidRPr="00EF039E" w:rsidRDefault="00FE1215" w:rsidP="00B57620">
            <w:pPr>
              <w:contextualSpacing/>
              <w:jc w:val="right"/>
              <w:rPr>
                <w:rFonts w:cs="Arial"/>
                <w:noProof/>
                <w:sz w:val="18"/>
                <w:szCs w:val="18"/>
              </w:rPr>
            </w:pPr>
          </w:p>
        </w:tc>
        <w:tc>
          <w:tcPr>
            <w:tcW w:w="1252" w:type="dxa"/>
          </w:tcPr>
          <w:p w14:paraId="74B45D30" w14:textId="77777777" w:rsidR="00FE1215" w:rsidRPr="00EF039E" w:rsidRDefault="00FE1215" w:rsidP="00B57620">
            <w:pPr>
              <w:contextualSpacing/>
              <w:jc w:val="right"/>
              <w:rPr>
                <w:rFonts w:cs="Arial"/>
                <w:noProof/>
                <w:sz w:val="18"/>
                <w:szCs w:val="18"/>
              </w:rPr>
            </w:pPr>
            <w:r w:rsidRPr="00EF039E">
              <w:rPr>
                <w:rFonts w:cs="Arial"/>
                <w:noProof/>
                <w:sz w:val="18"/>
                <w:szCs w:val="18"/>
              </w:rPr>
              <w:t>112</w:t>
            </w:r>
          </w:p>
        </w:tc>
        <w:tc>
          <w:tcPr>
            <w:tcW w:w="2512" w:type="dxa"/>
            <w:shd w:val="clear" w:color="auto" w:fill="auto"/>
          </w:tcPr>
          <w:p w14:paraId="4667E7FC" w14:textId="77777777" w:rsidR="00FE1215" w:rsidRPr="00EF039E" w:rsidRDefault="00FE1215" w:rsidP="00B57620">
            <w:pPr>
              <w:contextualSpacing/>
              <w:jc w:val="right"/>
              <w:rPr>
                <w:rFonts w:cs="Arial"/>
                <w:noProof/>
                <w:sz w:val="18"/>
                <w:szCs w:val="18"/>
              </w:rPr>
            </w:pPr>
            <w:r w:rsidRPr="00EF039E">
              <w:rPr>
                <w:rFonts w:cs="Arial"/>
                <w:noProof/>
                <w:sz w:val="18"/>
                <w:szCs w:val="18"/>
              </w:rPr>
              <w:t>4.66</w:t>
            </w:r>
          </w:p>
        </w:tc>
        <w:tc>
          <w:tcPr>
            <w:tcW w:w="270" w:type="dxa"/>
            <w:vMerge/>
          </w:tcPr>
          <w:p w14:paraId="1B3B779B" w14:textId="77777777" w:rsidR="00FE1215" w:rsidRPr="00EF039E" w:rsidRDefault="00FE1215" w:rsidP="00B57620">
            <w:pPr>
              <w:contextualSpacing/>
              <w:jc w:val="right"/>
              <w:rPr>
                <w:rFonts w:cs="Arial"/>
                <w:noProof/>
                <w:sz w:val="18"/>
                <w:szCs w:val="18"/>
              </w:rPr>
            </w:pPr>
          </w:p>
        </w:tc>
        <w:tc>
          <w:tcPr>
            <w:tcW w:w="1350" w:type="dxa"/>
          </w:tcPr>
          <w:p w14:paraId="53682C9B" w14:textId="77777777" w:rsidR="00FE1215" w:rsidRPr="00EF039E" w:rsidRDefault="00FE1215" w:rsidP="00B57620">
            <w:pPr>
              <w:contextualSpacing/>
              <w:jc w:val="right"/>
              <w:rPr>
                <w:rFonts w:cs="Arial"/>
                <w:noProof/>
                <w:sz w:val="18"/>
                <w:szCs w:val="18"/>
              </w:rPr>
            </w:pPr>
            <w:r w:rsidRPr="00EF039E">
              <w:rPr>
                <w:rFonts w:cs="Arial"/>
                <w:noProof/>
                <w:sz w:val="18"/>
                <w:szCs w:val="18"/>
              </w:rPr>
              <w:t>116</w:t>
            </w:r>
          </w:p>
        </w:tc>
        <w:tc>
          <w:tcPr>
            <w:tcW w:w="2610" w:type="dxa"/>
            <w:shd w:val="clear" w:color="auto" w:fill="00B050"/>
          </w:tcPr>
          <w:p w14:paraId="5E841218"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r w:rsidR="00FE1215" w:rsidRPr="00EF039E" w14:paraId="26A58B98" w14:textId="77777777" w:rsidTr="00614692">
        <w:tc>
          <w:tcPr>
            <w:tcW w:w="1305" w:type="dxa"/>
          </w:tcPr>
          <w:p w14:paraId="08F209DF" w14:textId="77777777" w:rsidR="00FE1215" w:rsidRPr="00EF039E" w:rsidRDefault="00FE1215" w:rsidP="00B57620">
            <w:pPr>
              <w:contextualSpacing/>
              <w:jc w:val="right"/>
              <w:rPr>
                <w:rFonts w:cs="Arial"/>
                <w:noProof/>
                <w:sz w:val="18"/>
                <w:szCs w:val="18"/>
              </w:rPr>
            </w:pPr>
            <w:r w:rsidRPr="00EF039E">
              <w:rPr>
                <w:rFonts w:cs="Arial"/>
                <w:noProof/>
                <w:sz w:val="18"/>
                <w:szCs w:val="18"/>
              </w:rPr>
              <w:t>133.33</w:t>
            </w:r>
          </w:p>
        </w:tc>
        <w:tc>
          <w:tcPr>
            <w:tcW w:w="236" w:type="dxa"/>
            <w:vMerge/>
          </w:tcPr>
          <w:p w14:paraId="4871619D" w14:textId="77777777" w:rsidR="00FE1215" w:rsidRPr="00EF039E" w:rsidRDefault="00FE1215" w:rsidP="00B57620">
            <w:pPr>
              <w:contextualSpacing/>
              <w:jc w:val="right"/>
              <w:rPr>
                <w:rFonts w:cs="Arial"/>
                <w:noProof/>
                <w:sz w:val="18"/>
                <w:szCs w:val="18"/>
              </w:rPr>
            </w:pPr>
          </w:p>
        </w:tc>
        <w:tc>
          <w:tcPr>
            <w:tcW w:w="1252" w:type="dxa"/>
          </w:tcPr>
          <w:p w14:paraId="40BAA751" w14:textId="77777777" w:rsidR="00FE1215" w:rsidRPr="00EF039E" w:rsidRDefault="00FE1215" w:rsidP="00B57620">
            <w:pPr>
              <w:contextualSpacing/>
              <w:jc w:val="right"/>
              <w:rPr>
                <w:rFonts w:cs="Arial"/>
                <w:noProof/>
                <w:sz w:val="18"/>
                <w:szCs w:val="18"/>
              </w:rPr>
            </w:pPr>
            <w:r w:rsidRPr="00EF039E">
              <w:rPr>
                <w:rFonts w:cs="Arial"/>
                <w:noProof/>
                <w:sz w:val="18"/>
                <w:szCs w:val="18"/>
              </w:rPr>
              <w:t>128</w:t>
            </w:r>
          </w:p>
        </w:tc>
        <w:tc>
          <w:tcPr>
            <w:tcW w:w="2512" w:type="dxa"/>
            <w:shd w:val="clear" w:color="auto" w:fill="auto"/>
          </w:tcPr>
          <w:p w14:paraId="53B19BC0" w14:textId="77777777" w:rsidR="00FE1215" w:rsidRPr="00EF039E" w:rsidRDefault="00FE1215" w:rsidP="00B57620">
            <w:pPr>
              <w:contextualSpacing/>
              <w:jc w:val="right"/>
              <w:rPr>
                <w:rFonts w:cs="Arial"/>
                <w:noProof/>
                <w:sz w:val="18"/>
                <w:szCs w:val="18"/>
              </w:rPr>
            </w:pPr>
            <w:r w:rsidRPr="00EF039E">
              <w:rPr>
                <w:rFonts w:cs="Arial"/>
                <w:noProof/>
                <w:sz w:val="18"/>
                <w:szCs w:val="18"/>
              </w:rPr>
              <w:t>5.33</w:t>
            </w:r>
          </w:p>
        </w:tc>
        <w:tc>
          <w:tcPr>
            <w:tcW w:w="270" w:type="dxa"/>
            <w:vMerge/>
          </w:tcPr>
          <w:p w14:paraId="5FB0FFF9" w14:textId="77777777" w:rsidR="00FE1215" w:rsidRPr="00EF039E" w:rsidRDefault="00FE1215" w:rsidP="00B57620">
            <w:pPr>
              <w:contextualSpacing/>
              <w:jc w:val="right"/>
              <w:rPr>
                <w:rFonts w:cs="Arial"/>
                <w:noProof/>
                <w:sz w:val="18"/>
                <w:szCs w:val="18"/>
              </w:rPr>
            </w:pPr>
          </w:p>
        </w:tc>
        <w:tc>
          <w:tcPr>
            <w:tcW w:w="1350" w:type="dxa"/>
          </w:tcPr>
          <w:p w14:paraId="2458CA87" w14:textId="77777777" w:rsidR="00FE1215" w:rsidRPr="00EF039E" w:rsidRDefault="00FE1215" w:rsidP="00B57620">
            <w:pPr>
              <w:contextualSpacing/>
              <w:jc w:val="right"/>
              <w:rPr>
                <w:rFonts w:cs="Arial"/>
                <w:noProof/>
                <w:sz w:val="18"/>
                <w:szCs w:val="18"/>
              </w:rPr>
            </w:pPr>
            <w:r w:rsidRPr="00EF039E">
              <w:rPr>
                <w:rFonts w:cs="Arial"/>
                <w:noProof/>
                <w:sz w:val="18"/>
                <w:szCs w:val="18"/>
              </w:rPr>
              <w:t>132</w:t>
            </w:r>
          </w:p>
        </w:tc>
        <w:tc>
          <w:tcPr>
            <w:tcW w:w="2610" w:type="dxa"/>
            <w:shd w:val="clear" w:color="auto" w:fill="00B050"/>
          </w:tcPr>
          <w:p w14:paraId="7D5E5310"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r>
      <w:tr w:rsidR="00FE1215" w:rsidRPr="00EF039E" w14:paraId="1326F409" w14:textId="77777777" w:rsidTr="00614692">
        <w:tc>
          <w:tcPr>
            <w:tcW w:w="1305" w:type="dxa"/>
          </w:tcPr>
          <w:p w14:paraId="37E90695" w14:textId="77777777" w:rsidR="00FE1215" w:rsidRPr="00EF039E" w:rsidRDefault="00FE1215" w:rsidP="00B57620">
            <w:pPr>
              <w:contextualSpacing/>
              <w:jc w:val="right"/>
              <w:rPr>
                <w:rFonts w:cs="Arial"/>
                <w:noProof/>
                <w:sz w:val="18"/>
                <w:szCs w:val="18"/>
              </w:rPr>
            </w:pPr>
            <w:r w:rsidRPr="00EF039E">
              <w:rPr>
                <w:rFonts w:cs="Arial"/>
                <w:noProof/>
                <w:sz w:val="18"/>
                <w:szCs w:val="18"/>
              </w:rPr>
              <w:t>150</w:t>
            </w:r>
          </w:p>
        </w:tc>
        <w:tc>
          <w:tcPr>
            <w:tcW w:w="236" w:type="dxa"/>
            <w:vMerge/>
          </w:tcPr>
          <w:p w14:paraId="01AE5D19" w14:textId="77777777" w:rsidR="00FE1215" w:rsidRPr="00EF039E" w:rsidRDefault="00FE1215" w:rsidP="00B57620">
            <w:pPr>
              <w:contextualSpacing/>
              <w:jc w:val="right"/>
              <w:rPr>
                <w:rFonts w:cs="Arial"/>
                <w:noProof/>
                <w:sz w:val="18"/>
                <w:szCs w:val="18"/>
              </w:rPr>
            </w:pPr>
          </w:p>
        </w:tc>
        <w:tc>
          <w:tcPr>
            <w:tcW w:w="1252" w:type="dxa"/>
          </w:tcPr>
          <w:p w14:paraId="193628D4" w14:textId="77777777" w:rsidR="00FE1215" w:rsidRPr="00EF039E" w:rsidRDefault="00FE1215" w:rsidP="00B57620">
            <w:pPr>
              <w:contextualSpacing/>
              <w:jc w:val="right"/>
              <w:rPr>
                <w:rFonts w:cs="Arial"/>
                <w:noProof/>
                <w:sz w:val="18"/>
                <w:szCs w:val="18"/>
              </w:rPr>
            </w:pPr>
            <w:r w:rsidRPr="00EF039E">
              <w:rPr>
                <w:rFonts w:cs="Arial"/>
                <w:noProof/>
                <w:sz w:val="18"/>
                <w:szCs w:val="18"/>
              </w:rPr>
              <w:t>144</w:t>
            </w:r>
          </w:p>
        </w:tc>
        <w:tc>
          <w:tcPr>
            <w:tcW w:w="2512" w:type="dxa"/>
            <w:shd w:val="clear" w:color="auto" w:fill="auto"/>
          </w:tcPr>
          <w:p w14:paraId="4DC90EF4" w14:textId="77777777" w:rsidR="00FE1215" w:rsidRPr="00EF039E" w:rsidRDefault="00FE1215" w:rsidP="00B57620">
            <w:pPr>
              <w:contextualSpacing/>
              <w:jc w:val="right"/>
              <w:rPr>
                <w:rFonts w:cs="Arial"/>
                <w:noProof/>
                <w:sz w:val="18"/>
                <w:szCs w:val="18"/>
              </w:rPr>
            </w:pPr>
            <w:r w:rsidRPr="00EF039E">
              <w:rPr>
                <w:rFonts w:cs="Arial"/>
                <w:noProof/>
                <w:sz w:val="18"/>
                <w:szCs w:val="18"/>
              </w:rPr>
              <w:t>6</w:t>
            </w:r>
          </w:p>
        </w:tc>
        <w:tc>
          <w:tcPr>
            <w:tcW w:w="270" w:type="dxa"/>
            <w:vMerge/>
          </w:tcPr>
          <w:p w14:paraId="354F917D" w14:textId="77777777" w:rsidR="00FE1215" w:rsidRPr="00EF039E" w:rsidRDefault="00FE1215" w:rsidP="00B57620">
            <w:pPr>
              <w:contextualSpacing/>
              <w:jc w:val="right"/>
              <w:rPr>
                <w:rFonts w:cs="Arial"/>
                <w:noProof/>
                <w:sz w:val="18"/>
                <w:szCs w:val="18"/>
              </w:rPr>
            </w:pPr>
          </w:p>
        </w:tc>
        <w:tc>
          <w:tcPr>
            <w:tcW w:w="1350" w:type="dxa"/>
          </w:tcPr>
          <w:p w14:paraId="488D4300" w14:textId="77777777" w:rsidR="00FE1215" w:rsidRPr="00EF039E" w:rsidRDefault="00FE1215" w:rsidP="00B57620">
            <w:pPr>
              <w:contextualSpacing/>
              <w:jc w:val="right"/>
              <w:rPr>
                <w:rFonts w:cs="Arial"/>
                <w:noProof/>
                <w:sz w:val="18"/>
                <w:szCs w:val="18"/>
              </w:rPr>
            </w:pPr>
            <w:r w:rsidRPr="00EF039E">
              <w:rPr>
                <w:rFonts w:cs="Arial"/>
                <w:noProof/>
                <w:sz w:val="18"/>
                <w:szCs w:val="18"/>
              </w:rPr>
              <w:t>150</w:t>
            </w:r>
          </w:p>
        </w:tc>
        <w:tc>
          <w:tcPr>
            <w:tcW w:w="2610" w:type="dxa"/>
            <w:shd w:val="clear" w:color="auto" w:fill="00B050"/>
          </w:tcPr>
          <w:p w14:paraId="6E5021A0"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1D875E13" w14:textId="77777777" w:rsidTr="00614692">
        <w:tc>
          <w:tcPr>
            <w:tcW w:w="1305" w:type="dxa"/>
          </w:tcPr>
          <w:p w14:paraId="586CA8F4" w14:textId="77777777" w:rsidR="00FE1215" w:rsidRPr="00EF039E" w:rsidRDefault="00FE1215" w:rsidP="00B57620">
            <w:pPr>
              <w:contextualSpacing/>
              <w:jc w:val="right"/>
              <w:rPr>
                <w:rFonts w:cs="Arial"/>
                <w:noProof/>
                <w:sz w:val="18"/>
                <w:szCs w:val="18"/>
              </w:rPr>
            </w:pPr>
            <w:r w:rsidRPr="00EF039E">
              <w:rPr>
                <w:rFonts w:cs="Arial"/>
                <w:noProof/>
                <w:sz w:val="18"/>
                <w:szCs w:val="18"/>
              </w:rPr>
              <w:t>166.66</w:t>
            </w:r>
          </w:p>
        </w:tc>
        <w:tc>
          <w:tcPr>
            <w:tcW w:w="236" w:type="dxa"/>
            <w:vMerge/>
          </w:tcPr>
          <w:p w14:paraId="5B9A6E82" w14:textId="77777777" w:rsidR="00FE1215" w:rsidRPr="00EF039E" w:rsidRDefault="00FE1215" w:rsidP="00B57620">
            <w:pPr>
              <w:contextualSpacing/>
              <w:jc w:val="right"/>
              <w:rPr>
                <w:rFonts w:cs="Arial"/>
                <w:noProof/>
                <w:sz w:val="18"/>
                <w:szCs w:val="18"/>
              </w:rPr>
            </w:pPr>
          </w:p>
        </w:tc>
        <w:tc>
          <w:tcPr>
            <w:tcW w:w="1252" w:type="dxa"/>
          </w:tcPr>
          <w:p w14:paraId="4E8E5136" w14:textId="77777777" w:rsidR="00FE1215" w:rsidRPr="00EF039E" w:rsidRDefault="00FE1215" w:rsidP="00B57620">
            <w:pPr>
              <w:contextualSpacing/>
              <w:jc w:val="right"/>
              <w:rPr>
                <w:rFonts w:cs="Arial"/>
                <w:noProof/>
                <w:sz w:val="18"/>
                <w:szCs w:val="18"/>
              </w:rPr>
            </w:pPr>
            <w:r w:rsidRPr="00EF039E">
              <w:rPr>
                <w:rFonts w:cs="Arial"/>
                <w:noProof/>
                <w:sz w:val="18"/>
                <w:szCs w:val="18"/>
              </w:rPr>
              <w:t>160</w:t>
            </w:r>
          </w:p>
        </w:tc>
        <w:tc>
          <w:tcPr>
            <w:tcW w:w="2512" w:type="dxa"/>
            <w:shd w:val="clear" w:color="auto" w:fill="auto"/>
          </w:tcPr>
          <w:p w14:paraId="44CE523E" w14:textId="77777777" w:rsidR="00FE1215" w:rsidRPr="00EF039E" w:rsidRDefault="00FE1215" w:rsidP="00B57620">
            <w:pPr>
              <w:contextualSpacing/>
              <w:jc w:val="right"/>
              <w:rPr>
                <w:rFonts w:cs="Arial"/>
                <w:noProof/>
                <w:sz w:val="18"/>
                <w:szCs w:val="18"/>
              </w:rPr>
            </w:pPr>
            <w:r w:rsidRPr="00EF039E">
              <w:rPr>
                <w:rFonts w:cs="Arial"/>
                <w:noProof/>
                <w:sz w:val="18"/>
                <w:szCs w:val="18"/>
              </w:rPr>
              <w:t>6.66</w:t>
            </w:r>
          </w:p>
        </w:tc>
        <w:tc>
          <w:tcPr>
            <w:tcW w:w="270" w:type="dxa"/>
            <w:vMerge/>
          </w:tcPr>
          <w:p w14:paraId="3A35F542" w14:textId="77777777" w:rsidR="00FE1215" w:rsidRPr="00EF039E" w:rsidRDefault="00FE1215" w:rsidP="00B57620">
            <w:pPr>
              <w:contextualSpacing/>
              <w:jc w:val="right"/>
              <w:rPr>
                <w:rFonts w:cs="Arial"/>
                <w:noProof/>
                <w:sz w:val="18"/>
                <w:szCs w:val="18"/>
              </w:rPr>
            </w:pPr>
          </w:p>
        </w:tc>
        <w:tc>
          <w:tcPr>
            <w:tcW w:w="1350" w:type="dxa"/>
          </w:tcPr>
          <w:p w14:paraId="430EAB8F" w14:textId="77777777" w:rsidR="00FE1215" w:rsidRPr="00EF039E" w:rsidRDefault="00FE1215" w:rsidP="00B57620">
            <w:pPr>
              <w:contextualSpacing/>
              <w:jc w:val="right"/>
              <w:rPr>
                <w:rFonts w:cs="Arial"/>
                <w:noProof/>
                <w:sz w:val="18"/>
                <w:szCs w:val="18"/>
              </w:rPr>
            </w:pPr>
            <w:r w:rsidRPr="00EF039E">
              <w:rPr>
                <w:rFonts w:cs="Arial"/>
                <w:noProof/>
                <w:sz w:val="18"/>
                <w:szCs w:val="18"/>
              </w:rPr>
              <w:t>166</w:t>
            </w:r>
          </w:p>
        </w:tc>
        <w:tc>
          <w:tcPr>
            <w:tcW w:w="2610" w:type="dxa"/>
            <w:shd w:val="clear" w:color="auto" w:fill="00B050"/>
          </w:tcPr>
          <w:p w14:paraId="24D86AD6"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r w:rsidR="00FE1215" w:rsidRPr="00EF039E" w14:paraId="3EC40BD1" w14:textId="77777777" w:rsidTr="00614692">
        <w:tc>
          <w:tcPr>
            <w:tcW w:w="1305" w:type="dxa"/>
          </w:tcPr>
          <w:p w14:paraId="6D30B992" w14:textId="77777777" w:rsidR="00FE1215" w:rsidRPr="00EF039E" w:rsidRDefault="00FE1215" w:rsidP="00B57620">
            <w:pPr>
              <w:contextualSpacing/>
              <w:jc w:val="right"/>
              <w:rPr>
                <w:rFonts w:cs="Arial"/>
                <w:noProof/>
                <w:sz w:val="18"/>
                <w:szCs w:val="18"/>
              </w:rPr>
            </w:pPr>
            <w:r w:rsidRPr="00EF039E">
              <w:rPr>
                <w:rFonts w:cs="Arial"/>
                <w:noProof/>
                <w:sz w:val="18"/>
                <w:szCs w:val="18"/>
              </w:rPr>
              <w:t>183.33</w:t>
            </w:r>
          </w:p>
        </w:tc>
        <w:tc>
          <w:tcPr>
            <w:tcW w:w="236" w:type="dxa"/>
            <w:vMerge/>
          </w:tcPr>
          <w:p w14:paraId="014BF880" w14:textId="77777777" w:rsidR="00FE1215" w:rsidRPr="00EF039E" w:rsidRDefault="00FE1215" w:rsidP="00B57620">
            <w:pPr>
              <w:contextualSpacing/>
              <w:jc w:val="right"/>
              <w:rPr>
                <w:rFonts w:cs="Arial"/>
                <w:noProof/>
                <w:sz w:val="18"/>
                <w:szCs w:val="18"/>
              </w:rPr>
            </w:pPr>
          </w:p>
        </w:tc>
        <w:tc>
          <w:tcPr>
            <w:tcW w:w="1252" w:type="dxa"/>
          </w:tcPr>
          <w:p w14:paraId="5A88EDB0" w14:textId="77777777" w:rsidR="00FE1215" w:rsidRPr="00EF039E" w:rsidRDefault="00FE1215" w:rsidP="00B57620">
            <w:pPr>
              <w:contextualSpacing/>
              <w:jc w:val="right"/>
              <w:rPr>
                <w:rFonts w:cs="Arial"/>
                <w:noProof/>
                <w:sz w:val="18"/>
                <w:szCs w:val="18"/>
              </w:rPr>
            </w:pPr>
            <w:r w:rsidRPr="00EF039E">
              <w:rPr>
                <w:rFonts w:cs="Arial"/>
                <w:noProof/>
                <w:sz w:val="18"/>
                <w:szCs w:val="18"/>
              </w:rPr>
              <w:t>176</w:t>
            </w:r>
          </w:p>
        </w:tc>
        <w:tc>
          <w:tcPr>
            <w:tcW w:w="2512" w:type="dxa"/>
            <w:shd w:val="clear" w:color="auto" w:fill="auto"/>
          </w:tcPr>
          <w:p w14:paraId="521352B4" w14:textId="77777777" w:rsidR="00FE1215" w:rsidRPr="00EF039E" w:rsidRDefault="00FE1215" w:rsidP="00B57620">
            <w:pPr>
              <w:contextualSpacing/>
              <w:jc w:val="right"/>
              <w:rPr>
                <w:rFonts w:cs="Arial"/>
                <w:noProof/>
                <w:sz w:val="18"/>
                <w:szCs w:val="18"/>
              </w:rPr>
            </w:pPr>
            <w:r w:rsidRPr="00EF039E">
              <w:rPr>
                <w:rFonts w:cs="Arial"/>
                <w:noProof/>
                <w:sz w:val="18"/>
                <w:szCs w:val="18"/>
              </w:rPr>
              <w:t>7.33</w:t>
            </w:r>
          </w:p>
        </w:tc>
        <w:tc>
          <w:tcPr>
            <w:tcW w:w="270" w:type="dxa"/>
            <w:vMerge/>
          </w:tcPr>
          <w:p w14:paraId="4A58998F" w14:textId="77777777" w:rsidR="00FE1215" w:rsidRPr="00EF039E" w:rsidRDefault="00FE1215" w:rsidP="00B57620">
            <w:pPr>
              <w:contextualSpacing/>
              <w:jc w:val="right"/>
              <w:rPr>
                <w:rFonts w:cs="Arial"/>
                <w:noProof/>
                <w:sz w:val="18"/>
                <w:szCs w:val="18"/>
              </w:rPr>
            </w:pPr>
          </w:p>
        </w:tc>
        <w:tc>
          <w:tcPr>
            <w:tcW w:w="1350" w:type="dxa"/>
          </w:tcPr>
          <w:p w14:paraId="4407D871" w14:textId="77777777" w:rsidR="00FE1215" w:rsidRPr="00EF039E" w:rsidRDefault="00FE1215" w:rsidP="00B57620">
            <w:pPr>
              <w:contextualSpacing/>
              <w:jc w:val="right"/>
              <w:rPr>
                <w:rFonts w:cs="Arial"/>
                <w:noProof/>
                <w:sz w:val="18"/>
                <w:szCs w:val="18"/>
              </w:rPr>
            </w:pPr>
            <w:r w:rsidRPr="00EF039E">
              <w:rPr>
                <w:rFonts w:cs="Arial"/>
                <w:noProof/>
                <w:sz w:val="18"/>
                <w:szCs w:val="18"/>
              </w:rPr>
              <w:t>182</w:t>
            </w:r>
          </w:p>
        </w:tc>
        <w:tc>
          <w:tcPr>
            <w:tcW w:w="2610" w:type="dxa"/>
            <w:shd w:val="clear" w:color="auto" w:fill="00B050"/>
          </w:tcPr>
          <w:p w14:paraId="7C074A8D"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r>
      <w:tr w:rsidR="00FE1215" w:rsidRPr="00EF039E" w14:paraId="30766675" w14:textId="77777777" w:rsidTr="00614692">
        <w:tc>
          <w:tcPr>
            <w:tcW w:w="1305" w:type="dxa"/>
          </w:tcPr>
          <w:p w14:paraId="02062FDD" w14:textId="77777777" w:rsidR="00FE1215" w:rsidRPr="00EF039E" w:rsidRDefault="00FE1215" w:rsidP="00B57620">
            <w:pPr>
              <w:contextualSpacing/>
              <w:jc w:val="right"/>
              <w:rPr>
                <w:rFonts w:cs="Arial"/>
                <w:noProof/>
                <w:sz w:val="18"/>
                <w:szCs w:val="18"/>
              </w:rPr>
            </w:pPr>
            <w:r w:rsidRPr="00EF039E">
              <w:rPr>
                <w:rFonts w:cs="Arial"/>
                <w:noProof/>
                <w:sz w:val="18"/>
                <w:szCs w:val="18"/>
              </w:rPr>
              <w:t>200</w:t>
            </w:r>
          </w:p>
        </w:tc>
        <w:tc>
          <w:tcPr>
            <w:tcW w:w="236" w:type="dxa"/>
            <w:vMerge/>
          </w:tcPr>
          <w:p w14:paraId="4266EA15" w14:textId="77777777" w:rsidR="00FE1215" w:rsidRPr="00EF039E" w:rsidRDefault="00FE1215" w:rsidP="00B57620">
            <w:pPr>
              <w:contextualSpacing/>
              <w:jc w:val="right"/>
              <w:rPr>
                <w:rFonts w:cs="Arial"/>
                <w:noProof/>
                <w:sz w:val="18"/>
                <w:szCs w:val="18"/>
              </w:rPr>
            </w:pPr>
          </w:p>
        </w:tc>
        <w:tc>
          <w:tcPr>
            <w:tcW w:w="1252" w:type="dxa"/>
          </w:tcPr>
          <w:p w14:paraId="012EF556" w14:textId="77777777" w:rsidR="00FE1215" w:rsidRPr="00EF039E" w:rsidRDefault="00FE1215" w:rsidP="00B57620">
            <w:pPr>
              <w:contextualSpacing/>
              <w:jc w:val="right"/>
              <w:rPr>
                <w:rFonts w:cs="Arial"/>
                <w:noProof/>
                <w:sz w:val="18"/>
                <w:szCs w:val="18"/>
              </w:rPr>
            </w:pPr>
            <w:r w:rsidRPr="00EF039E">
              <w:rPr>
                <w:rFonts w:cs="Arial"/>
                <w:noProof/>
                <w:sz w:val="18"/>
                <w:szCs w:val="18"/>
              </w:rPr>
              <w:t>192</w:t>
            </w:r>
          </w:p>
        </w:tc>
        <w:tc>
          <w:tcPr>
            <w:tcW w:w="2512" w:type="dxa"/>
            <w:shd w:val="clear" w:color="auto" w:fill="auto"/>
          </w:tcPr>
          <w:p w14:paraId="01869639" w14:textId="77777777" w:rsidR="00FE1215" w:rsidRPr="00EF039E" w:rsidRDefault="00FE1215" w:rsidP="00B57620">
            <w:pPr>
              <w:contextualSpacing/>
              <w:jc w:val="right"/>
              <w:rPr>
                <w:rFonts w:cs="Arial"/>
                <w:noProof/>
                <w:sz w:val="18"/>
                <w:szCs w:val="18"/>
              </w:rPr>
            </w:pPr>
            <w:r w:rsidRPr="00EF039E">
              <w:rPr>
                <w:rFonts w:cs="Arial"/>
                <w:noProof/>
                <w:sz w:val="18"/>
                <w:szCs w:val="18"/>
              </w:rPr>
              <w:t>8</w:t>
            </w:r>
          </w:p>
        </w:tc>
        <w:tc>
          <w:tcPr>
            <w:tcW w:w="270" w:type="dxa"/>
            <w:vMerge/>
          </w:tcPr>
          <w:p w14:paraId="233DC21B" w14:textId="77777777" w:rsidR="00FE1215" w:rsidRPr="00EF039E" w:rsidRDefault="00FE1215" w:rsidP="00B57620">
            <w:pPr>
              <w:contextualSpacing/>
              <w:jc w:val="right"/>
              <w:rPr>
                <w:rFonts w:cs="Arial"/>
                <w:noProof/>
                <w:sz w:val="18"/>
                <w:szCs w:val="18"/>
              </w:rPr>
            </w:pPr>
          </w:p>
        </w:tc>
        <w:tc>
          <w:tcPr>
            <w:tcW w:w="1350" w:type="dxa"/>
          </w:tcPr>
          <w:p w14:paraId="134C4A08" w14:textId="77777777" w:rsidR="00FE1215" w:rsidRPr="00EF039E" w:rsidRDefault="00FE1215" w:rsidP="00B57620">
            <w:pPr>
              <w:contextualSpacing/>
              <w:jc w:val="right"/>
              <w:rPr>
                <w:rFonts w:cs="Arial"/>
                <w:noProof/>
                <w:sz w:val="18"/>
                <w:szCs w:val="18"/>
              </w:rPr>
            </w:pPr>
            <w:r w:rsidRPr="00EF039E">
              <w:rPr>
                <w:rFonts w:cs="Arial"/>
                <w:noProof/>
                <w:sz w:val="18"/>
                <w:szCs w:val="18"/>
              </w:rPr>
              <w:t>200</w:t>
            </w:r>
          </w:p>
        </w:tc>
        <w:tc>
          <w:tcPr>
            <w:tcW w:w="2610" w:type="dxa"/>
            <w:shd w:val="clear" w:color="auto" w:fill="00B050"/>
          </w:tcPr>
          <w:p w14:paraId="70C0D348"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71EAA9E6" w14:textId="77777777" w:rsidTr="00614692">
        <w:tc>
          <w:tcPr>
            <w:tcW w:w="1305" w:type="dxa"/>
          </w:tcPr>
          <w:p w14:paraId="49456AF3" w14:textId="77777777" w:rsidR="00FE1215" w:rsidRPr="00EF039E" w:rsidRDefault="00FE1215" w:rsidP="00B57620">
            <w:pPr>
              <w:contextualSpacing/>
              <w:jc w:val="right"/>
              <w:rPr>
                <w:rFonts w:cs="Arial"/>
                <w:noProof/>
                <w:sz w:val="18"/>
                <w:szCs w:val="18"/>
              </w:rPr>
            </w:pPr>
            <w:r w:rsidRPr="00EF039E">
              <w:rPr>
                <w:rFonts w:cs="Arial"/>
                <w:noProof/>
                <w:sz w:val="18"/>
                <w:szCs w:val="18"/>
              </w:rPr>
              <w:t>216.66</w:t>
            </w:r>
          </w:p>
        </w:tc>
        <w:tc>
          <w:tcPr>
            <w:tcW w:w="236" w:type="dxa"/>
            <w:vMerge/>
          </w:tcPr>
          <w:p w14:paraId="0724BAF5" w14:textId="77777777" w:rsidR="00FE1215" w:rsidRPr="00EF039E" w:rsidRDefault="00FE1215" w:rsidP="00B57620">
            <w:pPr>
              <w:contextualSpacing/>
              <w:jc w:val="right"/>
              <w:rPr>
                <w:rFonts w:cs="Arial"/>
                <w:noProof/>
                <w:sz w:val="18"/>
                <w:szCs w:val="18"/>
              </w:rPr>
            </w:pPr>
          </w:p>
        </w:tc>
        <w:tc>
          <w:tcPr>
            <w:tcW w:w="1252" w:type="dxa"/>
          </w:tcPr>
          <w:p w14:paraId="2724F1D7" w14:textId="77777777" w:rsidR="00FE1215" w:rsidRPr="00EF039E" w:rsidRDefault="00FE1215" w:rsidP="00B57620">
            <w:pPr>
              <w:contextualSpacing/>
              <w:jc w:val="right"/>
              <w:rPr>
                <w:rFonts w:cs="Arial"/>
                <w:noProof/>
                <w:sz w:val="18"/>
                <w:szCs w:val="18"/>
              </w:rPr>
            </w:pPr>
            <w:r w:rsidRPr="00EF039E">
              <w:rPr>
                <w:rFonts w:cs="Arial"/>
                <w:noProof/>
                <w:sz w:val="18"/>
                <w:szCs w:val="18"/>
              </w:rPr>
              <w:t>208</w:t>
            </w:r>
          </w:p>
        </w:tc>
        <w:tc>
          <w:tcPr>
            <w:tcW w:w="2512" w:type="dxa"/>
            <w:shd w:val="clear" w:color="auto" w:fill="auto"/>
          </w:tcPr>
          <w:p w14:paraId="4F5E9EB8" w14:textId="77777777" w:rsidR="00FE1215" w:rsidRPr="00EF039E" w:rsidRDefault="00FE1215" w:rsidP="00B57620">
            <w:pPr>
              <w:contextualSpacing/>
              <w:jc w:val="right"/>
              <w:rPr>
                <w:rFonts w:cs="Arial"/>
                <w:noProof/>
                <w:sz w:val="18"/>
                <w:szCs w:val="18"/>
              </w:rPr>
            </w:pPr>
            <w:r w:rsidRPr="00EF039E">
              <w:rPr>
                <w:rFonts w:cs="Arial"/>
                <w:noProof/>
                <w:sz w:val="18"/>
                <w:szCs w:val="18"/>
              </w:rPr>
              <w:t>8.66</w:t>
            </w:r>
          </w:p>
        </w:tc>
        <w:tc>
          <w:tcPr>
            <w:tcW w:w="270" w:type="dxa"/>
            <w:vMerge/>
          </w:tcPr>
          <w:p w14:paraId="7BFBDBF8" w14:textId="77777777" w:rsidR="00FE1215" w:rsidRPr="00EF039E" w:rsidRDefault="00FE1215" w:rsidP="00B57620">
            <w:pPr>
              <w:contextualSpacing/>
              <w:jc w:val="right"/>
              <w:rPr>
                <w:rFonts w:cs="Arial"/>
                <w:noProof/>
                <w:sz w:val="18"/>
                <w:szCs w:val="18"/>
              </w:rPr>
            </w:pPr>
          </w:p>
        </w:tc>
        <w:tc>
          <w:tcPr>
            <w:tcW w:w="1350" w:type="dxa"/>
          </w:tcPr>
          <w:p w14:paraId="0832C537" w14:textId="77777777" w:rsidR="00FE1215" w:rsidRPr="00EF039E" w:rsidRDefault="00FE1215" w:rsidP="00B57620">
            <w:pPr>
              <w:contextualSpacing/>
              <w:jc w:val="right"/>
              <w:rPr>
                <w:rFonts w:cs="Arial"/>
                <w:noProof/>
                <w:sz w:val="18"/>
                <w:szCs w:val="18"/>
              </w:rPr>
            </w:pPr>
            <w:r w:rsidRPr="00EF039E">
              <w:rPr>
                <w:rFonts w:cs="Arial"/>
                <w:noProof/>
                <w:sz w:val="18"/>
                <w:szCs w:val="18"/>
              </w:rPr>
              <w:t>216</w:t>
            </w:r>
          </w:p>
        </w:tc>
        <w:tc>
          <w:tcPr>
            <w:tcW w:w="2610" w:type="dxa"/>
            <w:shd w:val="clear" w:color="auto" w:fill="00B050"/>
          </w:tcPr>
          <w:p w14:paraId="1EC475DF"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r w:rsidR="00FE1215" w:rsidRPr="00EF039E" w14:paraId="45B7CA2F" w14:textId="77777777" w:rsidTr="00614692">
        <w:tc>
          <w:tcPr>
            <w:tcW w:w="1305" w:type="dxa"/>
          </w:tcPr>
          <w:p w14:paraId="5284DE1B" w14:textId="77777777" w:rsidR="00FE1215" w:rsidRPr="00EF039E" w:rsidRDefault="00FE1215" w:rsidP="00B57620">
            <w:pPr>
              <w:contextualSpacing/>
              <w:jc w:val="right"/>
              <w:rPr>
                <w:rFonts w:cs="Arial"/>
                <w:noProof/>
                <w:sz w:val="18"/>
                <w:szCs w:val="18"/>
              </w:rPr>
            </w:pPr>
            <w:r w:rsidRPr="00EF039E">
              <w:rPr>
                <w:rFonts w:cs="Arial"/>
                <w:noProof/>
                <w:sz w:val="18"/>
                <w:szCs w:val="18"/>
              </w:rPr>
              <w:t>233.33</w:t>
            </w:r>
          </w:p>
        </w:tc>
        <w:tc>
          <w:tcPr>
            <w:tcW w:w="236" w:type="dxa"/>
            <w:vMerge/>
          </w:tcPr>
          <w:p w14:paraId="4E498DE5" w14:textId="77777777" w:rsidR="00FE1215" w:rsidRPr="00EF039E" w:rsidRDefault="00FE1215" w:rsidP="00B57620">
            <w:pPr>
              <w:contextualSpacing/>
              <w:jc w:val="right"/>
              <w:rPr>
                <w:rFonts w:cs="Arial"/>
                <w:noProof/>
                <w:sz w:val="18"/>
                <w:szCs w:val="18"/>
              </w:rPr>
            </w:pPr>
          </w:p>
        </w:tc>
        <w:tc>
          <w:tcPr>
            <w:tcW w:w="1252" w:type="dxa"/>
          </w:tcPr>
          <w:p w14:paraId="76D56D18" w14:textId="77777777" w:rsidR="00FE1215" w:rsidRPr="00EF039E" w:rsidRDefault="00FE1215" w:rsidP="00B57620">
            <w:pPr>
              <w:contextualSpacing/>
              <w:jc w:val="right"/>
              <w:rPr>
                <w:rFonts w:cs="Arial"/>
                <w:noProof/>
                <w:sz w:val="18"/>
                <w:szCs w:val="18"/>
              </w:rPr>
            </w:pPr>
            <w:r w:rsidRPr="00EF039E">
              <w:rPr>
                <w:rFonts w:cs="Arial"/>
                <w:noProof/>
                <w:sz w:val="18"/>
                <w:szCs w:val="18"/>
              </w:rPr>
              <w:t>224</w:t>
            </w:r>
          </w:p>
        </w:tc>
        <w:tc>
          <w:tcPr>
            <w:tcW w:w="2512" w:type="dxa"/>
            <w:shd w:val="clear" w:color="auto" w:fill="auto"/>
          </w:tcPr>
          <w:p w14:paraId="74C728ED" w14:textId="77777777" w:rsidR="00FE1215" w:rsidRPr="00EF039E" w:rsidRDefault="00FE1215" w:rsidP="00B57620">
            <w:pPr>
              <w:contextualSpacing/>
              <w:jc w:val="right"/>
              <w:rPr>
                <w:rFonts w:cs="Arial"/>
                <w:noProof/>
                <w:sz w:val="18"/>
                <w:szCs w:val="18"/>
              </w:rPr>
            </w:pPr>
            <w:r w:rsidRPr="00EF039E">
              <w:rPr>
                <w:rFonts w:cs="Arial"/>
                <w:noProof/>
                <w:sz w:val="18"/>
                <w:szCs w:val="18"/>
              </w:rPr>
              <w:t>9.33</w:t>
            </w:r>
          </w:p>
        </w:tc>
        <w:tc>
          <w:tcPr>
            <w:tcW w:w="270" w:type="dxa"/>
            <w:vMerge/>
          </w:tcPr>
          <w:p w14:paraId="177A0C01" w14:textId="77777777" w:rsidR="00FE1215" w:rsidRPr="00EF039E" w:rsidRDefault="00FE1215" w:rsidP="00B57620">
            <w:pPr>
              <w:contextualSpacing/>
              <w:jc w:val="right"/>
              <w:rPr>
                <w:rFonts w:cs="Arial"/>
                <w:noProof/>
                <w:sz w:val="18"/>
                <w:szCs w:val="18"/>
              </w:rPr>
            </w:pPr>
          </w:p>
        </w:tc>
        <w:tc>
          <w:tcPr>
            <w:tcW w:w="1350" w:type="dxa"/>
          </w:tcPr>
          <w:p w14:paraId="402B383D" w14:textId="77777777" w:rsidR="00FE1215" w:rsidRPr="00EF039E" w:rsidRDefault="00FE1215" w:rsidP="00B57620">
            <w:pPr>
              <w:contextualSpacing/>
              <w:jc w:val="right"/>
              <w:rPr>
                <w:rFonts w:cs="Arial"/>
                <w:noProof/>
                <w:sz w:val="18"/>
                <w:szCs w:val="18"/>
              </w:rPr>
            </w:pPr>
            <w:r w:rsidRPr="00EF039E">
              <w:rPr>
                <w:rFonts w:cs="Arial"/>
                <w:noProof/>
                <w:sz w:val="18"/>
                <w:szCs w:val="18"/>
              </w:rPr>
              <w:t>232</w:t>
            </w:r>
          </w:p>
        </w:tc>
        <w:tc>
          <w:tcPr>
            <w:tcW w:w="2610" w:type="dxa"/>
            <w:shd w:val="clear" w:color="auto" w:fill="00B050"/>
          </w:tcPr>
          <w:p w14:paraId="551946A3"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r>
      <w:tr w:rsidR="00FE1215" w:rsidRPr="00EF039E" w14:paraId="418A9538" w14:textId="77777777" w:rsidTr="00614692">
        <w:tc>
          <w:tcPr>
            <w:tcW w:w="1305" w:type="dxa"/>
          </w:tcPr>
          <w:p w14:paraId="36D4474A" w14:textId="77777777" w:rsidR="00FE1215" w:rsidRPr="00EF039E" w:rsidRDefault="00FE1215" w:rsidP="00B57620">
            <w:pPr>
              <w:contextualSpacing/>
              <w:jc w:val="right"/>
              <w:rPr>
                <w:rFonts w:cs="Arial"/>
                <w:noProof/>
                <w:sz w:val="18"/>
                <w:szCs w:val="18"/>
              </w:rPr>
            </w:pPr>
            <w:r w:rsidRPr="00EF039E">
              <w:rPr>
                <w:rFonts w:cs="Arial"/>
                <w:noProof/>
                <w:sz w:val="18"/>
                <w:szCs w:val="18"/>
              </w:rPr>
              <w:t>250</w:t>
            </w:r>
          </w:p>
        </w:tc>
        <w:tc>
          <w:tcPr>
            <w:tcW w:w="236" w:type="dxa"/>
            <w:vMerge/>
          </w:tcPr>
          <w:p w14:paraId="08BFB009" w14:textId="77777777" w:rsidR="00FE1215" w:rsidRPr="00EF039E" w:rsidRDefault="00FE1215" w:rsidP="00B57620">
            <w:pPr>
              <w:contextualSpacing/>
              <w:jc w:val="right"/>
              <w:rPr>
                <w:rFonts w:cs="Arial"/>
                <w:noProof/>
                <w:sz w:val="18"/>
                <w:szCs w:val="18"/>
              </w:rPr>
            </w:pPr>
          </w:p>
        </w:tc>
        <w:tc>
          <w:tcPr>
            <w:tcW w:w="1252" w:type="dxa"/>
          </w:tcPr>
          <w:p w14:paraId="3CD10E0E" w14:textId="77777777" w:rsidR="00FE1215" w:rsidRPr="00EF039E" w:rsidRDefault="00FE1215" w:rsidP="00B57620">
            <w:pPr>
              <w:contextualSpacing/>
              <w:jc w:val="right"/>
              <w:rPr>
                <w:rFonts w:cs="Arial"/>
                <w:noProof/>
                <w:sz w:val="18"/>
                <w:szCs w:val="18"/>
              </w:rPr>
            </w:pPr>
            <w:r w:rsidRPr="00EF039E">
              <w:rPr>
                <w:rFonts w:cs="Arial"/>
                <w:noProof/>
                <w:sz w:val="18"/>
                <w:szCs w:val="18"/>
              </w:rPr>
              <w:t>240</w:t>
            </w:r>
          </w:p>
        </w:tc>
        <w:tc>
          <w:tcPr>
            <w:tcW w:w="2512" w:type="dxa"/>
            <w:shd w:val="clear" w:color="auto" w:fill="FF0000"/>
          </w:tcPr>
          <w:p w14:paraId="3B14FF2F" w14:textId="77777777" w:rsidR="00FE1215" w:rsidRPr="00EF039E" w:rsidRDefault="00FE1215" w:rsidP="00B57620">
            <w:pPr>
              <w:contextualSpacing/>
              <w:jc w:val="right"/>
              <w:rPr>
                <w:rFonts w:cs="Arial"/>
                <w:noProof/>
                <w:sz w:val="18"/>
                <w:szCs w:val="18"/>
              </w:rPr>
            </w:pPr>
            <w:r w:rsidRPr="00EF039E">
              <w:rPr>
                <w:rFonts w:cs="Arial"/>
                <w:noProof/>
                <w:sz w:val="18"/>
                <w:szCs w:val="18"/>
              </w:rPr>
              <w:t>10</w:t>
            </w:r>
          </w:p>
        </w:tc>
        <w:tc>
          <w:tcPr>
            <w:tcW w:w="270" w:type="dxa"/>
            <w:vMerge/>
          </w:tcPr>
          <w:p w14:paraId="2F8E8E95" w14:textId="77777777" w:rsidR="00FE1215" w:rsidRPr="00EF039E" w:rsidRDefault="00FE1215" w:rsidP="00B57620">
            <w:pPr>
              <w:contextualSpacing/>
              <w:jc w:val="right"/>
              <w:rPr>
                <w:rFonts w:cs="Arial"/>
                <w:noProof/>
                <w:sz w:val="18"/>
                <w:szCs w:val="18"/>
              </w:rPr>
            </w:pPr>
          </w:p>
        </w:tc>
        <w:tc>
          <w:tcPr>
            <w:tcW w:w="1350" w:type="dxa"/>
          </w:tcPr>
          <w:p w14:paraId="0B00C22C" w14:textId="77777777" w:rsidR="00FE1215" w:rsidRPr="00EF039E" w:rsidRDefault="00FE1215" w:rsidP="00B57620">
            <w:pPr>
              <w:contextualSpacing/>
              <w:jc w:val="right"/>
              <w:rPr>
                <w:rFonts w:cs="Arial"/>
                <w:noProof/>
                <w:sz w:val="18"/>
                <w:szCs w:val="18"/>
              </w:rPr>
            </w:pPr>
            <w:r w:rsidRPr="00EF039E">
              <w:rPr>
                <w:rFonts w:cs="Arial"/>
                <w:noProof/>
                <w:sz w:val="18"/>
                <w:szCs w:val="18"/>
              </w:rPr>
              <w:t>250</w:t>
            </w:r>
          </w:p>
        </w:tc>
        <w:tc>
          <w:tcPr>
            <w:tcW w:w="2610" w:type="dxa"/>
            <w:shd w:val="clear" w:color="auto" w:fill="00B050"/>
          </w:tcPr>
          <w:p w14:paraId="3725D5DF"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5F669EB8" w14:textId="77777777" w:rsidTr="00614692">
        <w:tc>
          <w:tcPr>
            <w:tcW w:w="1305" w:type="dxa"/>
          </w:tcPr>
          <w:p w14:paraId="7C8B4A93" w14:textId="77777777" w:rsidR="00FE1215" w:rsidRPr="00EF039E" w:rsidRDefault="00FE1215" w:rsidP="00B57620">
            <w:pPr>
              <w:contextualSpacing/>
              <w:jc w:val="right"/>
              <w:rPr>
                <w:rFonts w:cs="Arial"/>
                <w:noProof/>
                <w:sz w:val="18"/>
                <w:szCs w:val="18"/>
              </w:rPr>
            </w:pPr>
            <w:r w:rsidRPr="00EF039E">
              <w:rPr>
                <w:rFonts w:cs="Arial"/>
                <w:noProof/>
                <w:sz w:val="18"/>
                <w:szCs w:val="18"/>
              </w:rPr>
              <w:t>266.66</w:t>
            </w:r>
          </w:p>
        </w:tc>
        <w:tc>
          <w:tcPr>
            <w:tcW w:w="236" w:type="dxa"/>
            <w:vMerge/>
          </w:tcPr>
          <w:p w14:paraId="06B8E351" w14:textId="77777777" w:rsidR="00FE1215" w:rsidRPr="00EF039E" w:rsidRDefault="00FE1215" w:rsidP="00B57620">
            <w:pPr>
              <w:contextualSpacing/>
              <w:jc w:val="right"/>
              <w:rPr>
                <w:rFonts w:cs="Arial"/>
                <w:noProof/>
                <w:sz w:val="18"/>
                <w:szCs w:val="18"/>
              </w:rPr>
            </w:pPr>
          </w:p>
        </w:tc>
        <w:tc>
          <w:tcPr>
            <w:tcW w:w="1252" w:type="dxa"/>
          </w:tcPr>
          <w:p w14:paraId="7DF53BEA" w14:textId="77777777" w:rsidR="00FE1215" w:rsidRPr="00EF039E" w:rsidRDefault="00FE1215" w:rsidP="00B57620">
            <w:pPr>
              <w:contextualSpacing/>
              <w:jc w:val="right"/>
              <w:rPr>
                <w:rFonts w:cs="Arial"/>
                <w:noProof/>
                <w:sz w:val="18"/>
                <w:szCs w:val="18"/>
              </w:rPr>
            </w:pPr>
            <w:r w:rsidRPr="00EF039E">
              <w:rPr>
                <w:rFonts w:cs="Arial"/>
                <w:noProof/>
                <w:sz w:val="18"/>
                <w:szCs w:val="18"/>
              </w:rPr>
              <w:t>256</w:t>
            </w:r>
          </w:p>
        </w:tc>
        <w:tc>
          <w:tcPr>
            <w:tcW w:w="2512" w:type="dxa"/>
            <w:shd w:val="clear" w:color="auto" w:fill="FF0000"/>
          </w:tcPr>
          <w:p w14:paraId="440887A1" w14:textId="77777777" w:rsidR="00FE1215" w:rsidRPr="00EF039E" w:rsidRDefault="00FE1215" w:rsidP="00B57620">
            <w:pPr>
              <w:contextualSpacing/>
              <w:jc w:val="right"/>
              <w:rPr>
                <w:rFonts w:cs="Arial"/>
                <w:noProof/>
                <w:sz w:val="18"/>
                <w:szCs w:val="18"/>
              </w:rPr>
            </w:pPr>
            <w:r w:rsidRPr="00EF039E">
              <w:rPr>
                <w:rFonts w:cs="Arial"/>
                <w:noProof/>
                <w:sz w:val="18"/>
                <w:szCs w:val="18"/>
              </w:rPr>
              <w:t>10.66</w:t>
            </w:r>
          </w:p>
        </w:tc>
        <w:tc>
          <w:tcPr>
            <w:tcW w:w="270" w:type="dxa"/>
            <w:vMerge/>
          </w:tcPr>
          <w:p w14:paraId="1647FCA3" w14:textId="77777777" w:rsidR="00FE1215" w:rsidRPr="00EF039E" w:rsidRDefault="00FE1215" w:rsidP="00B57620">
            <w:pPr>
              <w:contextualSpacing/>
              <w:jc w:val="right"/>
              <w:rPr>
                <w:rFonts w:cs="Arial"/>
                <w:noProof/>
                <w:sz w:val="18"/>
                <w:szCs w:val="18"/>
              </w:rPr>
            </w:pPr>
          </w:p>
        </w:tc>
        <w:tc>
          <w:tcPr>
            <w:tcW w:w="1350" w:type="dxa"/>
          </w:tcPr>
          <w:p w14:paraId="62B3C830" w14:textId="77777777" w:rsidR="00FE1215" w:rsidRPr="00EF039E" w:rsidRDefault="00FE1215" w:rsidP="00B57620">
            <w:pPr>
              <w:contextualSpacing/>
              <w:jc w:val="right"/>
              <w:rPr>
                <w:rFonts w:cs="Arial"/>
                <w:noProof/>
                <w:sz w:val="18"/>
                <w:szCs w:val="18"/>
              </w:rPr>
            </w:pPr>
            <w:r w:rsidRPr="00EF039E">
              <w:rPr>
                <w:rFonts w:cs="Arial"/>
                <w:noProof/>
                <w:sz w:val="18"/>
                <w:szCs w:val="18"/>
              </w:rPr>
              <w:t>266</w:t>
            </w:r>
          </w:p>
        </w:tc>
        <w:tc>
          <w:tcPr>
            <w:tcW w:w="2610" w:type="dxa"/>
            <w:shd w:val="clear" w:color="auto" w:fill="00B050"/>
          </w:tcPr>
          <w:p w14:paraId="2613C483"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r w:rsidR="00FE1215" w:rsidRPr="00EF039E" w14:paraId="3C34B9CC" w14:textId="77777777" w:rsidTr="00614692">
        <w:tc>
          <w:tcPr>
            <w:tcW w:w="1305" w:type="dxa"/>
          </w:tcPr>
          <w:p w14:paraId="7EE3DD78" w14:textId="77777777" w:rsidR="00FE1215" w:rsidRPr="00EF039E" w:rsidRDefault="00FE1215" w:rsidP="00B57620">
            <w:pPr>
              <w:contextualSpacing/>
              <w:jc w:val="right"/>
              <w:rPr>
                <w:rFonts w:cs="Arial"/>
                <w:noProof/>
                <w:sz w:val="18"/>
                <w:szCs w:val="18"/>
              </w:rPr>
            </w:pPr>
            <w:r w:rsidRPr="00EF039E">
              <w:rPr>
                <w:rFonts w:cs="Arial"/>
                <w:noProof/>
                <w:sz w:val="18"/>
                <w:szCs w:val="18"/>
              </w:rPr>
              <w:t>283.33</w:t>
            </w:r>
          </w:p>
        </w:tc>
        <w:tc>
          <w:tcPr>
            <w:tcW w:w="236" w:type="dxa"/>
            <w:vMerge/>
          </w:tcPr>
          <w:p w14:paraId="06B442A1" w14:textId="77777777" w:rsidR="00FE1215" w:rsidRPr="00EF039E" w:rsidRDefault="00FE1215" w:rsidP="00B57620">
            <w:pPr>
              <w:contextualSpacing/>
              <w:jc w:val="right"/>
              <w:rPr>
                <w:rFonts w:cs="Arial"/>
                <w:noProof/>
                <w:sz w:val="18"/>
                <w:szCs w:val="18"/>
              </w:rPr>
            </w:pPr>
          </w:p>
        </w:tc>
        <w:tc>
          <w:tcPr>
            <w:tcW w:w="1252" w:type="dxa"/>
          </w:tcPr>
          <w:p w14:paraId="4C6CBBAE" w14:textId="77777777" w:rsidR="00FE1215" w:rsidRPr="00EF039E" w:rsidRDefault="00FE1215" w:rsidP="00B57620">
            <w:pPr>
              <w:contextualSpacing/>
              <w:jc w:val="right"/>
              <w:rPr>
                <w:rFonts w:cs="Arial"/>
                <w:noProof/>
                <w:sz w:val="18"/>
                <w:szCs w:val="18"/>
              </w:rPr>
            </w:pPr>
            <w:r w:rsidRPr="00EF039E">
              <w:rPr>
                <w:rFonts w:cs="Arial"/>
                <w:noProof/>
                <w:sz w:val="18"/>
                <w:szCs w:val="18"/>
              </w:rPr>
              <w:t>272</w:t>
            </w:r>
          </w:p>
        </w:tc>
        <w:tc>
          <w:tcPr>
            <w:tcW w:w="2512" w:type="dxa"/>
            <w:shd w:val="clear" w:color="auto" w:fill="FF0000"/>
          </w:tcPr>
          <w:p w14:paraId="0268EDF6" w14:textId="77777777" w:rsidR="00FE1215" w:rsidRPr="00EF039E" w:rsidRDefault="00FE1215" w:rsidP="00B57620">
            <w:pPr>
              <w:contextualSpacing/>
              <w:jc w:val="right"/>
              <w:rPr>
                <w:rFonts w:cs="Arial"/>
                <w:noProof/>
                <w:sz w:val="18"/>
                <w:szCs w:val="18"/>
              </w:rPr>
            </w:pPr>
            <w:r w:rsidRPr="00EF039E">
              <w:rPr>
                <w:rFonts w:cs="Arial"/>
                <w:noProof/>
                <w:sz w:val="18"/>
                <w:szCs w:val="18"/>
              </w:rPr>
              <w:t>11.33</w:t>
            </w:r>
          </w:p>
        </w:tc>
        <w:tc>
          <w:tcPr>
            <w:tcW w:w="270" w:type="dxa"/>
            <w:vMerge/>
          </w:tcPr>
          <w:p w14:paraId="0E7DB17D" w14:textId="77777777" w:rsidR="00FE1215" w:rsidRPr="00EF039E" w:rsidRDefault="00FE1215" w:rsidP="00B57620">
            <w:pPr>
              <w:contextualSpacing/>
              <w:jc w:val="right"/>
              <w:rPr>
                <w:rFonts w:cs="Arial"/>
                <w:noProof/>
                <w:sz w:val="18"/>
                <w:szCs w:val="18"/>
              </w:rPr>
            </w:pPr>
          </w:p>
        </w:tc>
        <w:tc>
          <w:tcPr>
            <w:tcW w:w="1350" w:type="dxa"/>
          </w:tcPr>
          <w:p w14:paraId="070EC7F5" w14:textId="77777777" w:rsidR="00FE1215" w:rsidRPr="00EF039E" w:rsidRDefault="00FE1215" w:rsidP="00B57620">
            <w:pPr>
              <w:contextualSpacing/>
              <w:jc w:val="right"/>
              <w:rPr>
                <w:rFonts w:cs="Arial"/>
                <w:noProof/>
                <w:sz w:val="18"/>
                <w:szCs w:val="18"/>
              </w:rPr>
            </w:pPr>
            <w:r w:rsidRPr="00EF039E">
              <w:rPr>
                <w:rFonts w:cs="Arial"/>
                <w:noProof/>
                <w:sz w:val="18"/>
                <w:szCs w:val="18"/>
              </w:rPr>
              <w:t>282</w:t>
            </w:r>
          </w:p>
        </w:tc>
        <w:tc>
          <w:tcPr>
            <w:tcW w:w="2610" w:type="dxa"/>
            <w:shd w:val="clear" w:color="auto" w:fill="00B050"/>
          </w:tcPr>
          <w:p w14:paraId="5D19A751" w14:textId="77777777" w:rsidR="00FE1215" w:rsidRPr="00EF039E" w:rsidRDefault="00FE1215" w:rsidP="00B57620">
            <w:pPr>
              <w:contextualSpacing/>
              <w:jc w:val="right"/>
              <w:rPr>
                <w:rFonts w:cs="Arial"/>
                <w:noProof/>
                <w:sz w:val="18"/>
                <w:szCs w:val="18"/>
              </w:rPr>
            </w:pPr>
            <w:r w:rsidRPr="00EF039E">
              <w:rPr>
                <w:rFonts w:cs="Arial"/>
                <w:noProof/>
                <w:sz w:val="18"/>
                <w:szCs w:val="18"/>
              </w:rPr>
              <w:t>1.33</w:t>
            </w:r>
          </w:p>
        </w:tc>
      </w:tr>
      <w:tr w:rsidR="00FE1215" w:rsidRPr="00EF039E" w14:paraId="39B00408" w14:textId="77777777" w:rsidTr="00614692">
        <w:tc>
          <w:tcPr>
            <w:tcW w:w="1305" w:type="dxa"/>
          </w:tcPr>
          <w:p w14:paraId="4DC8AC1D" w14:textId="77777777" w:rsidR="00FE1215" w:rsidRPr="00EF039E" w:rsidRDefault="00FE1215" w:rsidP="00B57620">
            <w:pPr>
              <w:contextualSpacing/>
              <w:jc w:val="right"/>
              <w:rPr>
                <w:rFonts w:cs="Arial"/>
                <w:noProof/>
                <w:sz w:val="18"/>
                <w:szCs w:val="18"/>
              </w:rPr>
            </w:pPr>
            <w:r w:rsidRPr="00EF039E">
              <w:rPr>
                <w:rFonts w:cs="Arial"/>
                <w:noProof/>
                <w:sz w:val="18"/>
                <w:szCs w:val="18"/>
              </w:rPr>
              <w:t>300</w:t>
            </w:r>
          </w:p>
        </w:tc>
        <w:tc>
          <w:tcPr>
            <w:tcW w:w="236" w:type="dxa"/>
            <w:vMerge/>
          </w:tcPr>
          <w:p w14:paraId="267FA8AE" w14:textId="77777777" w:rsidR="00FE1215" w:rsidRPr="00EF039E" w:rsidRDefault="00FE1215" w:rsidP="00B57620">
            <w:pPr>
              <w:contextualSpacing/>
              <w:jc w:val="right"/>
              <w:rPr>
                <w:rFonts w:cs="Arial"/>
                <w:noProof/>
                <w:sz w:val="18"/>
                <w:szCs w:val="18"/>
              </w:rPr>
            </w:pPr>
          </w:p>
        </w:tc>
        <w:tc>
          <w:tcPr>
            <w:tcW w:w="1252" w:type="dxa"/>
          </w:tcPr>
          <w:p w14:paraId="0A76F461" w14:textId="77777777" w:rsidR="00FE1215" w:rsidRPr="00EF039E" w:rsidRDefault="00FE1215" w:rsidP="00B57620">
            <w:pPr>
              <w:contextualSpacing/>
              <w:jc w:val="right"/>
              <w:rPr>
                <w:rFonts w:cs="Arial"/>
                <w:noProof/>
                <w:sz w:val="18"/>
                <w:szCs w:val="18"/>
              </w:rPr>
            </w:pPr>
            <w:r w:rsidRPr="00EF039E">
              <w:rPr>
                <w:rFonts w:cs="Arial"/>
                <w:noProof/>
                <w:sz w:val="18"/>
                <w:szCs w:val="18"/>
              </w:rPr>
              <w:t>288</w:t>
            </w:r>
          </w:p>
        </w:tc>
        <w:tc>
          <w:tcPr>
            <w:tcW w:w="2512" w:type="dxa"/>
            <w:shd w:val="clear" w:color="auto" w:fill="FF0000"/>
          </w:tcPr>
          <w:p w14:paraId="1089E690" w14:textId="77777777" w:rsidR="00FE1215" w:rsidRPr="00EF039E" w:rsidRDefault="00FE1215" w:rsidP="00B57620">
            <w:pPr>
              <w:contextualSpacing/>
              <w:jc w:val="right"/>
              <w:rPr>
                <w:rFonts w:cs="Arial"/>
                <w:noProof/>
                <w:sz w:val="18"/>
                <w:szCs w:val="18"/>
              </w:rPr>
            </w:pPr>
            <w:r w:rsidRPr="00EF039E">
              <w:rPr>
                <w:rFonts w:cs="Arial"/>
                <w:noProof/>
                <w:sz w:val="18"/>
                <w:szCs w:val="18"/>
              </w:rPr>
              <w:t>12</w:t>
            </w:r>
          </w:p>
        </w:tc>
        <w:tc>
          <w:tcPr>
            <w:tcW w:w="270" w:type="dxa"/>
            <w:vMerge/>
          </w:tcPr>
          <w:p w14:paraId="155ED411" w14:textId="77777777" w:rsidR="00FE1215" w:rsidRPr="00EF039E" w:rsidRDefault="00FE1215" w:rsidP="00B57620">
            <w:pPr>
              <w:contextualSpacing/>
              <w:jc w:val="right"/>
              <w:rPr>
                <w:rFonts w:cs="Arial"/>
                <w:noProof/>
                <w:sz w:val="18"/>
                <w:szCs w:val="18"/>
              </w:rPr>
            </w:pPr>
          </w:p>
        </w:tc>
        <w:tc>
          <w:tcPr>
            <w:tcW w:w="1350" w:type="dxa"/>
          </w:tcPr>
          <w:p w14:paraId="71FA5B07" w14:textId="77777777" w:rsidR="00FE1215" w:rsidRPr="00EF039E" w:rsidRDefault="00FE1215" w:rsidP="00B57620">
            <w:pPr>
              <w:contextualSpacing/>
              <w:jc w:val="right"/>
              <w:rPr>
                <w:rFonts w:cs="Arial"/>
                <w:noProof/>
                <w:sz w:val="18"/>
                <w:szCs w:val="18"/>
              </w:rPr>
            </w:pPr>
            <w:r w:rsidRPr="00EF039E">
              <w:rPr>
                <w:rFonts w:cs="Arial"/>
                <w:noProof/>
                <w:sz w:val="18"/>
                <w:szCs w:val="18"/>
              </w:rPr>
              <w:t>300</w:t>
            </w:r>
          </w:p>
        </w:tc>
        <w:tc>
          <w:tcPr>
            <w:tcW w:w="2610" w:type="dxa"/>
            <w:shd w:val="clear" w:color="auto" w:fill="00B050"/>
          </w:tcPr>
          <w:p w14:paraId="2C8306FE" w14:textId="77777777" w:rsidR="00FE1215" w:rsidRPr="00EF039E" w:rsidRDefault="00FE1215" w:rsidP="00B57620">
            <w:pPr>
              <w:contextualSpacing/>
              <w:jc w:val="right"/>
              <w:rPr>
                <w:rFonts w:cs="Arial"/>
                <w:noProof/>
                <w:sz w:val="18"/>
                <w:szCs w:val="18"/>
              </w:rPr>
            </w:pPr>
            <w:r w:rsidRPr="00EF039E">
              <w:rPr>
                <w:rFonts w:cs="Arial"/>
                <w:noProof/>
                <w:sz w:val="18"/>
                <w:szCs w:val="18"/>
              </w:rPr>
              <w:t>0</w:t>
            </w:r>
          </w:p>
        </w:tc>
      </w:tr>
      <w:tr w:rsidR="00FE1215" w:rsidRPr="00EF039E" w14:paraId="0A83A8A1" w14:textId="77777777" w:rsidTr="00614692">
        <w:tc>
          <w:tcPr>
            <w:tcW w:w="1305" w:type="dxa"/>
          </w:tcPr>
          <w:p w14:paraId="309784DE" w14:textId="77777777" w:rsidR="00FE1215" w:rsidRPr="00EF039E" w:rsidRDefault="00FE1215" w:rsidP="00B57620">
            <w:pPr>
              <w:contextualSpacing/>
              <w:jc w:val="right"/>
              <w:rPr>
                <w:rFonts w:cs="Arial"/>
                <w:noProof/>
                <w:sz w:val="18"/>
                <w:szCs w:val="18"/>
              </w:rPr>
            </w:pPr>
            <w:r w:rsidRPr="00EF039E">
              <w:rPr>
                <w:rFonts w:cs="Arial"/>
                <w:noProof/>
                <w:sz w:val="18"/>
                <w:szCs w:val="18"/>
              </w:rPr>
              <w:t>316.66</w:t>
            </w:r>
          </w:p>
        </w:tc>
        <w:tc>
          <w:tcPr>
            <w:tcW w:w="236" w:type="dxa"/>
            <w:vMerge/>
          </w:tcPr>
          <w:p w14:paraId="3FD109F2" w14:textId="77777777" w:rsidR="00FE1215" w:rsidRPr="00EF039E" w:rsidRDefault="00FE1215" w:rsidP="00B57620">
            <w:pPr>
              <w:contextualSpacing/>
              <w:jc w:val="right"/>
              <w:rPr>
                <w:rFonts w:cs="Arial"/>
                <w:noProof/>
                <w:sz w:val="18"/>
                <w:szCs w:val="18"/>
              </w:rPr>
            </w:pPr>
          </w:p>
        </w:tc>
        <w:tc>
          <w:tcPr>
            <w:tcW w:w="1252" w:type="dxa"/>
          </w:tcPr>
          <w:p w14:paraId="517765D3" w14:textId="77777777" w:rsidR="00FE1215" w:rsidRPr="00EF039E" w:rsidRDefault="00FE1215" w:rsidP="00B57620">
            <w:pPr>
              <w:contextualSpacing/>
              <w:jc w:val="right"/>
              <w:rPr>
                <w:rFonts w:cs="Arial"/>
                <w:noProof/>
                <w:sz w:val="18"/>
                <w:szCs w:val="18"/>
              </w:rPr>
            </w:pPr>
            <w:r w:rsidRPr="00EF039E">
              <w:rPr>
                <w:rFonts w:cs="Arial"/>
                <w:noProof/>
                <w:sz w:val="18"/>
                <w:szCs w:val="18"/>
              </w:rPr>
              <w:t>304</w:t>
            </w:r>
          </w:p>
        </w:tc>
        <w:tc>
          <w:tcPr>
            <w:tcW w:w="2512" w:type="dxa"/>
            <w:shd w:val="clear" w:color="auto" w:fill="FF0000"/>
          </w:tcPr>
          <w:p w14:paraId="6C8A327B" w14:textId="77777777" w:rsidR="00FE1215" w:rsidRPr="00EF039E" w:rsidRDefault="00FE1215" w:rsidP="00B57620">
            <w:pPr>
              <w:contextualSpacing/>
              <w:jc w:val="right"/>
              <w:rPr>
                <w:rFonts w:cs="Arial"/>
                <w:noProof/>
                <w:sz w:val="18"/>
                <w:szCs w:val="18"/>
              </w:rPr>
            </w:pPr>
            <w:r w:rsidRPr="00EF039E">
              <w:rPr>
                <w:rFonts w:cs="Arial"/>
                <w:noProof/>
                <w:sz w:val="18"/>
                <w:szCs w:val="18"/>
              </w:rPr>
              <w:t>12.66</w:t>
            </w:r>
          </w:p>
        </w:tc>
        <w:tc>
          <w:tcPr>
            <w:tcW w:w="270" w:type="dxa"/>
            <w:vMerge/>
          </w:tcPr>
          <w:p w14:paraId="0CBF88EE" w14:textId="77777777" w:rsidR="00FE1215" w:rsidRPr="00EF039E" w:rsidRDefault="00FE1215" w:rsidP="00B57620">
            <w:pPr>
              <w:contextualSpacing/>
              <w:jc w:val="right"/>
              <w:rPr>
                <w:rFonts w:cs="Arial"/>
                <w:noProof/>
                <w:sz w:val="18"/>
                <w:szCs w:val="18"/>
              </w:rPr>
            </w:pPr>
          </w:p>
        </w:tc>
        <w:tc>
          <w:tcPr>
            <w:tcW w:w="1350" w:type="dxa"/>
          </w:tcPr>
          <w:p w14:paraId="2AF4C9D6" w14:textId="77777777" w:rsidR="00FE1215" w:rsidRPr="00EF039E" w:rsidRDefault="00FE1215" w:rsidP="00B57620">
            <w:pPr>
              <w:contextualSpacing/>
              <w:jc w:val="right"/>
              <w:rPr>
                <w:rFonts w:cs="Arial"/>
                <w:noProof/>
                <w:sz w:val="18"/>
                <w:szCs w:val="18"/>
              </w:rPr>
            </w:pPr>
            <w:r w:rsidRPr="00EF039E">
              <w:rPr>
                <w:rFonts w:cs="Arial"/>
                <w:noProof/>
                <w:sz w:val="18"/>
                <w:szCs w:val="18"/>
              </w:rPr>
              <w:t>316</w:t>
            </w:r>
          </w:p>
        </w:tc>
        <w:tc>
          <w:tcPr>
            <w:tcW w:w="2610" w:type="dxa"/>
            <w:shd w:val="clear" w:color="auto" w:fill="00B050"/>
          </w:tcPr>
          <w:p w14:paraId="0BEFD323" w14:textId="77777777" w:rsidR="00FE1215" w:rsidRPr="00EF039E" w:rsidRDefault="00FE1215" w:rsidP="00B57620">
            <w:pPr>
              <w:contextualSpacing/>
              <w:jc w:val="right"/>
              <w:rPr>
                <w:rFonts w:cs="Arial"/>
                <w:noProof/>
                <w:sz w:val="18"/>
                <w:szCs w:val="18"/>
              </w:rPr>
            </w:pPr>
            <w:r w:rsidRPr="00EF039E">
              <w:rPr>
                <w:rFonts w:cs="Arial"/>
                <w:noProof/>
                <w:sz w:val="18"/>
                <w:szCs w:val="18"/>
              </w:rPr>
              <w:t>0.66</w:t>
            </w:r>
          </w:p>
        </w:tc>
      </w:tr>
    </w:tbl>
    <w:p w14:paraId="77E8E3D4" w14:textId="77777777" w:rsidR="00FE1215" w:rsidRPr="00EF039E" w:rsidRDefault="00FE1215" w:rsidP="00FE1215">
      <w:pPr>
        <w:pStyle w:val="BodyText"/>
        <w:rPr>
          <w:b/>
          <w:noProof/>
        </w:rPr>
      </w:pPr>
    </w:p>
    <w:p w14:paraId="3C7936D3" w14:textId="77777777" w:rsidR="00FE1215" w:rsidRPr="00E6760C" w:rsidRDefault="00FE1215" w:rsidP="00FE1215">
      <w:pPr>
        <w:pStyle w:val="BodyText"/>
        <w:ind w:left="53"/>
        <w:rPr>
          <w:noProof/>
        </w:rPr>
      </w:pPr>
      <w:r>
        <w:rPr>
          <w:noProof/>
        </w:rPr>
        <w:t>O</w:t>
      </w:r>
      <w:r w:rsidRPr="00E6760C">
        <w:rPr>
          <w:noProof/>
        </w:rPr>
        <w:t xml:space="preserve">ur solution to enhance the formula for Long DRX cycles has </w:t>
      </w:r>
      <w:r>
        <w:rPr>
          <w:noProof/>
        </w:rPr>
        <w:t>several</w:t>
      </w:r>
      <w:r w:rsidRPr="00E6760C">
        <w:rPr>
          <w:noProof/>
        </w:rPr>
        <w:t xml:space="preserve"> advantages:</w:t>
      </w:r>
    </w:p>
    <w:p w14:paraId="11390B68" w14:textId="77777777" w:rsidR="00FE1215" w:rsidRDefault="00FE1215" w:rsidP="001B255E">
      <w:pPr>
        <w:pStyle w:val="BodyText"/>
        <w:numPr>
          <w:ilvl w:val="0"/>
          <w:numId w:val="17"/>
        </w:numPr>
        <w:spacing w:line="240" w:lineRule="auto"/>
        <w:rPr>
          <w:noProof/>
        </w:rPr>
      </w:pPr>
      <w:r>
        <w:rPr>
          <w:noProof/>
        </w:rPr>
        <w:t>It is flexible and supports n</w:t>
      </w:r>
      <w:r w:rsidRPr="00E6760C">
        <w:rPr>
          <w:noProof/>
        </w:rPr>
        <w:t>umerous cycle lengths and alignments by means of only two additional parameters (</w:t>
      </w:r>
      <w:r w:rsidRPr="00E6760C">
        <w:rPr>
          <w:i/>
          <w:iCs/>
          <w:noProof/>
        </w:rPr>
        <w:t>traffic_time_offset</w:t>
      </w:r>
      <w:r w:rsidRPr="00E6760C">
        <w:rPr>
          <w:noProof/>
        </w:rPr>
        <w:t xml:space="preserve"> and </w:t>
      </w:r>
      <w:r w:rsidRPr="00E6760C">
        <w:rPr>
          <w:i/>
          <w:iCs/>
          <w:noProof/>
        </w:rPr>
        <w:t>drx_offset</w:t>
      </w:r>
      <w:r w:rsidRPr="00E6760C">
        <w:rPr>
          <w:noProof/>
        </w:rPr>
        <w:t xml:space="preserve">) with integer values in ms. </w:t>
      </w:r>
      <w:r>
        <w:rPr>
          <w:noProof/>
        </w:rPr>
        <w:t>Thus, it can easily achieve DRX alignment with currently known and, additionally, future XR non-integer periodicities.</w:t>
      </w:r>
    </w:p>
    <w:p w14:paraId="54774496" w14:textId="77777777" w:rsidR="00FE1215" w:rsidRPr="00E6760C" w:rsidRDefault="00FE1215" w:rsidP="001B255E">
      <w:pPr>
        <w:pStyle w:val="BodyText"/>
        <w:numPr>
          <w:ilvl w:val="0"/>
          <w:numId w:val="17"/>
        </w:numPr>
        <w:spacing w:line="240" w:lineRule="auto"/>
        <w:rPr>
          <w:noProof/>
        </w:rPr>
      </w:pPr>
      <w:r>
        <w:rPr>
          <w:noProof/>
        </w:rPr>
        <w:t>It is expected that only few values need to be introduced for these two parameters, corrsponding to short of alignment offsets (</w:t>
      </w:r>
      <w:r w:rsidRPr="00E6760C">
        <w:rPr>
          <w:i/>
          <w:iCs/>
          <w:noProof/>
        </w:rPr>
        <w:t>traffic_time_offset</w:t>
      </w:r>
      <w:r>
        <w:rPr>
          <w:noProof/>
        </w:rPr>
        <w:t>)</w:t>
      </w:r>
      <w:r w:rsidRPr="00E6760C">
        <w:rPr>
          <w:noProof/>
        </w:rPr>
        <w:t xml:space="preserve"> </w:t>
      </w:r>
      <w:r>
        <w:rPr>
          <w:noProof/>
        </w:rPr>
        <w:t xml:space="preserve">that need to applied frequently in time (i.e. every few cycles </w:t>
      </w:r>
      <w:r w:rsidRPr="00E6760C">
        <w:rPr>
          <w:i/>
          <w:iCs/>
          <w:noProof/>
        </w:rPr>
        <w:t>drx_offset</w:t>
      </w:r>
      <w:r>
        <w:rPr>
          <w:noProof/>
        </w:rPr>
        <w:t xml:space="preserve">). </w:t>
      </w:r>
    </w:p>
    <w:p w14:paraId="7E8F03FB" w14:textId="77777777" w:rsidR="00FE1215" w:rsidRPr="00E6760C" w:rsidRDefault="00FE1215" w:rsidP="001B255E">
      <w:pPr>
        <w:pStyle w:val="BodyText"/>
        <w:numPr>
          <w:ilvl w:val="0"/>
          <w:numId w:val="17"/>
        </w:numPr>
        <w:spacing w:line="240" w:lineRule="auto"/>
        <w:rPr>
          <w:noProof/>
        </w:rPr>
      </w:pPr>
      <w:r w:rsidRPr="00E6760C">
        <w:rPr>
          <w:noProof/>
        </w:rPr>
        <w:t xml:space="preserve">The two new parameters </w:t>
      </w:r>
      <w:r w:rsidRPr="00E6760C">
        <w:rPr>
          <w:i/>
          <w:iCs/>
          <w:noProof/>
        </w:rPr>
        <w:t>traffic_time_offset</w:t>
      </w:r>
      <w:r w:rsidRPr="00E6760C">
        <w:rPr>
          <w:noProof/>
        </w:rPr>
        <w:t xml:space="preserve"> and </w:t>
      </w:r>
      <w:r w:rsidRPr="00E6760C">
        <w:rPr>
          <w:i/>
          <w:iCs/>
          <w:noProof/>
        </w:rPr>
        <w:t>drx_offset</w:t>
      </w:r>
      <w:r w:rsidRPr="00E6760C">
        <w:rPr>
          <w:noProof/>
        </w:rPr>
        <w:t xml:space="preserve"> are configured at RRC and require no L1/L2 dynamic signaling, thus having a low signaling overhead. </w:t>
      </w:r>
    </w:p>
    <w:p w14:paraId="4F98BE0D" w14:textId="77777777" w:rsidR="00FE1215" w:rsidRPr="00E6760C" w:rsidRDefault="00FE1215" w:rsidP="001B255E">
      <w:pPr>
        <w:pStyle w:val="BodyText"/>
        <w:numPr>
          <w:ilvl w:val="0"/>
          <w:numId w:val="17"/>
        </w:numPr>
        <w:spacing w:line="240" w:lineRule="auto"/>
        <w:rPr>
          <w:noProof/>
        </w:rPr>
      </w:pPr>
      <w:r w:rsidRPr="00E6760C">
        <w:rPr>
          <w:noProof/>
        </w:rPr>
        <w:t xml:space="preserve">This solution has a small impact in terms of specification changes and </w:t>
      </w:r>
      <w:r>
        <w:rPr>
          <w:noProof/>
        </w:rPr>
        <w:t xml:space="preserve">can be easily configured to work as current </w:t>
      </w:r>
      <w:r w:rsidRPr="00E6760C">
        <w:rPr>
          <w:noProof/>
        </w:rPr>
        <w:t>DRX</w:t>
      </w:r>
      <w:r>
        <w:rPr>
          <w:noProof/>
        </w:rPr>
        <w:t xml:space="preserve"> with integer cycle lengths, by simply setting </w:t>
      </w:r>
      <w:r w:rsidRPr="00E6760C">
        <w:rPr>
          <w:i/>
          <w:iCs/>
          <w:noProof/>
        </w:rPr>
        <w:t>traffic_time_offset</w:t>
      </w:r>
      <w:r w:rsidRPr="00704883">
        <w:rPr>
          <w:noProof/>
        </w:rPr>
        <w:t>=0</w:t>
      </w:r>
      <w:r w:rsidRPr="00E6760C">
        <w:rPr>
          <w:noProof/>
        </w:rPr>
        <w:t>.</w:t>
      </w:r>
    </w:p>
    <w:p w14:paraId="283FA180" w14:textId="77777777" w:rsidR="00FE1215" w:rsidRPr="00E6760C" w:rsidRDefault="00FE1215" w:rsidP="001B255E">
      <w:pPr>
        <w:pStyle w:val="BodyText"/>
        <w:numPr>
          <w:ilvl w:val="0"/>
          <w:numId w:val="17"/>
        </w:numPr>
        <w:spacing w:line="240" w:lineRule="auto"/>
        <w:rPr>
          <w:noProof/>
        </w:rPr>
      </w:pPr>
      <w:r>
        <w:rPr>
          <w:noProof/>
        </w:rPr>
        <w:t>Can be enhanced to work with Short DRX.</w:t>
      </w:r>
    </w:p>
    <w:p w14:paraId="2C2383B1" w14:textId="2CE53033" w:rsidR="00FE1215" w:rsidRDefault="00FE1215" w:rsidP="00FE1215">
      <w:pPr>
        <w:pStyle w:val="BodyText"/>
      </w:pPr>
      <w:r w:rsidRPr="00E6760C">
        <w:t xml:space="preserve">In contrast to our alignment solution, </w:t>
      </w:r>
      <w:r>
        <w:t xml:space="preserve">another </w:t>
      </w:r>
      <w:r w:rsidRPr="00E6760C">
        <w:t>solution</w:t>
      </w:r>
      <w:r>
        <w:t xml:space="preserve"> modifying the CDRX formula by</w:t>
      </w:r>
      <w:r w:rsidRPr="00E6760C">
        <w:t xml:space="preserve"> adding new </w:t>
      </w:r>
      <w:r w:rsidRPr="00E6760C">
        <w:rPr>
          <w:u w:val="single"/>
        </w:rPr>
        <w:t>rational</w:t>
      </w:r>
      <w:r w:rsidRPr="00E6760C">
        <w:t xml:space="preserve"> </w:t>
      </w:r>
      <w:r>
        <w:t xml:space="preserve">(i.e., not integer) </w:t>
      </w:r>
      <w:r w:rsidRPr="00E6760C">
        <w:t xml:space="preserve">cycle values for each non-integer traffic periodicity would require more specification </w:t>
      </w:r>
      <w:r>
        <w:t>changes</w:t>
      </w:r>
      <w:r w:rsidRPr="00E6760C">
        <w:t xml:space="preserve">. </w:t>
      </w:r>
      <w:r w:rsidRPr="00E6760C">
        <w:lastRenderedPageBreak/>
        <w:t>Namely, the new rational and existing integer DRX cycle values would have to be treated differently and different formulas</w:t>
      </w:r>
      <w:r>
        <w:t xml:space="preserve"> or operations</w:t>
      </w:r>
      <w:r w:rsidRPr="00E6760C">
        <w:t xml:space="preserve"> would be applied to start the </w:t>
      </w:r>
      <w:r w:rsidRPr="00E6760C">
        <w:rPr>
          <w:i/>
        </w:rPr>
        <w:t>drx-onDurationTimer</w:t>
      </w:r>
      <w:r w:rsidRPr="00E6760C">
        <w:t xml:space="preserve">. </w:t>
      </w:r>
    </w:p>
    <w:p w14:paraId="697FEF1F" w14:textId="77777777" w:rsidR="00FE1215" w:rsidRPr="00EC4614" w:rsidRDefault="00FE1215" w:rsidP="00FE1215">
      <w:pPr>
        <w:pStyle w:val="BodyText"/>
        <w:rPr>
          <w:noProof/>
        </w:rPr>
      </w:pPr>
    </w:p>
    <w:p w14:paraId="6C055F96" w14:textId="0083CA4D" w:rsidR="00FE1215" w:rsidRPr="00EC4614" w:rsidRDefault="00FE1215" w:rsidP="00FE1215">
      <w:pPr>
        <w:pStyle w:val="Heading4"/>
        <w:rPr>
          <w:noProof/>
          <w:lang w:val="en-US"/>
        </w:rPr>
      </w:pPr>
      <w:r w:rsidRPr="00EC4614">
        <w:rPr>
          <w:noProof/>
          <w:lang w:val="en-US"/>
        </w:rPr>
        <w:t>2.</w:t>
      </w:r>
      <w:r w:rsidR="00830252">
        <w:rPr>
          <w:noProof/>
          <w:lang w:val="en-US"/>
        </w:rPr>
        <w:t>3</w:t>
      </w:r>
      <w:r w:rsidRPr="00EC4614">
        <w:rPr>
          <w:noProof/>
          <w:lang w:val="en-US"/>
        </w:rPr>
        <w:t>.1.2 Results for alignment solution</w:t>
      </w:r>
    </w:p>
    <w:p w14:paraId="2530E9D7" w14:textId="262986FD" w:rsidR="00FE1215" w:rsidRDefault="00FE1215" w:rsidP="00FE1215">
      <w:pPr>
        <w:pStyle w:val="BodyText"/>
        <w:rPr>
          <w:noProof/>
        </w:rPr>
      </w:pPr>
      <w:r>
        <w:fldChar w:fldCharType="begin"/>
      </w:r>
      <w:r>
        <w:instrText xml:space="preserve"> REF _Ref111044940 \h </w:instrText>
      </w:r>
      <w:r>
        <w:fldChar w:fldCharType="separate"/>
      </w:r>
      <w:r w:rsidR="006D5F50" w:rsidRPr="002C6E0E">
        <w:rPr>
          <w:rFonts w:cs="Arial"/>
          <w:noProof/>
          <w:szCs w:val="20"/>
        </w:rPr>
        <w:t xml:space="preserve">Table </w:t>
      </w:r>
      <w:r w:rsidR="006D5F50">
        <w:rPr>
          <w:rFonts w:cs="Arial"/>
          <w:noProof/>
          <w:szCs w:val="20"/>
        </w:rPr>
        <w:t>2</w:t>
      </w:r>
      <w:r>
        <w:fldChar w:fldCharType="end"/>
      </w:r>
      <w:r w:rsidR="00462B72">
        <w:t>,</w:t>
      </w:r>
      <w:r w:rsidR="000C62D6">
        <w:t xml:space="preserve"> </w:t>
      </w:r>
      <w:r w:rsidR="000C62D6">
        <w:fldChar w:fldCharType="begin"/>
      </w:r>
      <w:r w:rsidR="000C62D6">
        <w:instrText xml:space="preserve"> REF _Ref118132127 \h </w:instrText>
      </w:r>
      <w:r w:rsidR="000C62D6">
        <w:fldChar w:fldCharType="separate"/>
      </w:r>
      <w:r w:rsidR="000C62D6" w:rsidRPr="002C6E0E">
        <w:rPr>
          <w:rFonts w:cs="Arial"/>
          <w:noProof/>
          <w:szCs w:val="20"/>
        </w:rPr>
        <w:t xml:space="preserve">Table </w:t>
      </w:r>
      <w:r w:rsidR="000C62D6">
        <w:rPr>
          <w:rFonts w:cs="Arial"/>
          <w:noProof/>
          <w:szCs w:val="20"/>
        </w:rPr>
        <w:t>3</w:t>
      </w:r>
      <w:r w:rsidR="000C62D6">
        <w:fldChar w:fldCharType="end"/>
      </w:r>
      <w:r w:rsidR="00462B72">
        <w:t xml:space="preserve">, and </w:t>
      </w:r>
      <w:r w:rsidR="00462B72">
        <w:fldChar w:fldCharType="begin"/>
      </w:r>
      <w:r w:rsidR="00462B72">
        <w:instrText xml:space="preserve"> REF _Ref118132127 \h </w:instrText>
      </w:r>
      <w:r w:rsidR="00462B72">
        <w:fldChar w:fldCharType="separate"/>
      </w:r>
      <w:r w:rsidR="00462B72" w:rsidRPr="002C6E0E">
        <w:rPr>
          <w:rFonts w:cs="Arial"/>
          <w:noProof/>
          <w:szCs w:val="20"/>
        </w:rPr>
        <w:t xml:space="preserve">Table </w:t>
      </w:r>
      <w:r w:rsidR="00462B72">
        <w:rPr>
          <w:rFonts w:cs="Arial"/>
          <w:noProof/>
          <w:szCs w:val="20"/>
        </w:rPr>
        <w:t>4</w:t>
      </w:r>
      <w:r w:rsidR="00462B72">
        <w:fldChar w:fldCharType="end"/>
      </w:r>
      <w:r>
        <w:t xml:space="preserve"> </w:t>
      </w:r>
      <w:r w:rsidRPr="00EF039E">
        <w:rPr>
          <w:noProof/>
        </w:rPr>
        <w:t>show results</w:t>
      </w:r>
      <w:r>
        <w:rPr>
          <w:noProof/>
        </w:rPr>
        <w:t xml:space="preserve"> for </w:t>
      </w:r>
      <w:r w:rsidR="000C62D6">
        <w:rPr>
          <w:noProof/>
        </w:rPr>
        <w:t>a single</w:t>
      </w:r>
      <w:r w:rsidR="00462B72">
        <w:rPr>
          <w:noProof/>
        </w:rPr>
        <w:t xml:space="preserve"> stream (high and low load)</w:t>
      </w:r>
      <w:r w:rsidR="000C62D6">
        <w:rPr>
          <w:noProof/>
        </w:rPr>
        <w:t xml:space="preserve"> and multiple streams</w:t>
      </w:r>
      <w:r>
        <w:rPr>
          <w:noProof/>
        </w:rPr>
        <w:t>,</w:t>
      </w:r>
      <w:r w:rsidRPr="00EF039E">
        <w:rPr>
          <w:noProof/>
        </w:rPr>
        <w:t xml:space="preserve"> for </w:t>
      </w:r>
      <w:r w:rsidRPr="00CF7E2E">
        <w:rPr>
          <w:noProof/>
        </w:rPr>
        <w:t>two solutions of CDRX</w:t>
      </w:r>
      <w:r w:rsidRPr="00EF039E">
        <w:rPr>
          <w:noProof/>
        </w:rPr>
        <w:t xml:space="preserve"> matched to the non-integer video period</w:t>
      </w:r>
      <w:r>
        <w:rPr>
          <w:noProof/>
        </w:rPr>
        <w:t>icity</w:t>
      </w:r>
      <w:r w:rsidRPr="00EF039E">
        <w:rPr>
          <w:noProof/>
        </w:rPr>
        <w:t xml:space="preserve"> of 16.6</w:t>
      </w:r>
      <w:r>
        <w:rPr>
          <w:noProof/>
        </w:rPr>
        <w:t>6</w:t>
      </w:r>
      <w:r w:rsidRPr="00EF039E">
        <w:rPr>
          <w:noProof/>
        </w:rPr>
        <w:t xml:space="preserve"> ms</w:t>
      </w:r>
      <w:r w:rsidRPr="00CF7E2E">
        <w:rPr>
          <w:noProof/>
        </w:rPr>
        <w:t xml:space="preserve">: </w:t>
      </w:r>
    </w:p>
    <w:p w14:paraId="6087A9C1" w14:textId="7F792883" w:rsidR="00FE1215" w:rsidRDefault="00FE1215" w:rsidP="001B255E">
      <w:pPr>
        <w:pStyle w:val="BodyText"/>
        <w:numPr>
          <w:ilvl w:val="0"/>
          <w:numId w:val="23"/>
        </w:numPr>
        <w:spacing w:line="240" w:lineRule="auto"/>
        <w:rPr>
          <w:noProof/>
        </w:rPr>
      </w:pPr>
      <w:r w:rsidRPr="00CF7E2E">
        <w:rPr>
          <w:noProof/>
        </w:rPr>
        <w:t>our proposed solution</w:t>
      </w:r>
      <w:r w:rsidR="001C285A">
        <w:rPr>
          <w:noProof/>
        </w:rPr>
        <w:t xml:space="preserve"> (“</w:t>
      </w:r>
      <w:r w:rsidR="001C285A" w:rsidRPr="001C285A">
        <w:rPr>
          <w:noProof/>
        </w:rPr>
        <w:t>Matched CDRX (with our solution)</w:t>
      </w:r>
      <w:r w:rsidR="001C285A">
        <w:rPr>
          <w:noProof/>
        </w:rPr>
        <w:t>”)</w:t>
      </w:r>
      <w:r w:rsidRPr="00CF7E2E">
        <w:rPr>
          <w:noProof/>
        </w:rPr>
        <w:t xml:space="preserve"> </w:t>
      </w:r>
      <w:r w:rsidR="001C285A">
        <w:rPr>
          <w:noProof/>
        </w:rPr>
        <w:t xml:space="preserve">with </w:t>
      </w:r>
      <w:r w:rsidRPr="00E6760C">
        <w:rPr>
          <w:i/>
          <w:noProof/>
        </w:rPr>
        <w:t>drx_offset</w:t>
      </w:r>
      <w:r w:rsidRPr="00E6760C">
        <w:rPr>
          <w:noProof/>
        </w:rPr>
        <w:t>=3</w:t>
      </w:r>
      <w:r w:rsidRPr="00E6760C">
        <w:rPr>
          <w:i/>
          <w:noProof/>
        </w:rPr>
        <w:t>, traffic_time_offset</w:t>
      </w:r>
      <w:r w:rsidRPr="00E6760C">
        <w:rPr>
          <w:noProof/>
        </w:rPr>
        <w:t>=2 ms</w:t>
      </w:r>
      <w:r>
        <w:rPr>
          <w:noProof/>
        </w:rPr>
        <w:t xml:space="preserve">, </w:t>
      </w:r>
      <w:r w:rsidRPr="00E6760C">
        <w:rPr>
          <w:i/>
          <w:noProof/>
        </w:rPr>
        <w:t>drx-LongCycle</w:t>
      </w:r>
      <w:r w:rsidRPr="00E6760C">
        <w:rPr>
          <w:noProof/>
        </w:rPr>
        <w:t>=16 ms</w:t>
      </w:r>
      <w:r>
        <w:rPr>
          <w:noProof/>
        </w:rPr>
        <w:t xml:space="preserve">; </w:t>
      </w:r>
      <w:r w:rsidRPr="00CF7E2E">
        <w:rPr>
          <w:noProof/>
        </w:rPr>
        <w:t xml:space="preserve">and </w:t>
      </w:r>
    </w:p>
    <w:p w14:paraId="4F884A59" w14:textId="1EC8440B" w:rsidR="00FE1215" w:rsidRDefault="00FE1215" w:rsidP="001B255E">
      <w:pPr>
        <w:pStyle w:val="BodyText"/>
        <w:numPr>
          <w:ilvl w:val="0"/>
          <w:numId w:val="23"/>
        </w:numPr>
        <w:spacing w:line="240" w:lineRule="auto"/>
        <w:rPr>
          <w:noProof/>
        </w:rPr>
      </w:pPr>
      <w:r w:rsidRPr="00CF7E2E">
        <w:rPr>
          <w:noProof/>
        </w:rPr>
        <w:t>a</w:t>
      </w:r>
      <w:r>
        <w:rPr>
          <w:noProof/>
        </w:rPr>
        <w:t>nother</w:t>
      </w:r>
      <w:r w:rsidRPr="00CF7E2E">
        <w:rPr>
          <w:noProof/>
        </w:rPr>
        <w:t xml:space="preserve"> solution</w:t>
      </w:r>
      <w:r w:rsidR="001C285A">
        <w:rPr>
          <w:noProof/>
        </w:rPr>
        <w:t xml:space="preserve"> (“</w:t>
      </w:r>
      <w:r w:rsidR="001C285A" w:rsidRPr="001C285A">
        <w:rPr>
          <w:noProof/>
        </w:rPr>
        <w:t>Matched CDRX (solutions from other companies)</w:t>
      </w:r>
      <w:r w:rsidR="001C285A">
        <w:rPr>
          <w:noProof/>
        </w:rPr>
        <w:t>”)</w:t>
      </w:r>
      <w:r w:rsidRPr="00CF7E2E">
        <w:rPr>
          <w:noProof/>
        </w:rPr>
        <w:t xml:space="preserve"> resulting in cycle</w:t>
      </w:r>
      <w:r>
        <w:rPr>
          <w:noProof/>
        </w:rPr>
        <w:t xml:space="preserve">s </w:t>
      </w:r>
      <w:r w:rsidRPr="00CF7E2E">
        <w:rPr>
          <w:noProof/>
        </w:rPr>
        <w:t>of 17-17-16 ms, as proposed by other companies</w:t>
      </w:r>
      <w:r>
        <w:rPr>
          <w:noProof/>
        </w:rPr>
        <w:t>. This behaviour can be achieved by</w:t>
      </w:r>
      <w:r w:rsidRPr="00CF7E2E">
        <w:rPr>
          <w:noProof/>
        </w:rPr>
        <w:t xml:space="preserve"> e.g.</w:t>
      </w:r>
      <w:r>
        <w:rPr>
          <w:noProof/>
        </w:rPr>
        <w:t>,</w:t>
      </w:r>
      <w:r w:rsidRPr="00CF7E2E">
        <w:rPr>
          <w:noProof/>
        </w:rPr>
        <w:t xml:space="preserve"> </w:t>
      </w:r>
      <w:r>
        <w:rPr>
          <w:noProof/>
        </w:rPr>
        <w:t xml:space="preserve">modifying the DRX formula to </w:t>
      </w:r>
      <w:r w:rsidRPr="00CF7E2E">
        <w:rPr>
          <w:noProof/>
        </w:rPr>
        <w:t>us</w:t>
      </w:r>
      <w:r>
        <w:rPr>
          <w:noProof/>
        </w:rPr>
        <w:t>e</w:t>
      </w:r>
      <w:r w:rsidRPr="00CF7E2E">
        <w:rPr>
          <w:noProof/>
        </w:rPr>
        <w:t xml:space="preserve"> rational cycle lengths</w:t>
      </w:r>
      <w:r>
        <w:rPr>
          <w:noProof/>
        </w:rPr>
        <w:t>,</w:t>
      </w:r>
      <w:r w:rsidRPr="00CF7E2E">
        <w:rPr>
          <w:noProof/>
        </w:rPr>
        <w:t xml:space="preserve"> or</w:t>
      </w:r>
      <w:r>
        <w:rPr>
          <w:noProof/>
        </w:rPr>
        <w:t xml:space="preserve"> introduce</w:t>
      </w:r>
      <w:r w:rsidRPr="00CF7E2E">
        <w:rPr>
          <w:noProof/>
        </w:rPr>
        <w:t xml:space="preserve"> pre-configured cycle patterns</w:t>
      </w:r>
      <w:r w:rsidR="00480004">
        <w:rPr>
          <w:noProof/>
        </w:rPr>
        <w:t xml:space="preserve"> (which</w:t>
      </w:r>
      <w:r w:rsidR="00097981">
        <w:rPr>
          <w:noProof/>
        </w:rPr>
        <w:t xml:space="preserve"> would also require further </w:t>
      </w:r>
      <w:r w:rsidR="00163143">
        <w:rPr>
          <w:noProof/>
        </w:rPr>
        <w:t>DRX operation modifications</w:t>
      </w:r>
      <w:r w:rsidR="00480004">
        <w:rPr>
          <w:noProof/>
        </w:rPr>
        <w:t>)</w:t>
      </w:r>
      <w:r w:rsidRPr="00EF039E">
        <w:rPr>
          <w:noProof/>
        </w:rPr>
        <w:t>.</w:t>
      </w:r>
      <w:r>
        <w:rPr>
          <w:noProof/>
        </w:rPr>
        <w:t xml:space="preserve"> </w:t>
      </w:r>
    </w:p>
    <w:p w14:paraId="42C44AAC" w14:textId="661422F9" w:rsidR="006D591A" w:rsidRDefault="00FE1215" w:rsidP="00FE1215">
      <w:pPr>
        <w:pStyle w:val="BodyText"/>
        <w:rPr>
          <w:noProof/>
        </w:rPr>
      </w:pPr>
      <w:r>
        <w:rPr>
          <w:noProof/>
        </w:rPr>
        <w:t xml:space="preserve">Additionally, we show results for </w:t>
      </w:r>
      <w:r w:rsidR="003C1622">
        <w:rPr>
          <w:noProof/>
        </w:rPr>
        <w:t>“</w:t>
      </w:r>
      <w:r>
        <w:rPr>
          <w:noProof/>
        </w:rPr>
        <w:t>Always On</w:t>
      </w:r>
      <w:r w:rsidR="003C1622">
        <w:rPr>
          <w:noProof/>
        </w:rPr>
        <w:t>”</w:t>
      </w:r>
      <w:r w:rsidR="00166FC5">
        <w:rPr>
          <w:noProof/>
        </w:rPr>
        <w:t>,</w:t>
      </w:r>
      <w:r>
        <w:rPr>
          <w:noProof/>
        </w:rPr>
        <w:t xml:space="preserve"> standard Long DRX</w:t>
      </w:r>
      <w:r w:rsidR="006D591A">
        <w:rPr>
          <w:noProof/>
        </w:rPr>
        <w:t xml:space="preserve"> (“</w:t>
      </w:r>
      <w:r w:rsidR="006D591A" w:rsidRPr="006D591A">
        <w:rPr>
          <w:noProof/>
        </w:rPr>
        <w:t>R15/16 DRX (Long DRX)</w:t>
      </w:r>
      <w:r w:rsidR="006D591A">
        <w:rPr>
          <w:noProof/>
        </w:rPr>
        <w:t>”)</w:t>
      </w:r>
      <w:r>
        <w:rPr>
          <w:noProof/>
        </w:rPr>
        <w:t xml:space="preserve"> and Short DRX</w:t>
      </w:r>
      <w:r w:rsidR="006D591A">
        <w:rPr>
          <w:noProof/>
        </w:rPr>
        <w:t xml:space="preserve"> (“</w:t>
      </w:r>
      <w:r w:rsidR="006D591A" w:rsidRPr="006D591A">
        <w:rPr>
          <w:noProof/>
        </w:rPr>
        <w:t>R15/16 DRX (Short DRX)</w:t>
      </w:r>
      <w:r w:rsidR="006D591A">
        <w:rPr>
          <w:noProof/>
        </w:rPr>
        <w:t>”)</w:t>
      </w:r>
      <w:r>
        <w:rPr>
          <w:noProof/>
        </w:rPr>
        <w:t>.</w:t>
      </w:r>
      <w:r w:rsidRPr="00EF039E">
        <w:rPr>
          <w:noProof/>
        </w:rPr>
        <w:t xml:space="preserve"> </w:t>
      </w:r>
      <w:r w:rsidR="006C5A63">
        <w:rPr>
          <w:noProof/>
        </w:rPr>
        <w:t xml:space="preserve">Note that results are shown also for </w:t>
      </w:r>
      <w:r w:rsidR="00B0506C">
        <w:rPr>
          <w:noProof/>
        </w:rPr>
        <w:t>another numerous existing features and enhancements</w:t>
      </w:r>
      <w:r w:rsidR="00A51FF5">
        <w:rPr>
          <w:noProof/>
        </w:rPr>
        <w:t>; we discuss them in subsequent sections.</w:t>
      </w:r>
    </w:p>
    <w:p w14:paraId="3A990E20" w14:textId="78438088" w:rsidR="00FE1215" w:rsidRDefault="00FE1215" w:rsidP="00FE1215">
      <w:pPr>
        <w:pStyle w:val="BodyText"/>
        <w:rPr>
          <w:noProof/>
        </w:rPr>
      </w:pPr>
      <w:r>
        <w:rPr>
          <w:noProof/>
        </w:rPr>
        <w:t>B</w:t>
      </w:r>
      <w:r w:rsidRPr="00CF7E2E">
        <w:rPr>
          <w:noProof/>
        </w:rPr>
        <w:t>oth</w:t>
      </w:r>
      <w:r w:rsidRPr="00EF039E">
        <w:rPr>
          <w:noProof/>
        </w:rPr>
        <w:t xml:space="preserve"> matched DRX </w:t>
      </w:r>
      <w:r w:rsidRPr="00CF7E2E">
        <w:rPr>
          <w:noProof/>
        </w:rPr>
        <w:t>solutions</w:t>
      </w:r>
      <w:r w:rsidRPr="00EF039E">
        <w:rPr>
          <w:noProof/>
        </w:rPr>
        <w:t xml:space="preserve"> </w:t>
      </w:r>
      <w:r>
        <w:rPr>
          <w:noProof/>
        </w:rPr>
        <w:t>achieve</w:t>
      </w:r>
      <w:r w:rsidRPr="00CF7E2E">
        <w:rPr>
          <w:noProof/>
        </w:rPr>
        <w:t xml:space="preserve"> a similar performance that is also better than for R15/16</w:t>
      </w:r>
      <w:r w:rsidR="00CF32D6">
        <w:rPr>
          <w:noProof/>
        </w:rPr>
        <w:t xml:space="preserve"> Long and Short</w:t>
      </w:r>
      <w:r w:rsidRPr="00CF7E2E">
        <w:rPr>
          <w:noProof/>
        </w:rPr>
        <w:t xml:space="preserve"> CDRX</w:t>
      </w:r>
      <w:r w:rsidR="00661B3C">
        <w:rPr>
          <w:noProof/>
        </w:rPr>
        <w:t>.</w:t>
      </w:r>
      <w:r w:rsidRPr="00CF7E2E">
        <w:rPr>
          <w:noProof/>
        </w:rPr>
        <w:t xml:space="preserve"> </w:t>
      </w:r>
      <w:r w:rsidR="00661B3C">
        <w:rPr>
          <w:noProof/>
        </w:rPr>
        <w:t>N</w:t>
      </w:r>
      <w:r w:rsidRPr="00CF7E2E">
        <w:rPr>
          <w:noProof/>
        </w:rPr>
        <w:t>amely</w:t>
      </w:r>
      <w:r w:rsidR="00661B3C">
        <w:rPr>
          <w:noProof/>
        </w:rPr>
        <w:t>, they achieve</w:t>
      </w:r>
      <w:r>
        <w:rPr>
          <w:noProof/>
        </w:rPr>
        <w:t xml:space="preserve"> a</w:t>
      </w:r>
      <w:r w:rsidRPr="00EF039E">
        <w:rPr>
          <w:noProof/>
        </w:rPr>
        <w:t xml:space="preserve"> </w:t>
      </w:r>
      <w:r>
        <w:rPr>
          <w:noProof/>
        </w:rPr>
        <w:t>PSG</w:t>
      </w:r>
      <w:r w:rsidRPr="00EF039E">
        <w:rPr>
          <w:noProof/>
        </w:rPr>
        <w:t xml:space="preserve"> </w:t>
      </w:r>
      <w:r>
        <w:rPr>
          <w:noProof/>
        </w:rPr>
        <w:t>of</w:t>
      </w:r>
      <w:r w:rsidR="003C076F">
        <w:rPr>
          <w:noProof/>
        </w:rPr>
        <w:t xml:space="preserve"> up to</w:t>
      </w:r>
      <w:r>
        <w:rPr>
          <w:noProof/>
        </w:rPr>
        <w:t xml:space="preserve"> </w:t>
      </w:r>
      <w:r w:rsidR="008E193E">
        <w:rPr>
          <w:noProof/>
        </w:rPr>
        <w:t>1</w:t>
      </w:r>
      <w:r w:rsidR="003C076F">
        <w:rPr>
          <w:noProof/>
        </w:rPr>
        <w:t>2.8</w:t>
      </w:r>
      <w:r>
        <w:rPr>
          <w:noProof/>
        </w:rPr>
        <w:t>%</w:t>
      </w:r>
      <w:r w:rsidR="008E193E">
        <w:rPr>
          <w:noProof/>
        </w:rPr>
        <w:t xml:space="preserve"> and 7</w:t>
      </w:r>
      <w:r w:rsidR="003C076F">
        <w:rPr>
          <w:noProof/>
        </w:rPr>
        <w:t>.5</w:t>
      </w:r>
      <w:r w:rsidR="008E193E">
        <w:rPr>
          <w:noProof/>
        </w:rPr>
        <w:t>%</w:t>
      </w:r>
      <w:r w:rsidR="00FB2678">
        <w:rPr>
          <w:noProof/>
        </w:rPr>
        <w:t xml:space="preserve"> for a single and multiple </w:t>
      </w:r>
      <w:r w:rsidR="004556A4">
        <w:rPr>
          <w:noProof/>
        </w:rPr>
        <w:t>streams, respectively</w:t>
      </w:r>
      <w:r>
        <w:rPr>
          <w:noProof/>
        </w:rPr>
        <w:t xml:space="preserve">, while maintaining </w:t>
      </w:r>
      <w:r w:rsidR="004A61ED">
        <w:rPr>
          <w:noProof/>
        </w:rPr>
        <w:t xml:space="preserve">at least </w:t>
      </w:r>
      <w:r>
        <w:rPr>
          <w:noProof/>
        </w:rPr>
        <w:t>8</w:t>
      </w:r>
      <w:r w:rsidR="004A61ED">
        <w:rPr>
          <w:noProof/>
        </w:rPr>
        <w:t>5.5</w:t>
      </w:r>
      <w:r>
        <w:rPr>
          <w:noProof/>
        </w:rPr>
        <w:t>% satistfied UEs</w:t>
      </w:r>
      <w:r w:rsidRPr="00EF039E">
        <w:rPr>
          <w:noProof/>
        </w:rPr>
        <w:t>. Consequently, matching DRX to the video traffic period</w:t>
      </w:r>
      <w:r>
        <w:rPr>
          <w:noProof/>
        </w:rPr>
        <w:t>icity</w:t>
      </w:r>
      <w:r w:rsidRPr="00EF039E">
        <w:rPr>
          <w:noProof/>
        </w:rPr>
        <w:t xml:space="preserve"> is beneficial, since it maintains a short delay and thus a large fraction of satisfied UEs, while saving UE power. </w:t>
      </w:r>
      <w:r>
        <w:rPr>
          <w:noProof/>
        </w:rPr>
        <w:t>Furthermore, our solution to enhance the CDRX formula performs as well as other CDRX matching solutions</w:t>
      </w:r>
      <w:r w:rsidR="00C97965">
        <w:rPr>
          <w:noProof/>
        </w:rPr>
        <w:t xml:space="preserve"> based on modifying the DRX </w:t>
      </w:r>
      <w:r w:rsidR="006F7380">
        <w:rPr>
          <w:noProof/>
        </w:rPr>
        <w:t>formula/</w:t>
      </w:r>
      <w:r w:rsidR="004D30A9">
        <w:rPr>
          <w:noProof/>
        </w:rPr>
        <w:t>procedures</w:t>
      </w:r>
      <w:r>
        <w:rPr>
          <w:noProof/>
        </w:rPr>
        <w:t>.</w:t>
      </w:r>
      <w:r w:rsidRPr="00EF039E">
        <w:rPr>
          <w:noProof/>
        </w:rPr>
        <w:t xml:space="preserve">     </w:t>
      </w:r>
    </w:p>
    <w:p w14:paraId="3A564F2D" w14:textId="77777777" w:rsidR="002B7D90" w:rsidRDefault="002B7D90" w:rsidP="002B7D90">
      <w:pPr>
        <w:pStyle w:val="BodyText"/>
        <w:rPr>
          <w:noProof/>
        </w:rPr>
      </w:pPr>
    </w:p>
    <w:p w14:paraId="1C28438C" w14:textId="5678E230" w:rsidR="002B7D90" w:rsidRPr="002C6E0E" w:rsidRDefault="002B7D90" w:rsidP="002B7D90">
      <w:pPr>
        <w:pStyle w:val="Caption"/>
        <w:keepNext/>
        <w:jc w:val="center"/>
        <w:rPr>
          <w:rFonts w:cs="Arial"/>
          <w:noProof/>
          <w:szCs w:val="20"/>
        </w:rPr>
      </w:pPr>
      <w:bookmarkStart w:id="17" w:name="_Ref118132545"/>
      <w:r w:rsidRPr="002C6E0E">
        <w:rPr>
          <w:rFonts w:cs="Arial"/>
          <w:noProof/>
          <w:szCs w:val="20"/>
        </w:rPr>
        <w:t xml:space="preserve">Table </w:t>
      </w:r>
      <w:r w:rsidRPr="002C6E0E">
        <w:rPr>
          <w:rFonts w:cs="Arial"/>
          <w:noProof/>
          <w:szCs w:val="20"/>
        </w:rPr>
        <w:fldChar w:fldCharType="begin"/>
      </w:r>
      <w:r w:rsidRPr="002C6E0E">
        <w:rPr>
          <w:rFonts w:cs="Arial"/>
          <w:noProof/>
          <w:szCs w:val="20"/>
        </w:rPr>
        <w:instrText xml:space="preserve"> SEQ Table \* ARABIC </w:instrText>
      </w:r>
      <w:r w:rsidRPr="002C6E0E">
        <w:rPr>
          <w:rFonts w:cs="Arial"/>
          <w:noProof/>
          <w:szCs w:val="20"/>
        </w:rPr>
        <w:fldChar w:fldCharType="separate"/>
      </w:r>
      <w:r w:rsidR="00493405">
        <w:rPr>
          <w:rFonts w:cs="Arial"/>
          <w:noProof/>
          <w:szCs w:val="20"/>
        </w:rPr>
        <w:t>2</w:t>
      </w:r>
      <w:r w:rsidRPr="002C6E0E">
        <w:rPr>
          <w:rFonts w:cs="Arial"/>
          <w:noProof/>
          <w:szCs w:val="20"/>
        </w:rPr>
        <w:fldChar w:fldCharType="end"/>
      </w:r>
      <w:bookmarkEnd w:id="17"/>
      <w:r>
        <w:rPr>
          <w:rFonts w:cs="Arial"/>
          <w:noProof/>
          <w:szCs w:val="20"/>
        </w:rPr>
        <w:t>:</w:t>
      </w:r>
      <w:r w:rsidRPr="002C6E0E">
        <w:rPr>
          <w:rFonts w:cs="Arial"/>
          <w:noProof/>
          <w:szCs w:val="20"/>
        </w:rPr>
        <w:t xml:space="preserve"> </w:t>
      </w:r>
      <w:r>
        <w:rPr>
          <w:rFonts w:cs="Arial"/>
          <w:noProof/>
          <w:szCs w:val="20"/>
        </w:rPr>
        <w:t>R</w:t>
      </w:r>
      <w:r w:rsidRPr="002C6E0E">
        <w:rPr>
          <w:rFonts w:cs="Arial"/>
          <w:noProof/>
          <w:szCs w:val="20"/>
        </w:rPr>
        <w:t>esults for FR1,</w:t>
      </w:r>
      <w:r w:rsidRPr="00CF7E2E">
        <w:rPr>
          <w:rFonts w:cs="Arial"/>
          <w:szCs w:val="20"/>
        </w:rPr>
        <w:t xml:space="preserve"> high load,</w:t>
      </w:r>
      <w:r w:rsidRPr="002C6E0E">
        <w:rPr>
          <w:rFonts w:cs="Arial"/>
          <w:noProof/>
          <w:szCs w:val="20"/>
        </w:rPr>
        <w:t xml:space="preserve"> Dense Urban scenario, and VR </w:t>
      </w:r>
      <w:r>
        <w:rPr>
          <w:rFonts w:cs="Arial"/>
          <w:noProof/>
          <w:szCs w:val="20"/>
        </w:rPr>
        <w:t>single</w:t>
      </w:r>
      <w:r w:rsidR="00BB0050">
        <w:rPr>
          <w:rFonts w:cs="Arial"/>
          <w:noProof/>
          <w:szCs w:val="20"/>
        </w:rPr>
        <w:t>-</w:t>
      </w:r>
      <w:r w:rsidRPr="002C6E0E">
        <w:rPr>
          <w:rFonts w:cs="Arial"/>
          <w:noProof/>
          <w:szCs w:val="20"/>
        </w:rPr>
        <w:t>stream traffic: DL video (60 fps, 30 Mbps,</w:t>
      </w:r>
      <w:r>
        <w:rPr>
          <w:rFonts w:cs="Arial"/>
          <w:noProof/>
          <w:szCs w:val="20"/>
        </w:rPr>
        <w:t xml:space="preserve"> ±4 ms jitter</w:t>
      </w:r>
      <w:r w:rsidRPr="002C6E0E">
        <w:rPr>
          <w:rFonts w:cs="Arial"/>
          <w:noProof/>
          <w:szCs w:val="20"/>
        </w:rPr>
        <w:t>, 10 ms PDB)</w:t>
      </w:r>
    </w:p>
    <w:tbl>
      <w:tblPr>
        <w:tblStyle w:val="TableGrid1"/>
        <w:tblW w:w="9809" w:type="dxa"/>
        <w:tblLook w:val="04A0" w:firstRow="1" w:lastRow="0" w:firstColumn="1" w:lastColumn="0" w:noHBand="0" w:noVBand="1"/>
      </w:tblPr>
      <w:tblGrid>
        <w:gridCol w:w="883"/>
        <w:gridCol w:w="1046"/>
        <w:gridCol w:w="1728"/>
        <w:gridCol w:w="636"/>
        <w:gridCol w:w="556"/>
        <w:gridCol w:w="617"/>
        <w:gridCol w:w="897"/>
        <w:gridCol w:w="1026"/>
        <w:gridCol w:w="846"/>
        <w:gridCol w:w="681"/>
        <w:gridCol w:w="840"/>
        <w:gridCol w:w="53"/>
      </w:tblGrid>
      <w:tr w:rsidR="002B7D90" w:rsidRPr="00FE77E9" w14:paraId="2BCB8488" w14:textId="77777777" w:rsidTr="002B7D90">
        <w:tc>
          <w:tcPr>
            <w:tcW w:w="930" w:type="dxa"/>
            <w:shd w:val="clear" w:color="auto" w:fill="D0CECE" w:themeFill="background2" w:themeFillShade="E6"/>
            <w:hideMark/>
          </w:tcPr>
          <w:p w14:paraId="4FB40F4D"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sz w:val="18"/>
                <w:szCs w:val="18"/>
              </w:rPr>
              <w:t xml:space="preserve">Tdoc </w:t>
            </w:r>
            <w:r w:rsidRPr="009F6263">
              <w:rPr>
                <w:rFonts w:ascii="Times New Roman" w:hAnsi="Times New Roman" w:cs="Times New Roman"/>
                <w:b/>
                <w:bCs/>
                <w:noProof/>
                <w:color w:val="000000"/>
                <w:sz w:val="18"/>
                <w:szCs w:val="18"/>
              </w:rPr>
              <w:t>#</w:t>
            </w:r>
          </w:p>
        </w:tc>
        <w:tc>
          <w:tcPr>
            <w:tcW w:w="1046" w:type="dxa"/>
            <w:shd w:val="clear" w:color="auto" w:fill="D0CECE" w:themeFill="background2" w:themeFillShade="E6"/>
            <w:hideMark/>
          </w:tcPr>
          <w:p w14:paraId="49BBD4B7"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Power Saving Scheme</w:t>
            </w:r>
          </w:p>
        </w:tc>
        <w:tc>
          <w:tcPr>
            <w:tcW w:w="1728" w:type="dxa"/>
            <w:shd w:val="clear" w:color="auto" w:fill="D0CECE" w:themeFill="background2" w:themeFillShade="E6"/>
            <w:hideMark/>
          </w:tcPr>
          <w:p w14:paraId="45DC3EDB"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CDRX cycle (ms)</w:t>
            </w:r>
          </w:p>
        </w:tc>
        <w:tc>
          <w:tcPr>
            <w:tcW w:w="636" w:type="dxa"/>
            <w:shd w:val="clear" w:color="auto" w:fill="D0CECE" w:themeFill="background2" w:themeFillShade="E6"/>
            <w:hideMark/>
          </w:tcPr>
          <w:p w14:paraId="2D643140"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ODT (ms)</w:t>
            </w:r>
          </w:p>
        </w:tc>
        <w:tc>
          <w:tcPr>
            <w:tcW w:w="556" w:type="dxa"/>
            <w:shd w:val="clear" w:color="auto" w:fill="D0CECE" w:themeFill="background2" w:themeFillShade="E6"/>
            <w:hideMark/>
          </w:tcPr>
          <w:p w14:paraId="77C227FB"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IAT (ms)</w:t>
            </w:r>
          </w:p>
        </w:tc>
        <w:tc>
          <w:tcPr>
            <w:tcW w:w="617" w:type="dxa"/>
            <w:shd w:val="clear" w:color="auto" w:fill="D0CECE" w:themeFill="background2" w:themeFillShade="E6"/>
            <w:hideMark/>
          </w:tcPr>
          <w:p w14:paraId="6E84D02D"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Load H/L</w:t>
            </w:r>
          </w:p>
        </w:tc>
        <w:tc>
          <w:tcPr>
            <w:tcW w:w="897" w:type="dxa"/>
            <w:shd w:val="clear" w:color="auto" w:fill="D0CECE" w:themeFill="background2" w:themeFillShade="E6"/>
            <w:hideMark/>
          </w:tcPr>
          <w:p w14:paraId="78334242"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avg # UEs/Cell</w:t>
            </w:r>
          </w:p>
        </w:tc>
        <w:tc>
          <w:tcPr>
            <w:tcW w:w="1026" w:type="dxa"/>
            <w:shd w:val="clear" w:color="auto" w:fill="D0CECE" w:themeFill="background2" w:themeFillShade="E6"/>
            <w:hideMark/>
          </w:tcPr>
          <w:p w14:paraId="6181DE2D"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floor (Capacity)</w:t>
            </w:r>
          </w:p>
        </w:tc>
        <w:tc>
          <w:tcPr>
            <w:tcW w:w="846" w:type="dxa"/>
            <w:shd w:val="clear" w:color="auto" w:fill="D0CECE" w:themeFill="background2" w:themeFillShade="E6"/>
            <w:hideMark/>
          </w:tcPr>
          <w:p w14:paraId="4E355C75"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 of satisfied UE</w:t>
            </w:r>
          </w:p>
        </w:tc>
        <w:tc>
          <w:tcPr>
            <w:tcW w:w="681" w:type="dxa"/>
            <w:shd w:val="clear" w:color="auto" w:fill="D0CECE" w:themeFill="background2" w:themeFillShade="E6"/>
            <w:hideMark/>
          </w:tcPr>
          <w:p w14:paraId="7028D4DC"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Mean PSG of all UEs</w:t>
            </w:r>
          </w:p>
        </w:tc>
        <w:tc>
          <w:tcPr>
            <w:tcW w:w="846" w:type="dxa"/>
            <w:gridSpan w:val="2"/>
            <w:shd w:val="clear" w:color="auto" w:fill="D0CECE" w:themeFill="background2" w:themeFillShade="E6"/>
            <w:hideMark/>
          </w:tcPr>
          <w:p w14:paraId="697AEC63"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Mean PSG of satisfied UEs</w:t>
            </w:r>
          </w:p>
        </w:tc>
      </w:tr>
      <w:tr w:rsidR="002B7D90" w:rsidRPr="00C133DB" w14:paraId="53B89CE7" w14:textId="77777777" w:rsidTr="00705832">
        <w:trPr>
          <w:gridAfter w:val="1"/>
          <w:wAfter w:w="108" w:type="dxa"/>
        </w:trPr>
        <w:tc>
          <w:tcPr>
            <w:tcW w:w="930" w:type="dxa"/>
            <w:hideMark/>
          </w:tcPr>
          <w:p w14:paraId="39A824D5" w14:textId="0A8C34ED" w:rsidR="002B7D90" w:rsidRPr="009F6263" w:rsidRDefault="002B7D90"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sidR="00FC1BC3">
              <w:rPr>
                <w:rFonts w:ascii="Times New Roman" w:hAnsi="Times New Roman" w:cs="Times New Roman"/>
                <w:noProof/>
                <w:sz w:val="18"/>
                <w:szCs w:val="18"/>
              </w:rPr>
              <w:t>22</w:t>
            </w:r>
            <w:r w:rsidR="00F139F8">
              <w:rPr>
                <w:rFonts w:ascii="Times New Roman" w:hAnsi="Times New Roman" w:cs="Times New Roman"/>
                <w:noProof/>
                <w:sz w:val="18"/>
                <w:szCs w:val="18"/>
              </w:rPr>
              <w:t>10922</w:t>
            </w:r>
          </w:p>
        </w:tc>
        <w:tc>
          <w:tcPr>
            <w:tcW w:w="1046" w:type="dxa"/>
            <w:hideMark/>
          </w:tcPr>
          <w:p w14:paraId="0299C78A" w14:textId="77777777" w:rsidR="002B7D90" w:rsidRPr="009F6263" w:rsidRDefault="002B7D90"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Always On</w:t>
            </w:r>
          </w:p>
        </w:tc>
        <w:tc>
          <w:tcPr>
            <w:tcW w:w="1728" w:type="dxa"/>
            <w:hideMark/>
          </w:tcPr>
          <w:p w14:paraId="6088A989" w14:textId="77777777" w:rsidR="002B7D90" w:rsidRPr="009F6263" w:rsidRDefault="002B7D90"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w:t>
            </w:r>
          </w:p>
        </w:tc>
        <w:tc>
          <w:tcPr>
            <w:tcW w:w="636" w:type="dxa"/>
          </w:tcPr>
          <w:p w14:paraId="75DCD3A5"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w:t>
            </w:r>
          </w:p>
        </w:tc>
        <w:tc>
          <w:tcPr>
            <w:tcW w:w="556" w:type="dxa"/>
          </w:tcPr>
          <w:p w14:paraId="33B060D8"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w:t>
            </w:r>
          </w:p>
        </w:tc>
        <w:tc>
          <w:tcPr>
            <w:tcW w:w="617" w:type="dxa"/>
          </w:tcPr>
          <w:p w14:paraId="10801AB5"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H</w:t>
            </w:r>
          </w:p>
        </w:tc>
        <w:tc>
          <w:tcPr>
            <w:tcW w:w="897" w:type="dxa"/>
          </w:tcPr>
          <w:p w14:paraId="1D8D5C3C"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8</w:t>
            </w:r>
          </w:p>
        </w:tc>
        <w:tc>
          <w:tcPr>
            <w:tcW w:w="1026" w:type="dxa"/>
          </w:tcPr>
          <w:p w14:paraId="53183267"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8</w:t>
            </w:r>
          </w:p>
        </w:tc>
        <w:tc>
          <w:tcPr>
            <w:tcW w:w="846" w:type="dxa"/>
          </w:tcPr>
          <w:p w14:paraId="625273A1" w14:textId="77777777" w:rsidR="002B7D90" w:rsidRPr="009F6263" w:rsidRDefault="002B7D90" w:rsidP="00705832">
            <w:pPr>
              <w:spacing w:line="252" w:lineRule="auto"/>
              <w:jc w:val="center"/>
              <w:rPr>
                <w:rFonts w:ascii="Times New Roman" w:hAnsi="Times New Roman" w:cs="Times New Roman"/>
                <w:noProof/>
                <w:sz w:val="18"/>
                <w:szCs w:val="18"/>
              </w:rPr>
            </w:pPr>
            <w:r w:rsidRPr="0022437B">
              <w:rPr>
                <w:rFonts w:ascii="Times New Roman" w:hAnsi="Times New Roman" w:cs="Times New Roman"/>
                <w:noProof/>
                <w:sz w:val="18"/>
                <w:szCs w:val="18"/>
              </w:rPr>
              <w:t>91.7%</w:t>
            </w:r>
          </w:p>
        </w:tc>
        <w:tc>
          <w:tcPr>
            <w:tcW w:w="681" w:type="dxa"/>
          </w:tcPr>
          <w:p w14:paraId="102ADC01"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w:t>
            </w:r>
          </w:p>
        </w:tc>
        <w:tc>
          <w:tcPr>
            <w:tcW w:w="846" w:type="dxa"/>
          </w:tcPr>
          <w:p w14:paraId="5746D725"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w:t>
            </w:r>
          </w:p>
        </w:tc>
      </w:tr>
      <w:tr w:rsidR="002B7D90" w:rsidRPr="00C133DB" w14:paraId="6C6AC6BA" w14:textId="77777777" w:rsidTr="00705832">
        <w:trPr>
          <w:gridAfter w:val="1"/>
          <w:wAfter w:w="108" w:type="dxa"/>
        </w:trPr>
        <w:tc>
          <w:tcPr>
            <w:tcW w:w="930" w:type="dxa"/>
            <w:hideMark/>
          </w:tcPr>
          <w:p w14:paraId="6C682A6C" w14:textId="768A1CBB" w:rsidR="002B7D90" w:rsidRPr="009F6263"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hideMark/>
          </w:tcPr>
          <w:p w14:paraId="73306FA3" w14:textId="77777777" w:rsidR="002B7D90" w:rsidRPr="009F6263" w:rsidRDefault="002B7D90"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R15/16 DRX (Long DRX)</w:t>
            </w:r>
          </w:p>
        </w:tc>
        <w:tc>
          <w:tcPr>
            <w:tcW w:w="1728" w:type="dxa"/>
            <w:hideMark/>
          </w:tcPr>
          <w:p w14:paraId="2437AA8A" w14:textId="77777777" w:rsidR="002B7D90" w:rsidRPr="009F6263" w:rsidRDefault="002B7D90"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10</w:t>
            </w:r>
          </w:p>
        </w:tc>
        <w:tc>
          <w:tcPr>
            <w:tcW w:w="636" w:type="dxa"/>
          </w:tcPr>
          <w:p w14:paraId="06964063"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8</w:t>
            </w:r>
          </w:p>
        </w:tc>
        <w:tc>
          <w:tcPr>
            <w:tcW w:w="556" w:type="dxa"/>
          </w:tcPr>
          <w:p w14:paraId="4D30B7AF"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4</w:t>
            </w:r>
          </w:p>
        </w:tc>
        <w:tc>
          <w:tcPr>
            <w:tcW w:w="617" w:type="dxa"/>
          </w:tcPr>
          <w:p w14:paraId="6103845F"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H</w:t>
            </w:r>
          </w:p>
        </w:tc>
        <w:tc>
          <w:tcPr>
            <w:tcW w:w="897" w:type="dxa"/>
          </w:tcPr>
          <w:p w14:paraId="5EFA1B82"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8</w:t>
            </w:r>
          </w:p>
        </w:tc>
        <w:tc>
          <w:tcPr>
            <w:tcW w:w="1026" w:type="dxa"/>
          </w:tcPr>
          <w:p w14:paraId="3BFE32C1"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7</w:t>
            </w:r>
          </w:p>
        </w:tc>
        <w:tc>
          <w:tcPr>
            <w:tcW w:w="846" w:type="dxa"/>
          </w:tcPr>
          <w:p w14:paraId="21EDD880" w14:textId="77777777" w:rsidR="002B7D90" w:rsidRPr="00600059" w:rsidRDefault="002B7D90" w:rsidP="00705832">
            <w:pPr>
              <w:spacing w:line="252" w:lineRule="auto"/>
              <w:jc w:val="center"/>
              <w:rPr>
                <w:rFonts w:ascii="Times New Roman" w:hAnsi="Times New Roman" w:cs="Times New Roman"/>
                <w:sz w:val="18"/>
                <w:szCs w:val="18"/>
              </w:rPr>
            </w:pPr>
            <w:r w:rsidRPr="00600059">
              <w:rPr>
                <w:rFonts w:ascii="Times New Roman" w:hAnsi="Times New Roman" w:cs="Times New Roman"/>
                <w:noProof/>
                <w:sz w:val="18"/>
                <w:szCs w:val="18"/>
              </w:rPr>
              <w:t>86.9%</w:t>
            </w:r>
          </w:p>
          <w:p w14:paraId="3C977DCB" w14:textId="77777777" w:rsidR="002B7D90" w:rsidRPr="009F6263" w:rsidRDefault="002B7D90" w:rsidP="00705832">
            <w:pPr>
              <w:spacing w:line="252" w:lineRule="auto"/>
              <w:jc w:val="center"/>
              <w:rPr>
                <w:rFonts w:ascii="Times New Roman" w:hAnsi="Times New Roman" w:cs="Times New Roman"/>
                <w:noProof/>
                <w:sz w:val="18"/>
                <w:szCs w:val="18"/>
              </w:rPr>
            </w:pPr>
          </w:p>
        </w:tc>
        <w:tc>
          <w:tcPr>
            <w:tcW w:w="681" w:type="dxa"/>
          </w:tcPr>
          <w:p w14:paraId="1AC19FAD" w14:textId="77777777" w:rsidR="002B7D90" w:rsidRPr="0021757C" w:rsidRDefault="002B7D90" w:rsidP="00705832">
            <w:pPr>
              <w:spacing w:line="252" w:lineRule="auto"/>
              <w:jc w:val="center"/>
              <w:rPr>
                <w:rFonts w:ascii="Times New Roman" w:hAnsi="Times New Roman" w:cs="Times New Roman"/>
                <w:sz w:val="18"/>
                <w:szCs w:val="18"/>
              </w:rPr>
            </w:pPr>
            <w:r w:rsidRPr="0021757C">
              <w:rPr>
                <w:rFonts w:ascii="Times New Roman" w:hAnsi="Times New Roman" w:cs="Times New Roman"/>
                <w:noProof/>
                <w:sz w:val="18"/>
                <w:szCs w:val="18"/>
              </w:rPr>
              <w:t>4.3%</w:t>
            </w:r>
          </w:p>
          <w:p w14:paraId="11177BE7" w14:textId="77777777" w:rsidR="002B7D90" w:rsidRPr="009F6263" w:rsidRDefault="002B7D90" w:rsidP="00705832">
            <w:pPr>
              <w:spacing w:line="252" w:lineRule="auto"/>
              <w:jc w:val="center"/>
              <w:rPr>
                <w:rFonts w:ascii="Times New Roman" w:hAnsi="Times New Roman" w:cs="Times New Roman"/>
                <w:noProof/>
                <w:sz w:val="18"/>
                <w:szCs w:val="18"/>
              </w:rPr>
            </w:pPr>
          </w:p>
        </w:tc>
        <w:tc>
          <w:tcPr>
            <w:tcW w:w="846" w:type="dxa"/>
          </w:tcPr>
          <w:p w14:paraId="4CF90E68" w14:textId="77777777" w:rsidR="002B7D90" w:rsidRPr="000702DA" w:rsidRDefault="002B7D90" w:rsidP="00705832">
            <w:pPr>
              <w:spacing w:line="252" w:lineRule="auto"/>
              <w:jc w:val="center"/>
              <w:rPr>
                <w:rFonts w:ascii="Times New Roman" w:hAnsi="Times New Roman" w:cs="Times New Roman"/>
                <w:sz w:val="18"/>
                <w:szCs w:val="18"/>
              </w:rPr>
            </w:pPr>
            <w:r w:rsidRPr="000702DA">
              <w:rPr>
                <w:rFonts w:ascii="Times New Roman" w:hAnsi="Times New Roman" w:cs="Times New Roman"/>
                <w:noProof/>
                <w:sz w:val="18"/>
                <w:szCs w:val="18"/>
              </w:rPr>
              <w:t>4.9%</w:t>
            </w:r>
          </w:p>
          <w:p w14:paraId="09AA7C2F" w14:textId="77777777" w:rsidR="002B7D90" w:rsidRPr="009F6263" w:rsidRDefault="002B7D90" w:rsidP="00705832">
            <w:pPr>
              <w:spacing w:line="252" w:lineRule="auto"/>
              <w:jc w:val="center"/>
              <w:rPr>
                <w:rFonts w:ascii="Times New Roman" w:hAnsi="Times New Roman" w:cs="Times New Roman"/>
                <w:noProof/>
                <w:sz w:val="18"/>
                <w:szCs w:val="18"/>
              </w:rPr>
            </w:pPr>
          </w:p>
        </w:tc>
      </w:tr>
      <w:tr w:rsidR="002B7D90" w:rsidRPr="00C133DB" w14:paraId="3F20BA90" w14:textId="77777777" w:rsidTr="00705832">
        <w:trPr>
          <w:gridAfter w:val="1"/>
          <w:wAfter w:w="108" w:type="dxa"/>
        </w:trPr>
        <w:tc>
          <w:tcPr>
            <w:tcW w:w="930" w:type="dxa"/>
            <w:hideMark/>
          </w:tcPr>
          <w:p w14:paraId="5756BB7D" w14:textId="2B7D3536" w:rsidR="002B7D90" w:rsidRPr="009F6263"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hideMark/>
          </w:tcPr>
          <w:p w14:paraId="3563963C" w14:textId="77777777" w:rsidR="002B7D90" w:rsidRPr="009F6263" w:rsidRDefault="002B7D90"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R15/16 DRX (Short DRX)</w:t>
            </w:r>
          </w:p>
        </w:tc>
        <w:tc>
          <w:tcPr>
            <w:tcW w:w="1728" w:type="dxa"/>
            <w:hideMark/>
          </w:tcPr>
          <w:p w14:paraId="48873DE2" w14:textId="77777777" w:rsidR="002B7D90" w:rsidRPr="009F6263" w:rsidRDefault="002B7D90"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4</w:t>
            </w:r>
          </w:p>
        </w:tc>
        <w:tc>
          <w:tcPr>
            <w:tcW w:w="636" w:type="dxa"/>
          </w:tcPr>
          <w:p w14:paraId="075DE8E3"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2</w:t>
            </w:r>
          </w:p>
        </w:tc>
        <w:tc>
          <w:tcPr>
            <w:tcW w:w="556" w:type="dxa"/>
          </w:tcPr>
          <w:p w14:paraId="38BC0184"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4</w:t>
            </w:r>
          </w:p>
        </w:tc>
        <w:tc>
          <w:tcPr>
            <w:tcW w:w="617" w:type="dxa"/>
          </w:tcPr>
          <w:p w14:paraId="1F92EF82"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H</w:t>
            </w:r>
          </w:p>
        </w:tc>
        <w:tc>
          <w:tcPr>
            <w:tcW w:w="897" w:type="dxa"/>
          </w:tcPr>
          <w:p w14:paraId="62FB1DCC" w14:textId="77777777" w:rsidR="002B7D90" w:rsidRPr="009F6263"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8</w:t>
            </w:r>
          </w:p>
        </w:tc>
        <w:tc>
          <w:tcPr>
            <w:tcW w:w="1026" w:type="dxa"/>
          </w:tcPr>
          <w:p w14:paraId="56B31790" w14:textId="77777777" w:rsidR="002B7D90" w:rsidRPr="009F6263" w:rsidRDefault="002B7D90" w:rsidP="00705832">
            <w:pPr>
              <w:spacing w:line="252" w:lineRule="auto"/>
              <w:jc w:val="center"/>
              <w:rPr>
                <w:rFonts w:ascii="Times New Roman" w:hAnsi="Times New Roman" w:cs="Times New Roman"/>
                <w:noProof/>
                <w:sz w:val="18"/>
                <w:szCs w:val="18"/>
                <w:highlight w:val="yellow"/>
              </w:rPr>
            </w:pPr>
            <w:r w:rsidRPr="00257938">
              <w:rPr>
                <w:rFonts w:ascii="Times New Roman" w:hAnsi="Times New Roman" w:cs="Times New Roman"/>
                <w:noProof/>
                <w:sz w:val="18"/>
                <w:szCs w:val="18"/>
              </w:rPr>
              <w:t>6</w:t>
            </w:r>
          </w:p>
        </w:tc>
        <w:tc>
          <w:tcPr>
            <w:tcW w:w="846" w:type="dxa"/>
          </w:tcPr>
          <w:p w14:paraId="2F9BE434" w14:textId="77777777" w:rsidR="002B7D90" w:rsidRPr="009F6263" w:rsidRDefault="002B7D90" w:rsidP="00705832">
            <w:pPr>
              <w:spacing w:line="252" w:lineRule="auto"/>
              <w:jc w:val="center"/>
              <w:rPr>
                <w:rFonts w:ascii="Times New Roman" w:hAnsi="Times New Roman" w:cs="Times New Roman"/>
                <w:noProof/>
                <w:sz w:val="18"/>
                <w:szCs w:val="18"/>
                <w:highlight w:val="yellow"/>
              </w:rPr>
            </w:pPr>
            <w:r w:rsidRPr="0069597A">
              <w:rPr>
                <w:rFonts w:ascii="Times New Roman" w:hAnsi="Times New Roman" w:cs="Times New Roman"/>
                <w:noProof/>
                <w:sz w:val="18"/>
                <w:szCs w:val="18"/>
              </w:rPr>
              <w:t>78.2%</w:t>
            </w:r>
          </w:p>
        </w:tc>
        <w:tc>
          <w:tcPr>
            <w:tcW w:w="681" w:type="dxa"/>
          </w:tcPr>
          <w:p w14:paraId="0A8E6028" w14:textId="77777777" w:rsidR="002B7D90" w:rsidRPr="009F6263" w:rsidRDefault="002B7D90" w:rsidP="00705832">
            <w:pPr>
              <w:spacing w:line="252" w:lineRule="auto"/>
              <w:jc w:val="center"/>
              <w:rPr>
                <w:rFonts w:ascii="Times New Roman" w:hAnsi="Times New Roman" w:cs="Times New Roman"/>
                <w:noProof/>
                <w:sz w:val="18"/>
                <w:szCs w:val="18"/>
                <w:highlight w:val="yellow"/>
              </w:rPr>
            </w:pPr>
            <w:r w:rsidRPr="00011D61">
              <w:rPr>
                <w:rFonts w:ascii="Times New Roman" w:hAnsi="Times New Roman" w:cs="Times New Roman"/>
                <w:noProof/>
                <w:sz w:val="18"/>
                <w:szCs w:val="18"/>
              </w:rPr>
              <w:t>10.4%</w:t>
            </w:r>
          </w:p>
        </w:tc>
        <w:tc>
          <w:tcPr>
            <w:tcW w:w="846" w:type="dxa"/>
          </w:tcPr>
          <w:p w14:paraId="130B9A07" w14:textId="77777777" w:rsidR="002B7D90" w:rsidRPr="009F6263" w:rsidRDefault="002B7D90" w:rsidP="00705832">
            <w:pPr>
              <w:spacing w:line="252" w:lineRule="auto"/>
              <w:jc w:val="center"/>
              <w:rPr>
                <w:rFonts w:ascii="Times New Roman" w:hAnsi="Times New Roman" w:cs="Times New Roman"/>
                <w:noProof/>
                <w:sz w:val="18"/>
                <w:szCs w:val="18"/>
                <w:highlight w:val="yellow"/>
              </w:rPr>
            </w:pPr>
            <w:r w:rsidRPr="00DF18A8">
              <w:rPr>
                <w:rFonts w:ascii="Times New Roman" w:hAnsi="Times New Roman" w:cs="Times New Roman"/>
                <w:noProof/>
                <w:sz w:val="18"/>
                <w:szCs w:val="18"/>
              </w:rPr>
              <w:t>11.0%</w:t>
            </w:r>
          </w:p>
        </w:tc>
      </w:tr>
      <w:tr w:rsidR="002B7D90" w:rsidRPr="00C133DB" w14:paraId="138B7701" w14:textId="77777777" w:rsidTr="00705832">
        <w:trPr>
          <w:gridAfter w:val="1"/>
          <w:wAfter w:w="108" w:type="dxa"/>
        </w:trPr>
        <w:tc>
          <w:tcPr>
            <w:tcW w:w="930" w:type="dxa"/>
            <w:hideMark/>
          </w:tcPr>
          <w:p w14:paraId="65A1ECBE" w14:textId="7D6F1515"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hideMark/>
          </w:tcPr>
          <w:p w14:paraId="10042B57" w14:textId="77777777" w:rsidR="002B7D90" w:rsidRPr="00E97BD2" w:rsidRDefault="002B7D90" w:rsidP="00705832">
            <w:pPr>
              <w:spacing w:line="252" w:lineRule="auto"/>
              <w:jc w:val="center"/>
              <w:rPr>
                <w:rFonts w:ascii="Times New Roman" w:hAnsi="Times New Roman" w:cs="Times New Roman"/>
                <w:sz w:val="18"/>
                <w:szCs w:val="18"/>
              </w:rPr>
            </w:pPr>
            <w:r w:rsidRPr="00E97BD2">
              <w:rPr>
                <w:rFonts w:ascii="Times New Roman" w:hAnsi="Times New Roman" w:cs="Times New Roman"/>
                <w:noProof/>
                <w:sz w:val="18"/>
                <w:szCs w:val="18"/>
              </w:rPr>
              <w:t>Matched CDRX</w:t>
            </w:r>
            <w:r w:rsidRPr="00E97BD2">
              <w:rPr>
                <w:rFonts w:ascii="Times New Roman" w:hAnsi="Times New Roman" w:cs="Times New Roman"/>
                <w:sz w:val="18"/>
                <w:szCs w:val="18"/>
              </w:rPr>
              <w:t xml:space="preserve"> (with our solution)</w:t>
            </w:r>
          </w:p>
        </w:tc>
        <w:tc>
          <w:tcPr>
            <w:tcW w:w="1728" w:type="dxa"/>
            <w:hideMark/>
          </w:tcPr>
          <w:p w14:paraId="0AFF54D1" w14:textId="77777777" w:rsidR="002B7D90" w:rsidRPr="00E97BD2" w:rsidRDefault="002B7D90" w:rsidP="0070583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16.6 (</w:t>
            </w:r>
            <w:r w:rsidRPr="00E97BD2">
              <w:rPr>
                <w:rFonts w:ascii="Times New Roman" w:hAnsi="Times New Roman" w:cs="Times New Roman"/>
                <w:i/>
                <w:iCs/>
                <w:color w:val="000000" w:themeColor="text1"/>
                <w:kern w:val="24"/>
                <w:sz w:val="18"/>
                <w:szCs w:val="18"/>
              </w:rPr>
              <w:t>drx_offset</w:t>
            </w:r>
            <w:r w:rsidRPr="00E97BD2">
              <w:rPr>
                <w:rFonts w:ascii="Times New Roman" w:hAnsi="Times New Roman" w:cs="Times New Roman"/>
                <w:color w:val="000000" w:themeColor="text1"/>
                <w:kern w:val="24"/>
                <w:sz w:val="18"/>
                <w:szCs w:val="18"/>
              </w:rPr>
              <w:t xml:space="preserve">=3, </w:t>
            </w:r>
            <w:r w:rsidRPr="00E97BD2">
              <w:rPr>
                <w:rFonts w:ascii="Times New Roman" w:hAnsi="Times New Roman" w:cs="Times New Roman"/>
                <w:i/>
                <w:iCs/>
                <w:color w:val="000000" w:themeColor="text1"/>
                <w:kern w:val="24"/>
                <w:sz w:val="18"/>
                <w:szCs w:val="18"/>
              </w:rPr>
              <w:t>traffic_time_offset</w:t>
            </w:r>
            <w:r w:rsidRPr="00E97BD2">
              <w:rPr>
                <w:rFonts w:ascii="Times New Roman" w:hAnsi="Times New Roman" w:cs="Times New Roman"/>
                <w:color w:val="000000" w:themeColor="text1"/>
                <w:kern w:val="24"/>
                <w:sz w:val="18"/>
                <w:szCs w:val="18"/>
              </w:rPr>
              <w:t>=2 ms, drx-LongCycle=16 ms)</w:t>
            </w:r>
          </w:p>
        </w:tc>
        <w:tc>
          <w:tcPr>
            <w:tcW w:w="636" w:type="dxa"/>
          </w:tcPr>
          <w:p w14:paraId="00658FD9" w14:textId="77777777" w:rsidR="002B7D90" w:rsidRPr="00E97BD2"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10</w:t>
            </w:r>
          </w:p>
        </w:tc>
        <w:tc>
          <w:tcPr>
            <w:tcW w:w="556" w:type="dxa"/>
          </w:tcPr>
          <w:p w14:paraId="534C3AF8" w14:textId="77777777" w:rsidR="002B7D90" w:rsidRPr="00E97BD2"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4</w:t>
            </w:r>
          </w:p>
        </w:tc>
        <w:tc>
          <w:tcPr>
            <w:tcW w:w="617" w:type="dxa"/>
          </w:tcPr>
          <w:p w14:paraId="2E7F0C58" w14:textId="77777777" w:rsidR="002B7D90" w:rsidRPr="00E97BD2"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H</w:t>
            </w:r>
          </w:p>
        </w:tc>
        <w:tc>
          <w:tcPr>
            <w:tcW w:w="897" w:type="dxa"/>
          </w:tcPr>
          <w:p w14:paraId="5B09626F" w14:textId="77777777" w:rsidR="002B7D90" w:rsidRPr="00E97BD2"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8</w:t>
            </w:r>
          </w:p>
        </w:tc>
        <w:tc>
          <w:tcPr>
            <w:tcW w:w="1026" w:type="dxa"/>
          </w:tcPr>
          <w:p w14:paraId="12122DB2" w14:textId="77777777" w:rsidR="002B7D90" w:rsidRPr="00E97BD2"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7</w:t>
            </w:r>
          </w:p>
        </w:tc>
        <w:tc>
          <w:tcPr>
            <w:tcW w:w="846" w:type="dxa"/>
          </w:tcPr>
          <w:p w14:paraId="5E6FB252" w14:textId="77777777" w:rsidR="002B7D90" w:rsidRPr="00E97BD2"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87.2%</w:t>
            </w:r>
          </w:p>
        </w:tc>
        <w:tc>
          <w:tcPr>
            <w:tcW w:w="681" w:type="dxa"/>
          </w:tcPr>
          <w:p w14:paraId="7E18D784" w14:textId="77777777" w:rsidR="002B7D90" w:rsidRPr="00E97BD2"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10.5%</w:t>
            </w:r>
          </w:p>
        </w:tc>
        <w:tc>
          <w:tcPr>
            <w:tcW w:w="846" w:type="dxa"/>
          </w:tcPr>
          <w:p w14:paraId="1A10DA17" w14:textId="77777777" w:rsidR="002B7D90" w:rsidRPr="00E97BD2"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11.4%</w:t>
            </w:r>
          </w:p>
        </w:tc>
      </w:tr>
      <w:tr w:rsidR="002B7D90" w:rsidRPr="00C133DB" w14:paraId="6B58B4E7" w14:textId="77777777" w:rsidTr="00705832">
        <w:trPr>
          <w:gridAfter w:val="1"/>
          <w:wAfter w:w="108" w:type="dxa"/>
        </w:trPr>
        <w:tc>
          <w:tcPr>
            <w:tcW w:w="930" w:type="dxa"/>
          </w:tcPr>
          <w:p w14:paraId="68612240" w14:textId="2988B6E0"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716BD6A0" w14:textId="77777777" w:rsidR="002B7D90" w:rsidRPr="00E97BD2" w:rsidRDefault="002B7D90" w:rsidP="00705832">
            <w:pPr>
              <w:spacing w:line="252" w:lineRule="auto"/>
              <w:jc w:val="center"/>
              <w:rPr>
                <w:rFonts w:ascii="Times New Roman" w:hAnsi="Times New Roman" w:cs="Times New Roman"/>
                <w:noProof/>
                <w:sz w:val="18"/>
                <w:szCs w:val="18"/>
              </w:rPr>
            </w:pPr>
            <w:r w:rsidRPr="00E97BD2">
              <w:rPr>
                <w:rFonts w:ascii="Times New Roman" w:hAnsi="Times New Roman" w:cs="Times New Roman"/>
                <w:noProof/>
                <w:sz w:val="18"/>
                <w:szCs w:val="18"/>
              </w:rPr>
              <w:t>Matched CDRX (solutions from other companies)</w:t>
            </w:r>
          </w:p>
        </w:tc>
        <w:tc>
          <w:tcPr>
            <w:tcW w:w="1728" w:type="dxa"/>
          </w:tcPr>
          <w:p w14:paraId="5115AF1C" w14:textId="77777777" w:rsidR="002B7D90" w:rsidRPr="00E97BD2" w:rsidRDefault="002B7D90" w:rsidP="0070583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16.6</w:t>
            </w:r>
          </w:p>
          <w:p w14:paraId="47EBB018" w14:textId="77777777" w:rsidR="002B7D90" w:rsidRPr="00E97BD2" w:rsidRDefault="002B7D90" w:rsidP="0070583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(17-17-16 equivalent)</w:t>
            </w:r>
          </w:p>
        </w:tc>
        <w:tc>
          <w:tcPr>
            <w:tcW w:w="636" w:type="dxa"/>
          </w:tcPr>
          <w:p w14:paraId="37CF6A47" w14:textId="77777777" w:rsidR="002B7D90" w:rsidRPr="00E97BD2"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10</w:t>
            </w:r>
          </w:p>
        </w:tc>
        <w:tc>
          <w:tcPr>
            <w:tcW w:w="556" w:type="dxa"/>
          </w:tcPr>
          <w:p w14:paraId="2B2CEC4D" w14:textId="77777777" w:rsidR="002B7D90" w:rsidRPr="00E97BD2"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4</w:t>
            </w:r>
          </w:p>
        </w:tc>
        <w:tc>
          <w:tcPr>
            <w:tcW w:w="617" w:type="dxa"/>
          </w:tcPr>
          <w:p w14:paraId="75721CE3" w14:textId="77777777" w:rsidR="002B7D90" w:rsidRPr="00E97BD2"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H</w:t>
            </w:r>
          </w:p>
        </w:tc>
        <w:tc>
          <w:tcPr>
            <w:tcW w:w="897" w:type="dxa"/>
          </w:tcPr>
          <w:p w14:paraId="35CB2547" w14:textId="77777777" w:rsidR="002B7D90" w:rsidRPr="00E97BD2"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8</w:t>
            </w:r>
          </w:p>
        </w:tc>
        <w:tc>
          <w:tcPr>
            <w:tcW w:w="1026" w:type="dxa"/>
          </w:tcPr>
          <w:p w14:paraId="4D61F586" w14:textId="77777777" w:rsidR="002B7D90" w:rsidRPr="00E97BD2" w:rsidRDefault="002B7D90" w:rsidP="0070583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7</w:t>
            </w:r>
          </w:p>
        </w:tc>
        <w:tc>
          <w:tcPr>
            <w:tcW w:w="846" w:type="dxa"/>
          </w:tcPr>
          <w:p w14:paraId="421502A0" w14:textId="77777777" w:rsidR="002B7D90" w:rsidRPr="00E97BD2" w:rsidRDefault="002B7D90" w:rsidP="00705832">
            <w:pPr>
              <w:spacing w:line="252" w:lineRule="auto"/>
              <w:jc w:val="center"/>
              <w:rPr>
                <w:rFonts w:ascii="Times New Roman" w:hAnsi="Times New Roman" w:cs="Times New Roman"/>
                <w:noProof/>
                <w:sz w:val="18"/>
                <w:szCs w:val="18"/>
              </w:rPr>
            </w:pPr>
            <w:r w:rsidRPr="00D1647E">
              <w:rPr>
                <w:rFonts w:ascii="Times New Roman" w:hAnsi="Times New Roman" w:cs="Times New Roman"/>
                <w:noProof/>
                <w:sz w:val="18"/>
                <w:szCs w:val="18"/>
              </w:rPr>
              <w:t>87.0%</w:t>
            </w:r>
          </w:p>
        </w:tc>
        <w:tc>
          <w:tcPr>
            <w:tcW w:w="681" w:type="dxa"/>
          </w:tcPr>
          <w:p w14:paraId="3B129203" w14:textId="77777777" w:rsidR="002B7D90" w:rsidRPr="00E97BD2" w:rsidRDefault="002B7D90" w:rsidP="00705832">
            <w:pPr>
              <w:spacing w:line="252" w:lineRule="auto"/>
              <w:jc w:val="center"/>
              <w:rPr>
                <w:rFonts w:ascii="Times New Roman" w:hAnsi="Times New Roman" w:cs="Times New Roman"/>
                <w:noProof/>
                <w:sz w:val="18"/>
                <w:szCs w:val="18"/>
              </w:rPr>
            </w:pPr>
            <w:r w:rsidRPr="005A555D">
              <w:rPr>
                <w:rFonts w:ascii="Times New Roman" w:eastAsia="Calibri" w:hAnsi="Times New Roman" w:cs="Times New Roman"/>
                <w:kern w:val="24"/>
                <w:sz w:val="18"/>
                <w:szCs w:val="18"/>
              </w:rPr>
              <w:t>10.1%</w:t>
            </w:r>
          </w:p>
        </w:tc>
        <w:tc>
          <w:tcPr>
            <w:tcW w:w="846" w:type="dxa"/>
          </w:tcPr>
          <w:p w14:paraId="5278476B" w14:textId="77777777" w:rsidR="002B7D90" w:rsidRPr="00E97BD2" w:rsidRDefault="002B7D90" w:rsidP="00705832">
            <w:pPr>
              <w:spacing w:line="252" w:lineRule="auto"/>
              <w:jc w:val="center"/>
              <w:rPr>
                <w:rFonts w:ascii="Times New Roman" w:hAnsi="Times New Roman" w:cs="Times New Roman"/>
                <w:noProof/>
                <w:sz w:val="18"/>
                <w:szCs w:val="18"/>
              </w:rPr>
            </w:pPr>
            <w:r w:rsidRPr="005A555D">
              <w:rPr>
                <w:rFonts w:ascii="Times New Roman" w:eastAsia="Calibri" w:hAnsi="Times New Roman" w:cs="Times New Roman"/>
                <w:kern w:val="24"/>
                <w:sz w:val="18"/>
                <w:szCs w:val="18"/>
              </w:rPr>
              <w:t>10.5%</w:t>
            </w:r>
          </w:p>
        </w:tc>
      </w:tr>
      <w:tr w:rsidR="002B7D90" w:rsidRPr="00C133DB" w14:paraId="7B3A4AD7" w14:textId="77777777" w:rsidTr="00705832">
        <w:trPr>
          <w:gridAfter w:val="1"/>
          <w:wAfter w:w="108" w:type="dxa"/>
        </w:trPr>
        <w:tc>
          <w:tcPr>
            <w:tcW w:w="930" w:type="dxa"/>
          </w:tcPr>
          <w:p w14:paraId="4520E460" w14:textId="7CDC66BE"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19E6046E" w14:textId="41D07144" w:rsidR="002B7D90" w:rsidRPr="00E97BD2" w:rsidRDefault="002B7D90" w:rsidP="00705832">
            <w:pPr>
              <w:spacing w:line="252" w:lineRule="auto"/>
              <w:jc w:val="center"/>
              <w:rPr>
                <w:rFonts w:ascii="Times New Roman" w:hAnsi="Times New Roman" w:cs="Times New Roman"/>
                <w:noProof/>
                <w:sz w:val="18"/>
                <w:szCs w:val="18"/>
              </w:rPr>
            </w:pPr>
            <w:r w:rsidRPr="00E97BD2">
              <w:rPr>
                <w:rFonts w:ascii="Times New Roman" w:hAnsi="Times New Roman" w:cs="Times New Roman"/>
                <w:noProof/>
                <w:sz w:val="18"/>
                <w:szCs w:val="18"/>
              </w:rPr>
              <w:t xml:space="preserve">PDCCH skipping &amp; </w:t>
            </w:r>
            <w:r w:rsidRPr="00E97BD2">
              <w:rPr>
                <w:rFonts w:ascii="Times New Roman" w:hAnsi="Times New Roman" w:cs="Times New Roman"/>
                <w:noProof/>
                <w:sz w:val="18"/>
                <w:szCs w:val="18"/>
              </w:rPr>
              <w:lastRenderedPageBreak/>
              <w:t>matched CDRX</w:t>
            </w:r>
          </w:p>
        </w:tc>
        <w:tc>
          <w:tcPr>
            <w:tcW w:w="1728" w:type="dxa"/>
          </w:tcPr>
          <w:p w14:paraId="2844A35D" w14:textId="77777777" w:rsidR="002B7D90" w:rsidRPr="00E97BD2" w:rsidRDefault="002B7D90" w:rsidP="0070583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lastRenderedPageBreak/>
              <w:t>16.6</w:t>
            </w:r>
          </w:p>
          <w:p w14:paraId="6C3BF17C" w14:textId="74961511" w:rsidR="002B7D90" w:rsidRPr="00E97BD2" w:rsidRDefault="002B7D90" w:rsidP="0070583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w:t>
            </w:r>
            <w:r w:rsidR="00695B80" w:rsidRPr="00E97BD2">
              <w:rPr>
                <w:rFonts w:ascii="Times New Roman" w:hAnsi="Times New Roman" w:cs="Times New Roman"/>
                <w:i/>
                <w:iCs/>
                <w:color w:val="000000" w:themeColor="text1"/>
                <w:kern w:val="24"/>
                <w:sz w:val="18"/>
                <w:szCs w:val="18"/>
              </w:rPr>
              <w:t>drx_offset</w:t>
            </w:r>
            <w:r w:rsidR="00695B80" w:rsidRPr="00E97BD2">
              <w:rPr>
                <w:rFonts w:ascii="Times New Roman" w:hAnsi="Times New Roman" w:cs="Times New Roman"/>
                <w:color w:val="000000" w:themeColor="text1"/>
                <w:kern w:val="24"/>
                <w:sz w:val="18"/>
                <w:szCs w:val="18"/>
              </w:rPr>
              <w:t xml:space="preserve">=3, </w:t>
            </w:r>
            <w:r w:rsidR="00695B80" w:rsidRPr="00E97BD2">
              <w:rPr>
                <w:rFonts w:ascii="Times New Roman" w:hAnsi="Times New Roman" w:cs="Times New Roman"/>
                <w:i/>
                <w:iCs/>
                <w:color w:val="000000" w:themeColor="text1"/>
                <w:kern w:val="24"/>
                <w:sz w:val="18"/>
                <w:szCs w:val="18"/>
              </w:rPr>
              <w:t>traffic_time_offset</w:t>
            </w:r>
            <w:r w:rsidR="00695B80" w:rsidRPr="00E97BD2">
              <w:rPr>
                <w:rFonts w:ascii="Times New Roman" w:hAnsi="Times New Roman" w:cs="Times New Roman"/>
                <w:color w:val="000000" w:themeColor="text1"/>
                <w:kern w:val="24"/>
                <w:sz w:val="18"/>
                <w:szCs w:val="18"/>
              </w:rPr>
              <w:t xml:space="preserve">=2 </w:t>
            </w:r>
            <w:r w:rsidR="00695B80" w:rsidRPr="00E97BD2">
              <w:rPr>
                <w:rFonts w:ascii="Times New Roman" w:hAnsi="Times New Roman" w:cs="Times New Roman"/>
                <w:color w:val="000000" w:themeColor="text1"/>
                <w:kern w:val="24"/>
                <w:sz w:val="18"/>
                <w:szCs w:val="18"/>
              </w:rPr>
              <w:lastRenderedPageBreak/>
              <w:t>ms, drx-LongCycle=16 ms</w:t>
            </w:r>
            <w:r w:rsidRPr="00E97BD2">
              <w:rPr>
                <w:rFonts w:ascii="Times New Roman" w:hAnsi="Times New Roman" w:cs="Times New Roman"/>
                <w:color w:val="000000" w:themeColor="text1"/>
                <w:kern w:val="24"/>
                <w:sz w:val="18"/>
                <w:szCs w:val="18"/>
              </w:rPr>
              <w:t>)</w:t>
            </w:r>
          </w:p>
        </w:tc>
        <w:tc>
          <w:tcPr>
            <w:tcW w:w="636" w:type="dxa"/>
          </w:tcPr>
          <w:p w14:paraId="52AC25EB" w14:textId="77777777" w:rsidR="002B7D90" w:rsidRPr="00626E6D" w:rsidRDefault="002B7D90" w:rsidP="00705832">
            <w:pPr>
              <w:spacing w:line="252" w:lineRule="auto"/>
              <w:jc w:val="center"/>
              <w:rPr>
                <w:rFonts w:ascii="Times New Roman" w:hAnsi="Times New Roman" w:cs="Times New Roman"/>
                <w:kern w:val="24"/>
                <w:sz w:val="18"/>
                <w:szCs w:val="18"/>
              </w:rPr>
            </w:pPr>
            <w:r w:rsidRPr="00626E6D">
              <w:rPr>
                <w:rFonts w:ascii="Times New Roman" w:hAnsi="Times New Roman" w:cs="Times New Roman"/>
                <w:kern w:val="24"/>
                <w:sz w:val="18"/>
                <w:szCs w:val="18"/>
              </w:rPr>
              <w:lastRenderedPageBreak/>
              <w:t>10</w:t>
            </w:r>
          </w:p>
        </w:tc>
        <w:tc>
          <w:tcPr>
            <w:tcW w:w="556" w:type="dxa"/>
          </w:tcPr>
          <w:p w14:paraId="31379C96" w14:textId="77777777" w:rsidR="002B7D90" w:rsidRPr="00626E6D" w:rsidRDefault="002B7D90" w:rsidP="00705832">
            <w:pPr>
              <w:spacing w:line="252" w:lineRule="auto"/>
              <w:jc w:val="center"/>
              <w:rPr>
                <w:rFonts w:ascii="Times New Roman" w:hAnsi="Times New Roman" w:cs="Times New Roman"/>
                <w:kern w:val="24"/>
                <w:sz w:val="18"/>
                <w:szCs w:val="18"/>
              </w:rPr>
            </w:pPr>
            <w:r w:rsidRPr="00626E6D">
              <w:rPr>
                <w:rFonts w:ascii="Times New Roman" w:hAnsi="Times New Roman" w:cs="Times New Roman"/>
                <w:kern w:val="24"/>
                <w:sz w:val="18"/>
                <w:szCs w:val="18"/>
              </w:rPr>
              <w:t>4</w:t>
            </w:r>
          </w:p>
        </w:tc>
        <w:tc>
          <w:tcPr>
            <w:tcW w:w="617" w:type="dxa"/>
          </w:tcPr>
          <w:p w14:paraId="3D7EF5C4" w14:textId="77777777" w:rsidR="002B7D90" w:rsidRPr="00626E6D" w:rsidRDefault="002B7D90" w:rsidP="00705832">
            <w:pPr>
              <w:spacing w:line="252" w:lineRule="auto"/>
              <w:jc w:val="center"/>
              <w:rPr>
                <w:rFonts w:ascii="Times New Roman" w:hAnsi="Times New Roman" w:cs="Times New Roman"/>
                <w:kern w:val="24"/>
                <w:sz w:val="18"/>
                <w:szCs w:val="18"/>
              </w:rPr>
            </w:pPr>
            <w:r w:rsidRPr="00626E6D">
              <w:rPr>
                <w:rFonts w:ascii="Times New Roman" w:hAnsi="Times New Roman" w:cs="Times New Roman"/>
                <w:kern w:val="24"/>
                <w:sz w:val="18"/>
                <w:szCs w:val="18"/>
              </w:rPr>
              <w:t>H</w:t>
            </w:r>
          </w:p>
        </w:tc>
        <w:tc>
          <w:tcPr>
            <w:tcW w:w="897" w:type="dxa"/>
          </w:tcPr>
          <w:p w14:paraId="4AA740C9" w14:textId="77777777" w:rsidR="002B7D90" w:rsidRPr="00626E6D" w:rsidRDefault="002B7D90" w:rsidP="00705832">
            <w:pPr>
              <w:spacing w:line="252" w:lineRule="auto"/>
              <w:jc w:val="center"/>
              <w:rPr>
                <w:rFonts w:ascii="Times New Roman" w:hAnsi="Times New Roman" w:cs="Times New Roman"/>
                <w:kern w:val="24"/>
                <w:sz w:val="18"/>
                <w:szCs w:val="18"/>
              </w:rPr>
            </w:pPr>
            <w:r w:rsidRPr="00626E6D">
              <w:rPr>
                <w:rFonts w:ascii="Times New Roman" w:hAnsi="Times New Roman" w:cs="Times New Roman"/>
                <w:kern w:val="24"/>
                <w:sz w:val="18"/>
                <w:szCs w:val="18"/>
              </w:rPr>
              <w:t>8</w:t>
            </w:r>
          </w:p>
        </w:tc>
        <w:tc>
          <w:tcPr>
            <w:tcW w:w="1026" w:type="dxa"/>
          </w:tcPr>
          <w:p w14:paraId="0D6D3E08" w14:textId="77777777" w:rsidR="002B7D90" w:rsidRPr="00626E6D" w:rsidRDefault="002B7D90" w:rsidP="00705832">
            <w:pPr>
              <w:spacing w:line="252" w:lineRule="auto"/>
              <w:jc w:val="center"/>
              <w:rPr>
                <w:rFonts w:ascii="Times New Roman" w:hAnsi="Times New Roman" w:cs="Times New Roman"/>
                <w:kern w:val="24"/>
                <w:sz w:val="18"/>
                <w:szCs w:val="18"/>
              </w:rPr>
            </w:pPr>
            <w:r w:rsidRPr="00626E6D">
              <w:rPr>
                <w:rFonts w:ascii="Times New Roman" w:eastAsia="Calibri" w:hAnsi="Times New Roman" w:cs="Times New Roman"/>
                <w:kern w:val="24"/>
                <w:sz w:val="18"/>
                <w:szCs w:val="18"/>
              </w:rPr>
              <w:t>7</w:t>
            </w:r>
          </w:p>
        </w:tc>
        <w:tc>
          <w:tcPr>
            <w:tcW w:w="846" w:type="dxa"/>
          </w:tcPr>
          <w:p w14:paraId="32F178AC" w14:textId="77777777" w:rsidR="002B7D90" w:rsidRPr="00626E6D" w:rsidRDefault="002B7D90" w:rsidP="00705832">
            <w:pPr>
              <w:spacing w:line="252" w:lineRule="auto"/>
              <w:jc w:val="center"/>
              <w:rPr>
                <w:rFonts w:ascii="Times New Roman" w:hAnsi="Times New Roman" w:cs="Times New Roman"/>
                <w:kern w:val="24"/>
                <w:sz w:val="18"/>
                <w:szCs w:val="18"/>
              </w:rPr>
            </w:pPr>
            <w:r w:rsidRPr="00626E6D">
              <w:rPr>
                <w:rFonts w:ascii="Times New Roman" w:eastAsia="Calibri" w:hAnsi="Times New Roman" w:cs="Times New Roman"/>
                <w:kern w:val="24"/>
                <w:sz w:val="18"/>
                <w:szCs w:val="18"/>
              </w:rPr>
              <w:t>87.3%</w:t>
            </w:r>
          </w:p>
        </w:tc>
        <w:tc>
          <w:tcPr>
            <w:tcW w:w="681" w:type="dxa"/>
          </w:tcPr>
          <w:p w14:paraId="74AF2810" w14:textId="77777777" w:rsidR="002B7D90" w:rsidRPr="00626E6D" w:rsidRDefault="002B7D90" w:rsidP="00705832">
            <w:pPr>
              <w:spacing w:line="252" w:lineRule="auto"/>
              <w:jc w:val="center"/>
              <w:rPr>
                <w:rFonts w:ascii="Times New Roman" w:hAnsi="Times New Roman" w:cs="Times New Roman"/>
                <w:kern w:val="24"/>
                <w:sz w:val="18"/>
                <w:szCs w:val="18"/>
              </w:rPr>
            </w:pPr>
            <w:r w:rsidRPr="00626E6D">
              <w:rPr>
                <w:rFonts w:ascii="Times New Roman" w:eastAsia="Calibri" w:hAnsi="Times New Roman" w:cs="Times New Roman"/>
                <w:kern w:val="24"/>
                <w:sz w:val="18"/>
                <w:szCs w:val="18"/>
              </w:rPr>
              <w:t>15.8%</w:t>
            </w:r>
          </w:p>
        </w:tc>
        <w:tc>
          <w:tcPr>
            <w:tcW w:w="846" w:type="dxa"/>
          </w:tcPr>
          <w:p w14:paraId="7EA0D5E2" w14:textId="77777777" w:rsidR="002B7D90" w:rsidRPr="00626E6D" w:rsidRDefault="002B7D90" w:rsidP="00705832">
            <w:pPr>
              <w:spacing w:line="252" w:lineRule="auto"/>
              <w:jc w:val="center"/>
              <w:rPr>
                <w:rFonts w:ascii="Times New Roman" w:hAnsi="Times New Roman" w:cs="Times New Roman"/>
                <w:kern w:val="24"/>
                <w:sz w:val="18"/>
                <w:szCs w:val="18"/>
              </w:rPr>
            </w:pPr>
            <w:r w:rsidRPr="00626E6D">
              <w:rPr>
                <w:rFonts w:ascii="Times New Roman" w:eastAsia="Calibri" w:hAnsi="Times New Roman" w:cs="Times New Roman"/>
                <w:kern w:val="24"/>
                <w:sz w:val="18"/>
                <w:szCs w:val="18"/>
              </w:rPr>
              <w:t>16.0%</w:t>
            </w:r>
          </w:p>
        </w:tc>
      </w:tr>
      <w:tr w:rsidR="002B7D90" w:rsidRPr="00C133DB" w14:paraId="6D7DD1D3" w14:textId="77777777" w:rsidTr="00705832">
        <w:trPr>
          <w:gridAfter w:val="1"/>
          <w:wAfter w:w="108" w:type="dxa"/>
        </w:trPr>
        <w:tc>
          <w:tcPr>
            <w:tcW w:w="930" w:type="dxa"/>
          </w:tcPr>
          <w:p w14:paraId="0656112C" w14:textId="51946C42"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2EDD6A3A" w14:textId="47F3B045" w:rsidR="002B7D90" w:rsidRPr="00E614B2" w:rsidRDefault="002B7D90" w:rsidP="00E614B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R17 SSSG switching</w:t>
            </w:r>
            <w:r>
              <w:rPr>
                <w:rFonts w:ascii="Times New Roman" w:hAnsi="Times New Roman" w:cs="Times New Roman"/>
                <w:kern w:val="24"/>
                <w:sz w:val="18"/>
                <w:szCs w:val="18"/>
              </w:rPr>
              <w:t xml:space="preserve"> </w:t>
            </w:r>
            <w:r w:rsidR="00F24D17">
              <w:rPr>
                <w:rFonts w:ascii="Times New Roman" w:hAnsi="Times New Roman" w:cs="Times New Roman"/>
                <w:kern w:val="24"/>
                <w:sz w:val="18"/>
                <w:szCs w:val="18"/>
              </w:rPr>
              <w:t>(</w:t>
            </w:r>
            <w:r w:rsidR="00F24D17" w:rsidRPr="00E17F89">
              <w:rPr>
                <w:rFonts w:ascii="Times New Roman" w:hAnsi="Times New Roman" w:cs="Times New Roman"/>
                <w:kern w:val="24"/>
                <w:sz w:val="18"/>
                <w:szCs w:val="18"/>
              </w:rPr>
              <w:t>sparse</w:t>
            </w:r>
            <w:r w:rsidR="00F24D17">
              <w:rPr>
                <w:rFonts w:ascii="Times New Roman" w:hAnsi="Times New Roman" w:cs="Times New Roman"/>
                <w:kern w:val="24"/>
                <w:sz w:val="18"/>
                <w:szCs w:val="18"/>
              </w:rPr>
              <w:t xml:space="preserve"> SSSG:</w:t>
            </w:r>
            <w:r w:rsidR="00F24D17" w:rsidRPr="00E17F89">
              <w:rPr>
                <w:rFonts w:ascii="Times New Roman" w:hAnsi="Times New Roman" w:cs="Times New Roman"/>
                <w:kern w:val="24"/>
                <w:sz w:val="18"/>
                <w:szCs w:val="18"/>
              </w:rPr>
              <w:t xml:space="preserve"> 2</w:t>
            </w:r>
            <w:r w:rsidR="00F24D17">
              <w:rPr>
                <w:rFonts w:ascii="Times New Roman" w:hAnsi="Times New Roman" w:cs="Times New Roman"/>
                <w:kern w:val="24"/>
                <w:sz w:val="18"/>
                <w:szCs w:val="18"/>
              </w:rPr>
              <w:t xml:space="preserve"> ms o</w:t>
            </w:r>
            <w:r w:rsidR="00F24D17" w:rsidRPr="00E17F89">
              <w:rPr>
                <w:rFonts w:ascii="Times New Roman" w:hAnsi="Times New Roman" w:cs="Times New Roman"/>
                <w:kern w:val="24"/>
                <w:sz w:val="18"/>
                <w:szCs w:val="18"/>
              </w:rPr>
              <w:t>n</w:t>
            </w:r>
            <w:r w:rsidR="00F24D17">
              <w:rPr>
                <w:rFonts w:ascii="Times New Roman" w:hAnsi="Times New Roman" w:cs="Times New Roman"/>
                <w:kern w:val="24"/>
                <w:sz w:val="18"/>
                <w:szCs w:val="18"/>
              </w:rPr>
              <w:t xml:space="preserve"> / </w:t>
            </w:r>
            <w:r w:rsidR="00F24D17" w:rsidRPr="00E17F89">
              <w:rPr>
                <w:rFonts w:ascii="Times New Roman" w:hAnsi="Times New Roman" w:cs="Times New Roman"/>
                <w:kern w:val="24"/>
                <w:sz w:val="18"/>
                <w:szCs w:val="18"/>
              </w:rPr>
              <w:t>2</w:t>
            </w:r>
            <w:r w:rsidR="00F24D17">
              <w:rPr>
                <w:rFonts w:ascii="Times New Roman" w:hAnsi="Times New Roman" w:cs="Times New Roman"/>
                <w:kern w:val="24"/>
                <w:sz w:val="18"/>
                <w:szCs w:val="18"/>
              </w:rPr>
              <w:t xml:space="preserve"> ms </w:t>
            </w:r>
            <w:r w:rsidR="00F24D17" w:rsidRPr="00E17F89">
              <w:rPr>
                <w:rFonts w:ascii="Times New Roman" w:hAnsi="Times New Roman" w:cs="Times New Roman"/>
                <w:kern w:val="24"/>
                <w:sz w:val="18"/>
                <w:szCs w:val="18"/>
              </w:rPr>
              <w:t>off</w:t>
            </w:r>
            <w:r w:rsidR="00F24D17">
              <w:rPr>
                <w:rFonts w:ascii="Times New Roman" w:hAnsi="Times New Roman" w:cs="Times New Roman"/>
                <w:kern w:val="24"/>
                <w:sz w:val="18"/>
                <w:szCs w:val="18"/>
              </w:rPr>
              <w:t xml:space="preserve">) </w:t>
            </w:r>
            <w:r w:rsidRPr="00E17F89">
              <w:rPr>
                <w:rFonts w:ascii="Times New Roman" w:hAnsi="Times New Roman" w:cs="Times New Roman"/>
                <w:kern w:val="24"/>
                <w:sz w:val="18"/>
                <w:szCs w:val="18"/>
              </w:rPr>
              <w:t xml:space="preserve">&amp; matched CDRX </w:t>
            </w:r>
          </w:p>
        </w:tc>
        <w:tc>
          <w:tcPr>
            <w:tcW w:w="1728" w:type="dxa"/>
          </w:tcPr>
          <w:p w14:paraId="6CCE0C13" w14:textId="77777777" w:rsidR="00111656"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 xml:space="preserve">16.6 </w:t>
            </w:r>
          </w:p>
          <w:p w14:paraId="7F40F11B" w14:textId="0E05C3F8"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w:t>
            </w:r>
            <w:r w:rsidR="00695B80" w:rsidRPr="00E97BD2">
              <w:rPr>
                <w:rFonts w:ascii="Times New Roman" w:hAnsi="Times New Roman" w:cs="Times New Roman"/>
                <w:i/>
                <w:iCs/>
                <w:color w:val="000000" w:themeColor="text1"/>
                <w:kern w:val="24"/>
                <w:sz w:val="18"/>
                <w:szCs w:val="18"/>
              </w:rPr>
              <w:t>drx_offset</w:t>
            </w:r>
            <w:r w:rsidR="00695B80" w:rsidRPr="00E97BD2">
              <w:rPr>
                <w:rFonts w:ascii="Times New Roman" w:hAnsi="Times New Roman" w:cs="Times New Roman"/>
                <w:color w:val="000000" w:themeColor="text1"/>
                <w:kern w:val="24"/>
                <w:sz w:val="18"/>
                <w:szCs w:val="18"/>
              </w:rPr>
              <w:t xml:space="preserve">=3, </w:t>
            </w:r>
            <w:r w:rsidR="00695B80" w:rsidRPr="00E97BD2">
              <w:rPr>
                <w:rFonts w:ascii="Times New Roman" w:hAnsi="Times New Roman" w:cs="Times New Roman"/>
                <w:i/>
                <w:iCs/>
                <w:color w:val="000000" w:themeColor="text1"/>
                <w:kern w:val="24"/>
                <w:sz w:val="18"/>
                <w:szCs w:val="18"/>
              </w:rPr>
              <w:t>traffic_time_offset</w:t>
            </w:r>
            <w:r w:rsidR="00695B80" w:rsidRPr="00E97BD2">
              <w:rPr>
                <w:rFonts w:ascii="Times New Roman" w:hAnsi="Times New Roman" w:cs="Times New Roman"/>
                <w:color w:val="000000" w:themeColor="text1"/>
                <w:kern w:val="24"/>
                <w:sz w:val="18"/>
                <w:szCs w:val="18"/>
              </w:rPr>
              <w:t>=2 ms, drx-LongCycle=16 ms</w:t>
            </w:r>
            <w:r w:rsidRPr="00E17F89">
              <w:rPr>
                <w:rFonts w:ascii="Times New Roman" w:hAnsi="Times New Roman" w:cs="Times New Roman"/>
                <w:kern w:val="24"/>
                <w:sz w:val="18"/>
                <w:szCs w:val="18"/>
              </w:rPr>
              <w:t>)</w:t>
            </w:r>
          </w:p>
        </w:tc>
        <w:tc>
          <w:tcPr>
            <w:tcW w:w="636" w:type="dxa"/>
          </w:tcPr>
          <w:p w14:paraId="796EA84B" w14:textId="77777777"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10</w:t>
            </w:r>
          </w:p>
        </w:tc>
        <w:tc>
          <w:tcPr>
            <w:tcW w:w="556" w:type="dxa"/>
          </w:tcPr>
          <w:p w14:paraId="253B3F75" w14:textId="77777777"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4</w:t>
            </w:r>
          </w:p>
        </w:tc>
        <w:tc>
          <w:tcPr>
            <w:tcW w:w="617" w:type="dxa"/>
          </w:tcPr>
          <w:p w14:paraId="6CFE28DE" w14:textId="77777777"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H</w:t>
            </w:r>
          </w:p>
        </w:tc>
        <w:tc>
          <w:tcPr>
            <w:tcW w:w="897" w:type="dxa"/>
          </w:tcPr>
          <w:p w14:paraId="6D72C3C8" w14:textId="77777777"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8</w:t>
            </w:r>
          </w:p>
        </w:tc>
        <w:tc>
          <w:tcPr>
            <w:tcW w:w="1026" w:type="dxa"/>
          </w:tcPr>
          <w:p w14:paraId="66CDC8AA" w14:textId="77777777" w:rsidR="002B7D90" w:rsidRPr="00E17F89" w:rsidRDefault="002B7D90" w:rsidP="00705832">
            <w:pPr>
              <w:spacing w:line="252" w:lineRule="auto"/>
              <w:jc w:val="center"/>
              <w:rPr>
                <w:rFonts w:ascii="Times New Roman" w:eastAsia="Calibri" w:hAnsi="Times New Roman" w:cs="Times New Roman"/>
                <w:kern w:val="24"/>
                <w:sz w:val="18"/>
                <w:szCs w:val="18"/>
              </w:rPr>
            </w:pPr>
          </w:p>
        </w:tc>
        <w:tc>
          <w:tcPr>
            <w:tcW w:w="846" w:type="dxa"/>
          </w:tcPr>
          <w:p w14:paraId="7F980915" w14:textId="77777777" w:rsidR="002B7D90" w:rsidRPr="00E17F89" w:rsidRDefault="002B7D90" w:rsidP="00705832">
            <w:pPr>
              <w:spacing w:line="252" w:lineRule="auto"/>
              <w:jc w:val="center"/>
              <w:rPr>
                <w:rFonts w:ascii="Times New Roman" w:eastAsia="Calibri" w:hAnsi="Times New Roman" w:cs="Times New Roman"/>
                <w:kern w:val="24"/>
                <w:sz w:val="18"/>
                <w:szCs w:val="18"/>
              </w:rPr>
            </w:pPr>
            <w:r w:rsidRPr="00E17F89">
              <w:rPr>
                <w:rFonts w:ascii="Times New Roman" w:eastAsia="Calibri" w:hAnsi="Times New Roman" w:cs="Times New Roman"/>
                <w:kern w:val="24"/>
                <w:sz w:val="18"/>
                <w:szCs w:val="18"/>
              </w:rPr>
              <w:t>53.9%</w:t>
            </w:r>
          </w:p>
        </w:tc>
        <w:tc>
          <w:tcPr>
            <w:tcW w:w="681" w:type="dxa"/>
          </w:tcPr>
          <w:p w14:paraId="06A156FB" w14:textId="77777777" w:rsidR="002B7D90" w:rsidRPr="00E17F89" w:rsidRDefault="002B7D90" w:rsidP="00705832">
            <w:pPr>
              <w:spacing w:line="252" w:lineRule="auto"/>
              <w:jc w:val="center"/>
              <w:rPr>
                <w:rFonts w:ascii="Times New Roman" w:eastAsia="Calibri" w:hAnsi="Times New Roman" w:cs="Times New Roman"/>
                <w:kern w:val="24"/>
                <w:sz w:val="18"/>
                <w:szCs w:val="18"/>
              </w:rPr>
            </w:pPr>
            <w:r w:rsidRPr="00E17F89">
              <w:rPr>
                <w:rFonts w:ascii="Times New Roman" w:eastAsia="Calibri" w:hAnsi="Times New Roman" w:cs="Times New Roman"/>
                <w:kern w:val="24"/>
                <w:sz w:val="18"/>
                <w:szCs w:val="18"/>
              </w:rPr>
              <w:t>15.5%</w:t>
            </w:r>
          </w:p>
        </w:tc>
        <w:tc>
          <w:tcPr>
            <w:tcW w:w="846" w:type="dxa"/>
          </w:tcPr>
          <w:p w14:paraId="76928178" w14:textId="77777777" w:rsidR="002B7D90" w:rsidRPr="00E17F89" w:rsidRDefault="002B7D90" w:rsidP="00705832">
            <w:pPr>
              <w:spacing w:line="252" w:lineRule="auto"/>
              <w:jc w:val="center"/>
              <w:rPr>
                <w:rFonts w:ascii="Times New Roman" w:eastAsia="Calibri" w:hAnsi="Times New Roman" w:cs="Times New Roman"/>
                <w:kern w:val="24"/>
                <w:sz w:val="18"/>
                <w:szCs w:val="18"/>
              </w:rPr>
            </w:pPr>
            <w:r w:rsidRPr="00E17F89">
              <w:rPr>
                <w:rFonts w:ascii="Times New Roman" w:eastAsia="Calibri" w:hAnsi="Times New Roman" w:cs="Times New Roman"/>
                <w:kern w:val="24"/>
                <w:sz w:val="18"/>
                <w:szCs w:val="18"/>
              </w:rPr>
              <w:t>16.0%</w:t>
            </w:r>
          </w:p>
        </w:tc>
      </w:tr>
      <w:tr w:rsidR="002B7D90" w:rsidRPr="00C133DB" w14:paraId="280D6F83" w14:textId="77777777" w:rsidTr="00705832">
        <w:trPr>
          <w:gridAfter w:val="1"/>
          <w:wAfter w:w="108" w:type="dxa"/>
        </w:trPr>
        <w:tc>
          <w:tcPr>
            <w:tcW w:w="930" w:type="dxa"/>
          </w:tcPr>
          <w:p w14:paraId="0EE787F6" w14:textId="460A09B3"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6357A907" w14:textId="1D6A57B6" w:rsidR="002B7D90" w:rsidRPr="00E17F89" w:rsidRDefault="002B7D90" w:rsidP="00705832">
            <w:pPr>
              <w:spacing w:line="252" w:lineRule="auto"/>
              <w:jc w:val="center"/>
              <w:rPr>
                <w:rFonts w:ascii="Times New Roman" w:hAnsi="Times New Roman" w:cs="Times New Roman"/>
                <w:noProof/>
                <w:sz w:val="18"/>
                <w:szCs w:val="18"/>
              </w:rPr>
            </w:pPr>
            <w:r w:rsidRPr="00E17F89">
              <w:rPr>
                <w:rFonts w:ascii="Times New Roman" w:hAnsi="Times New Roman" w:cs="Times New Roman"/>
                <w:kern w:val="24"/>
                <w:sz w:val="18"/>
                <w:szCs w:val="18"/>
              </w:rPr>
              <w:t>R17 SSSG switching</w:t>
            </w:r>
            <w:r w:rsidR="00111656">
              <w:rPr>
                <w:rFonts w:ascii="Times New Roman" w:hAnsi="Times New Roman" w:cs="Times New Roman"/>
                <w:kern w:val="24"/>
                <w:sz w:val="18"/>
                <w:szCs w:val="18"/>
              </w:rPr>
              <w:t xml:space="preserve"> (</w:t>
            </w:r>
            <w:r w:rsidR="00111656" w:rsidRPr="00E17F89">
              <w:rPr>
                <w:rFonts w:ascii="Times New Roman" w:hAnsi="Times New Roman" w:cs="Times New Roman"/>
                <w:kern w:val="24"/>
                <w:sz w:val="18"/>
                <w:szCs w:val="18"/>
              </w:rPr>
              <w:t>sparse</w:t>
            </w:r>
            <w:r w:rsidR="00111656">
              <w:rPr>
                <w:rFonts w:ascii="Times New Roman" w:hAnsi="Times New Roman" w:cs="Times New Roman"/>
                <w:kern w:val="24"/>
                <w:sz w:val="18"/>
                <w:szCs w:val="18"/>
              </w:rPr>
              <w:t xml:space="preserve"> SSSG:</w:t>
            </w:r>
            <w:r w:rsidR="00111656" w:rsidRPr="00E17F89">
              <w:rPr>
                <w:rFonts w:ascii="Times New Roman" w:hAnsi="Times New Roman" w:cs="Times New Roman"/>
                <w:kern w:val="24"/>
                <w:sz w:val="18"/>
                <w:szCs w:val="18"/>
              </w:rPr>
              <w:t xml:space="preserve"> </w:t>
            </w:r>
            <w:r w:rsidR="00111656">
              <w:rPr>
                <w:rFonts w:ascii="Times New Roman" w:hAnsi="Times New Roman" w:cs="Times New Roman"/>
                <w:kern w:val="24"/>
                <w:sz w:val="18"/>
                <w:szCs w:val="18"/>
              </w:rPr>
              <w:t>1 ms o</w:t>
            </w:r>
            <w:r w:rsidR="00111656" w:rsidRPr="00E17F89">
              <w:rPr>
                <w:rFonts w:ascii="Times New Roman" w:hAnsi="Times New Roman" w:cs="Times New Roman"/>
                <w:kern w:val="24"/>
                <w:sz w:val="18"/>
                <w:szCs w:val="18"/>
              </w:rPr>
              <w:t>n</w:t>
            </w:r>
            <w:r w:rsidR="00111656">
              <w:rPr>
                <w:rFonts w:ascii="Times New Roman" w:hAnsi="Times New Roman" w:cs="Times New Roman"/>
                <w:kern w:val="24"/>
                <w:sz w:val="18"/>
                <w:szCs w:val="18"/>
              </w:rPr>
              <w:t xml:space="preserve"> / 1 ms </w:t>
            </w:r>
            <w:r w:rsidR="00111656" w:rsidRPr="00E17F89">
              <w:rPr>
                <w:rFonts w:ascii="Times New Roman" w:hAnsi="Times New Roman" w:cs="Times New Roman"/>
                <w:kern w:val="24"/>
                <w:sz w:val="18"/>
                <w:szCs w:val="18"/>
              </w:rPr>
              <w:t>off</w:t>
            </w:r>
            <w:r w:rsidR="00111656">
              <w:rPr>
                <w:rFonts w:ascii="Times New Roman" w:hAnsi="Times New Roman" w:cs="Times New Roman"/>
                <w:kern w:val="24"/>
                <w:sz w:val="18"/>
                <w:szCs w:val="18"/>
              </w:rPr>
              <w:t>)</w:t>
            </w:r>
            <w:r>
              <w:rPr>
                <w:rFonts w:ascii="Times New Roman" w:hAnsi="Times New Roman" w:cs="Times New Roman"/>
                <w:kern w:val="24"/>
                <w:sz w:val="18"/>
                <w:szCs w:val="18"/>
              </w:rPr>
              <w:t xml:space="preserve"> </w:t>
            </w:r>
            <w:r w:rsidRPr="00E17F89">
              <w:rPr>
                <w:rFonts w:ascii="Times New Roman" w:hAnsi="Times New Roman" w:cs="Times New Roman"/>
                <w:kern w:val="24"/>
                <w:sz w:val="18"/>
                <w:szCs w:val="18"/>
              </w:rPr>
              <w:t xml:space="preserve">&amp; matched CDRX </w:t>
            </w:r>
          </w:p>
        </w:tc>
        <w:tc>
          <w:tcPr>
            <w:tcW w:w="1728" w:type="dxa"/>
          </w:tcPr>
          <w:p w14:paraId="4ACE9D01" w14:textId="77777777" w:rsidR="00111656"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 xml:space="preserve">16.6 </w:t>
            </w:r>
          </w:p>
          <w:p w14:paraId="34FC6861" w14:textId="42B26405"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w:t>
            </w:r>
            <w:r w:rsidR="00111656" w:rsidRPr="00E97BD2">
              <w:rPr>
                <w:rFonts w:ascii="Times New Roman" w:hAnsi="Times New Roman" w:cs="Times New Roman"/>
                <w:i/>
                <w:iCs/>
                <w:color w:val="000000" w:themeColor="text1"/>
                <w:kern w:val="24"/>
                <w:sz w:val="18"/>
                <w:szCs w:val="18"/>
              </w:rPr>
              <w:t>drx_offset</w:t>
            </w:r>
            <w:r w:rsidR="00111656" w:rsidRPr="00E97BD2">
              <w:rPr>
                <w:rFonts w:ascii="Times New Roman" w:hAnsi="Times New Roman" w:cs="Times New Roman"/>
                <w:color w:val="000000" w:themeColor="text1"/>
                <w:kern w:val="24"/>
                <w:sz w:val="18"/>
                <w:szCs w:val="18"/>
              </w:rPr>
              <w:t xml:space="preserve">=3, </w:t>
            </w:r>
            <w:r w:rsidR="00111656" w:rsidRPr="00E97BD2">
              <w:rPr>
                <w:rFonts w:ascii="Times New Roman" w:hAnsi="Times New Roman" w:cs="Times New Roman"/>
                <w:i/>
                <w:iCs/>
                <w:color w:val="000000" w:themeColor="text1"/>
                <w:kern w:val="24"/>
                <w:sz w:val="18"/>
                <w:szCs w:val="18"/>
              </w:rPr>
              <w:t>traffic_time_offset</w:t>
            </w:r>
            <w:r w:rsidR="00111656" w:rsidRPr="00E97BD2">
              <w:rPr>
                <w:rFonts w:ascii="Times New Roman" w:hAnsi="Times New Roman" w:cs="Times New Roman"/>
                <w:color w:val="000000" w:themeColor="text1"/>
                <w:kern w:val="24"/>
                <w:sz w:val="18"/>
                <w:szCs w:val="18"/>
              </w:rPr>
              <w:t>=2 ms, drx-LongCycle=16 ms</w:t>
            </w:r>
            <w:r w:rsidRPr="00E17F89">
              <w:rPr>
                <w:rFonts w:ascii="Times New Roman" w:hAnsi="Times New Roman" w:cs="Times New Roman"/>
                <w:kern w:val="24"/>
                <w:sz w:val="18"/>
                <w:szCs w:val="18"/>
              </w:rPr>
              <w:t>)</w:t>
            </w:r>
            <w:r>
              <w:rPr>
                <w:rFonts w:ascii="Times New Roman" w:hAnsi="Times New Roman" w:cs="Times New Roman"/>
                <w:kern w:val="24"/>
                <w:sz w:val="18"/>
                <w:szCs w:val="18"/>
              </w:rPr>
              <w:t xml:space="preserve"> </w:t>
            </w:r>
          </w:p>
        </w:tc>
        <w:tc>
          <w:tcPr>
            <w:tcW w:w="636" w:type="dxa"/>
          </w:tcPr>
          <w:p w14:paraId="523D2E39" w14:textId="77777777"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eastAsia="Calibri" w:hAnsi="Times New Roman" w:cs="Times New Roman"/>
                <w:kern w:val="24"/>
                <w:sz w:val="18"/>
                <w:szCs w:val="18"/>
              </w:rPr>
              <w:t>10</w:t>
            </w:r>
          </w:p>
        </w:tc>
        <w:tc>
          <w:tcPr>
            <w:tcW w:w="556" w:type="dxa"/>
          </w:tcPr>
          <w:p w14:paraId="10232A82" w14:textId="77777777"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4</w:t>
            </w:r>
          </w:p>
        </w:tc>
        <w:tc>
          <w:tcPr>
            <w:tcW w:w="617" w:type="dxa"/>
          </w:tcPr>
          <w:p w14:paraId="302282FC" w14:textId="77777777"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H</w:t>
            </w:r>
          </w:p>
        </w:tc>
        <w:tc>
          <w:tcPr>
            <w:tcW w:w="897" w:type="dxa"/>
          </w:tcPr>
          <w:p w14:paraId="3707DB82" w14:textId="77777777"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8</w:t>
            </w:r>
          </w:p>
        </w:tc>
        <w:tc>
          <w:tcPr>
            <w:tcW w:w="1026" w:type="dxa"/>
          </w:tcPr>
          <w:p w14:paraId="437CDB86" w14:textId="77777777" w:rsidR="002B7D90" w:rsidRPr="00E17F89" w:rsidRDefault="002B7D90" w:rsidP="00705832">
            <w:pPr>
              <w:spacing w:line="252" w:lineRule="auto"/>
              <w:jc w:val="center"/>
              <w:rPr>
                <w:rFonts w:ascii="Times New Roman" w:eastAsia="Calibri" w:hAnsi="Times New Roman" w:cs="Times New Roman"/>
                <w:kern w:val="24"/>
                <w:sz w:val="18"/>
                <w:szCs w:val="18"/>
              </w:rPr>
            </w:pPr>
          </w:p>
        </w:tc>
        <w:tc>
          <w:tcPr>
            <w:tcW w:w="846" w:type="dxa"/>
          </w:tcPr>
          <w:p w14:paraId="27FE8098" w14:textId="77777777" w:rsidR="002B7D90" w:rsidRPr="00E17F89" w:rsidRDefault="002B7D90" w:rsidP="00705832">
            <w:pPr>
              <w:spacing w:line="252" w:lineRule="auto"/>
              <w:jc w:val="center"/>
              <w:rPr>
                <w:rFonts w:ascii="Times New Roman" w:eastAsia="Calibri" w:hAnsi="Times New Roman" w:cs="Times New Roman"/>
                <w:kern w:val="24"/>
                <w:sz w:val="18"/>
                <w:szCs w:val="18"/>
              </w:rPr>
            </w:pPr>
            <w:r w:rsidRPr="00E17F89">
              <w:rPr>
                <w:rFonts w:ascii="Times New Roman" w:eastAsia="Calibri" w:hAnsi="Times New Roman" w:cs="Times New Roman"/>
                <w:kern w:val="24"/>
                <w:sz w:val="18"/>
                <w:szCs w:val="18"/>
              </w:rPr>
              <w:t>78.4%</w:t>
            </w:r>
          </w:p>
        </w:tc>
        <w:tc>
          <w:tcPr>
            <w:tcW w:w="681" w:type="dxa"/>
          </w:tcPr>
          <w:p w14:paraId="699803AF" w14:textId="77777777" w:rsidR="002B7D90" w:rsidRPr="00E17F89" w:rsidRDefault="002B7D90" w:rsidP="00705832">
            <w:pPr>
              <w:spacing w:line="252" w:lineRule="auto"/>
              <w:jc w:val="center"/>
              <w:rPr>
                <w:rFonts w:ascii="Times New Roman" w:eastAsia="Calibri" w:hAnsi="Times New Roman" w:cs="Times New Roman"/>
                <w:kern w:val="24"/>
                <w:sz w:val="18"/>
                <w:szCs w:val="18"/>
              </w:rPr>
            </w:pPr>
            <w:r w:rsidRPr="00E17F89">
              <w:rPr>
                <w:rFonts w:ascii="Times New Roman" w:eastAsia="Calibri" w:hAnsi="Times New Roman" w:cs="Times New Roman"/>
                <w:kern w:val="24"/>
                <w:sz w:val="18"/>
                <w:szCs w:val="18"/>
              </w:rPr>
              <w:t>16.4%</w:t>
            </w:r>
          </w:p>
        </w:tc>
        <w:tc>
          <w:tcPr>
            <w:tcW w:w="846" w:type="dxa"/>
          </w:tcPr>
          <w:p w14:paraId="07D240D2" w14:textId="77777777" w:rsidR="002B7D90" w:rsidRPr="00E17F89" w:rsidRDefault="002B7D90" w:rsidP="00705832">
            <w:pPr>
              <w:spacing w:line="252" w:lineRule="auto"/>
              <w:jc w:val="center"/>
              <w:rPr>
                <w:rFonts w:ascii="Times New Roman" w:eastAsia="Calibri" w:hAnsi="Times New Roman" w:cs="Times New Roman"/>
                <w:kern w:val="24"/>
                <w:sz w:val="18"/>
                <w:szCs w:val="18"/>
              </w:rPr>
            </w:pPr>
            <w:r w:rsidRPr="00E17F89">
              <w:rPr>
                <w:rFonts w:ascii="Times New Roman" w:eastAsia="Calibri" w:hAnsi="Times New Roman" w:cs="Times New Roman"/>
                <w:kern w:val="24"/>
                <w:sz w:val="18"/>
                <w:szCs w:val="18"/>
              </w:rPr>
              <w:t>16.5%</w:t>
            </w:r>
          </w:p>
        </w:tc>
      </w:tr>
      <w:tr w:rsidR="002B7D90" w:rsidRPr="00C133DB" w14:paraId="78B06362" w14:textId="77777777" w:rsidTr="00705832">
        <w:trPr>
          <w:gridAfter w:val="1"/>
          <w:wAfter w:w="108" w:type="dxa"/>
        </w:trPr>
        <w:tc>
          <w:tcPr>
            <w:tcW w:w="930" w:type="dxa"/>
          </w:tcPr>
          <w:p w14:paraId="267BC969" w14:textId="0A22FD2F"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75EA8C4B" w14:textId="7E0CD688" w:rsidR="002B7D90" w:rsidRPr="00E17F89" w:rsidRDefault="002B7D90" w:rsidP="00705832">
            <w:pPr>
              <w:spacing w:line="252" w:lineRule="auto"/>
              <w:jc w:val="center"/>
              <w:rPr>
                <w:rFonts w:ascii="Times New Roman" w:hAnsi="Times New Roman" w:cs="Times New Roman"/>
                <w:noProof/>
                <w:sz w:val="18"/>
                <w:szCs w:val="18"/>
              </w:rPr>
            </w:pPr>
            <w:r w:rsidRPr="00E17F89">
              <w:rPr>
                <w:rFonts w:ascii="Times New Roman" w:hAnsi="Times New Roman" w:cs="Times New Roman"/>
                <w:kern w:val="24"/>
                <w:sz w:val="18"/>
                <w:szCs w:val="18"/>
              </w:rPr>
              <w:t>R17 SSSG switching</w:t>
            </w:r>
            <w:r w:rsidR="00111656">
              <w:rPr>
                <w:rFonts w:ascii="Times New Roman" w:hAnsi="Times New Roman" w:cs="Times New Roman"/>
                <w:kern w:val="24"/>
                <w:sz w:val="18"/>
                <w:szCs w:val="18"/>
              </w:rPr>
              <w:t xml:space="preserve"> (</w:t>
            </w:r>
            <w:r w:rsidR="00111656" w:rsidRPr="00E17F89">
              <w:rPr>
                <w:rFonts w:ascii="Times New Roman" w:hAnsi="Times New Roman" w:cs="Times New Roman"/>
                <w:kern w:val="24"/>
                <w:sz w:val="18"/>
                <w:szCs w:val="18"/>
              </w:rPr>
              <w:t>sparse</w:t>
            </w:r>
            <w:r w:rsidR="00111656">
              <w:rPr>
                <w:rFonts w:ascii="Times New Roman" w:hAnsi="Times New Roman" w:cs="Times New Roman"/>
                <w:kern w:val="24"/>
                <w:sz w:val="18"/>
                <w:szCs w:val="18"/>
              </w:rPr>
              <w:t xml:space="preserve"> SSSG:</w:t>
            </w:r>
            <w:r w:rsidR="00111656" w:rsidRPr="00E17F89">
              <w:rPr>
                <w:rFonts w:ascii="Times New Roman" w:hAnsi="Times New Roman" w:cs="Times New Roman"/>
                <w:kern w:val="24"/>
                <w:sz w:val="18"/>
                <w:szCs w:val="18"/>
              </w:rPr>
              <w:t xml:space="preserve"> </w:t>
            </w:r>
            <w:r w:rsidR="00111656">
              <w:rPr>
                <w:rFonts w:ascii="Times New Roman" w:hAnsi="Times New Roman" w:cs="Times New Roman"/>
                <w:kern w:val="24"/>
                <w:sz w:val="18"/>
                <w:szCs w:val="18"/>
              </w:rPr>
              <w:t>1 ms o</w:t>
            </w:r>
            <w:r w:rsidR="00111656" w:rsidRPr="00E17F89">
              <w:rPr>
                <w:rFonts w:ascii="Times New Roman" w:hAnsi="Times New Roman" w:cs="Times New Roman"/>
                <w:kern w:val="24"/>
                <w:sz w:val="18"/>
                <w:szCs w:val="18"/>
              </w:rPr>
              <w:t>n</w:t>
            </w:r>
            <w:r w:rsidR="00111656">
              <w:rPr>
                <w:rFonts w:ascii="Times New Roman" w:hAnsi="Times New Roman" w:cs="Times New Roman"/>
                <w:kern w:val="24"/>
                <w:sz w:val="18"/>
                <w:szCs w:val="18"/>
              </w:rPr>
              <w:t xml:space="preserve"> / 1 ms </w:t>
            </w:r>
            <w:r w:rsidR="00111656" w:rsidRPr="00E17F89">
              <w:rPr>
                <w:rFonts w:ascii="Times New Roman" w:hAnsi="Times New Roman" w:cs="Times New Roman"/>
                <w:kern w:val="24"/>
                <w:sz w:val="18"/>
                <w:szCs w:val="18"/>
              </w:rPr>
              <w:t>off</w:t>
            </w:r>
            <w:r w:rsidR="00111656">
              <w:rPr>
                <w:rFonts w:ascii="Times New Roman" w:hAnsi="Times New Roman" w:cs="Times New Roman"/>
                <w:kern w:val="24"/>
                <w:sz w:val="18"/>
                <w:szCs w:val="18"/>
              </w:rPr>
              <w:t>)</w:t>
            </w:r>
            <w:r>
              <w:rPr>
                <w:rFonts w:ascii="Times New Roman" w:hAnsi="Times New Roman" w:cs="Times New Roman"/>
                <w:kern w:val="24"/>
                <w:sz w:val="18"/>
                <w:szCs w:val="18"/>
              </w:rPr>
              <w:t xml:space="preserve"> </w:t>
            </w:r>
            <w:r w:rsidRPr="00E17F89">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E17F89">
              <w:rPr>
                <w:rFonts w:ascii="Times New Roman" w:hAnsi="Times New Roman" w:cs="Times New Roman"/>
                <w:kern w:val="24"/>
                <w:sz w:val="18"/>
                <w:szCs w:val="18"/>
              </w:rPr>
              <w:t>skipping</w:t>
            </w:r>
            <w:r>
              <w:rPr>
                <w:rFonts w:ascii="Times New Roman" w:hAnsi="Times New Roman" w:cs="Times New Roman"/>
                <w:kern w:val="24"/>
                <w:sz w:val="18"/>
                <w:szCs w:val="18"/>
              </w:rPr>
              <w:t xml:space="preserve"> </w:t>
            </w:r>
            <w:r w:rsidRPr="00E17F89">
              <w:rPr>
                <w:rFonts w:ascii="Times New Roman" w:hAnsi="Times New Roman" w:cs="Times New Roman"/>
                <w:kern w:val="24"/>
                <w:sz w:val="18"/>
                <w:szCs w:val="18"/>
              </w:rPr>
              <w:t xml:space="preserve">&amp; matched CDRX </w:t>
            </w:r>
          </w:p>
        </w:tc>
        <w:tc>
          <w:tcPr>
            <w:tcW w:w="1728" w:type="dxa"/>
          </w:tcPr>
          <w:p w14:paraId="335A84CC" w14:textId="77777777" w:rsidR="00E759DE"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 xml:space="preserve">16.6 </w:t>
            </w:r>
          </w:p>
          <w:p w14:paraId="42152091" w14:textId="2C47C6A2"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w:t>
            </w:r>
            <w:r w:rsidR="00E759DE" w:rsidRPr="00E97BD2">
              <w:rPr>
                <w:rFonts w:ascii="Times New Roman" w:hAnsi="Times New Roman" w:cs="Times New Roman"/>
                <w:i/>
                <w:iCs/>
                <w:color w:val="000000" w:themeColor="text1"/>
                <w:kern w:val="24"/>
                <w:sz w:val="18"/>
                <w:szCs w:val="18"/>
              </w:rPr>
              <w:t>drx_offset</w:t>
            </w:r>
            <w:r w:rsidR="00E759DE" w:rsidRPr="00E97BD2">
              <w:rPr>
                <w:rFonts w:ascii="Times New Roman" w:hAnsi="Times New Roman" w:cs="Times New Roman"/>
                <w:color w:val="000000" w:themeColor="text1"/>
                <w:kern w:val="24"/>
                <w:sz w:val="18"/>
                <w:szCs w:val="18"/>
              </w:rPr>
              <w:t xml:space="preserve">=3, </w:t>
            </w:r>
            <w:r w:rsidR="00E759DE" w:rsidRPr="00E97BD2">
              <w:rPr>
                <w:rFonts w:ascii="Times New Roman" w:hAnsi="Times New Roman" w:cs="Times New Roman"/>
                <w:i/>
                <w:iCs/>
                <w:color w:val="000000" w:themeColor="text1"/>
                <w:kern w:val="24"/>
                <w:sz w:val="18"/>
                <w:szCs w:val="18"/>
              </w:rPr>
              <w:t>traffic_time_offset</w:t>
            </w:r>
            <w:r w:rsidR="00E759DE" w:rsidRPr="00E97BD2">
              <w:rPr>
                <w:rFonts w:ascii="Times New Roman" w:hAnsi="Times New Roman" w:cs="Times New Roman"/>
                <w:color w:val="000000" w:themeColor="text1"/>
                <w:kern w:val="24"/>
                <w:sz w:val="18"/>
                <w:szCs w:val="18"/>
              </w:rPr>
              <w:t>=2 ms, drx-LongCycle=16 ms</w:t>
            </w:r>
            <w:r w:rsidRPr="00E17F89">
              <w:rPr>
                <w:rFonts w:ascii="Times New Roman" w:hAnsi="Times New Roman" w:cs="Times New Roman"/>
                <w:kern w:val="24"/>
                <w:sz w:val="18"/>
                <w:szCs w:val="18"/>
              </w:rPr>
              <w:t>)</w:t>
            </w:r>
          </w:p>
        </w:tc>
        <w:tc>
          <w:tcPr>
            <w:tcW w:w="636" w:type="dxa"/>
          </w:tcPr>
          <w:p w14:paraId="3F8F3650" w14:textId="77777777"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eastAsia="Calibri" w:hAnsi="Times New Roman" w:cs="Times New Roman"/>
                <w:kern w:val="24"/>
                <w:sz w:val="18"/>
                <w:szCs w:val="18"/>
              </w:rPr>
              <w:t>10</w:t>
            </w:r>
          </w:p>
        </w:tc>
        <w:tc>
          <w:tcPr>
            <w:tcW w:w="556" w:type="dxa"/>
          </w:tcPr>
          <w:p w14:paraId="74237A85" w14:textId="77777777"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4</w:t>
            </w:r>
          </w:p>
        </w:tc>
        <w:tc>
          <w:tcPr>
            <w:tcW w:w="617" w:type="dxa"/>
          </w:tcPr>
          <w:p w14:paraId="102029E5" w14:textId="77777777"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H</w:t>
            </w:r>
          </w:p>
        </w:tc>
        <w:tc>
          <w:tcPr>
            <w:tcW w:w="897" w:type="dxa"/>
          </w:tcPr>
          <w:p w14:paraId="3CF3E71F" w14:textId="77777777" w:rsidR="002B7D90" w:rsidRPr="00E17F89"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8</w:t>
            </w:r>
          </w:p>
        </w:tc>
        <w:tc>
          <w:tcPr>
            <w:tcW w:w="1026" w:type="dxa"/>
          </w:tcPr>
          <w:p w14:paraId="73F65B30" w14:textId="77777777" w:rsidR="002B7D90" w:rsidRPr="00E17F89" w:rsidRDefault="002B7D90" w:rsidP="00705832">
            <w:pPr>
              <w:spacing w:line="252" w:lineRule="auto"/>
              <w:jc w:val="center"/>
              <w:rPr>
                <w:rFonts w:ascii="Times New Roman" w:eastAsia="Calibri" w:hAnsi="Times New Roman" w:cs="Times New Roman"/>
                <w:kern w:val="24"/>
                <w:sz w:val="18"/>
                <w:szCs w:val="18"/>
              </w:rPr>
            </w:pPr>
          </w:p>
        </w:tc>
        <w:tc>
          <w:tcPr>
            <w:tcW w:w="846" w:type="dxa"/>
          </w:tcPr>
          <w:p w14:paraId="4D1532DA" w14:textId="77777777" w:rsidR="002B7D90" w:rsidRPr="00E17F89" w:rsidRDefault="002B7D90" w:rsidP="00705832">
            <w:pPr>
              <w:spacing w:line="252" w:lineRule="auto"/>
              <w:jc w:val="center"/>
              <w:rPr>
                <w:rFonts w:ascii="Times New Roman" w:eastAsia="Calibri" w:hAnsi="Times New Roman" w:cs="Times New Roman"/>
                <w:kern w:val="24"/>
                <w:sz w:val="18"/>
                <w:szCs w:val="18"/>
              </w:rPr>
            </w:pPr>
            <w:r w:rsidRPr="00E17F89">
              <w:rPr>
                <w:rFonts w:ascii="Times New Roman" w:eastAsia="Calibri" w:hAnsi="Times New Roman" w:cs="Times New Roman"/>
                <w:kern w:val="24"/>
                <w:sz w:val="18"/>
                <w:szCs w:val="18"/>
              </w:rPr>
              <w:t>78.9%</w:t>
            </w:r>
          </w:p>
        </w:tc>
        <w:tc>
          <w:tcPr>
            <w:tcW w:w="681" w:type="dxa"/>
          </w:tcPr>
          <w:p w14:paraId="414CBD1F" w14:textId="77777777" w:rsidR="002B7D90" w:rsidRPr="00E17F89" w:rsidRDefault="002B7D90" w:rsidP="00705832">
            <w:pPr>
              <w:spacing w:line="252" w:lineRule="auto"/>
              <w:jc w:val="center"/>
              <w:rPr>
                <w:rFonts w:ascii="Times New Roman" w:eastAsia="Calibri" w:hAnsi="Times New Roman" w:cs="Times New Roman"/>
                <w:kern w:val="24"/>
                <w:sz w:val="18"/>
                <w:szCs w:val="18"/>
              </w:rPr>
            </w:pPr>
            <w:r w:rsidRPr="00E17F89">
              <w:rPr>
                <w:rFonts w:ascii="Times New Roman" w:eastAsia="Calibri" w:hAnsi="Times New Roman" w:cs="Times New Roman"/>
                <w:kern w:val="24"/>
                <w:sz w:val="18"/>
                <w:szCs w:val="18"/>
              </w:rPr>
              <w:t>20.2%</w:t>
            </w:r>
          </w:p>
        </w:tc>
        <w:tc>
          <w:tcPr>
            <w:tcW w:w="846" w:type="dxa"/>
          </w:tcPr>
          <w:p w14:paraId="380025A1" w14:textId="77777777" w:rsidR="002B7D90" w:rsidRPr="00E17F89" w:rsidRDefault="002B7D90" w:rsidP="00705832">
            <w:pPr>
              <w:spacing w:line="252" w:lineRule="auto"/>
              <w:jc w:val="center"/>
              <w:rPr>
                <w:rFonts w:ascii="Times New Roman" w:eastAsia="Calibri" w:hAnsi="Times New Roman" w:cs="Times New Roman"/>
                <w:kern w:val="24"/>
                <w:sz w:val="18"/>
                <w:szCs w:val="18"/>
              </w:rPr>
            </w:pPr>
            <w:r w:rsidRPr="00E17F89">
              <w:rPr>
                <w:rFonts w:ascii="Times New Roman" w:eastAsia="Calibri" w:hAnsi="Times New Roman" w:cs="Times New Roman"/>
                <w:kern w:val="24"/>
                <w:sz w:val="18"/>
                <w:szCs w:val="18"/>
              </w:rPr>
              <w:t>20.4%</w:t>
            </w:r>
          </w:p>
        </w:tc>
      </w:tr>
      <w:tr w:rsidR="002B7D90" w:rsidRPr="00C133DB" w14:paraId="13D93494" w14:textId="77777777" w:rsidTr="00705832">
        <w:trPr>
          <w:gridAfter w:val="1"/>
          <w:wAfter w:w="108" w:type="dxa"/>
        </w:trPr>
        <w:tc>
          <w:tcPr>
            <w:tcW w:w="930" w:type="dxa"/>
          </w:tcPr>
          <w:p w14:paraId="21E194E6" w14:textId="7B57AFCA"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6619FD6A" w14:textId="4FA5E96E"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Two-stage DRX</w:t>
            </w:r>
            <w:r w:rsidR="009A209B">
              <w:rPr>
                <w:rFonts w:ascii="Times New Roman" w:hAnsi="Times New Roman" w:cs="Times New Roman"/>
                <w:kern w:val="24"/>
                <w:sz w:val="18"/>
                <w:szCs w:val="18"/>
              </w:rPr>
              <w:t xml:space="preserve"> </w:t>
            </w:r>
            <w:r w:rsidR="009A209B" w:rsidRPr="00E17F89">
              <w:rPr>
                <w:rFonts w:ascii="Times New Roman" w:hAnsi="Times New Roman" w:cs="Times New Roman"/>
                <w:kern w:val="24"/>
                <w:sz w:val="18"/>
                <w:szCs w:val="18"/>
              </w:rPr>
              <w:t>&amp; matched CDRX</w:t>
            </w:r>
          </w:p>
        </w:tc>
        <w:tc>
          <w:tcPr>
            <w:tcW w:w="1728" w:type="dxa"/>
          </w:tcPr>
          <w:p w14:paraId="0E1BBEC0" w14:textId="589BF07E" w:rsidR="002B7D90" w:rsidRPr="00D57F4C" w:rsidRDefault="002B7D90" w:rsidP="00705832">
            <w:pPr>
              <w:pStyle w:val="NormalWeb"/>
              <w:spacing w:before="0" w:beforeAutospacing="0" w:after="0" w:afterAutospacing="0" w:line="252" w:lineRule="auto"/>
              <w:jc w:val="center"/>
              <w:rPr>
                <w:sz w:val="18"/>
                <w:szCs w:val="18"/>
                <w:lang w:val="en-US"/>
              </w:rPr>
            </w:pPr>
            <w:r w:rsidRPr="007F30BD">
              <w:rPr>
                <w:kern w:val="24"/>
                <w:sz w:val="18"/>
                <w:szCs w:val="18"/>
                <w:lang w:val="en-US"/>
              </w:rPr>
              <w:t>outer DRX: 16.6 (</w:t>
            </w:r>
            <w:r w:rsidR="008D1770" w:rsidRPr="007F30BD">
              <w:rPr>
                <w:i/>
                <w:iCs/>
                <w:color w:val="000000" w:themeColor="text1"/>
                <w:kern w:val="24"/>
                <w:sz w:val="18"/>
                <w:szCs w:val="18"/>
                <w:lang w:val="en-US"/>
              </w:rPr>
              <w:t>drx_offset</w:t>
            </w:r>
            <w:r w:rsidR="008D1770" w:rsidRPr="007F30BD">
              <w:rPr>
                <w:color w:val="000000" w:themeColor="text1"/>
                <w:kern w:val="24"/>
                <w:sz w:val="18"/>
                <w:szCs w:val="18"/>
                <w:lang w:val="en-US"/>
              </w:rPr>
              <w:t xml:space="preserve">=3, </w:t>
            </w:r>
            <w:r w:rsidR="008D1770" w:rsidRPr="007F30BD">
              <w:rPr>
                <w:i/>
                <w:iCs/>
                <w:color w:val="000000" w:themeColor="text1"/>
                <w:kern w:val="24"/>
                <w:sz w:val="18"/>
                <w:szCs w:val="18"/>
                <w:lang w:val="en-US"/>
              </w:rPr>
              <w:t>traffic_time_offset</w:t>
            </w:r>
            <w:r w:rsidR="008D1770" w:rsidRPr="007F30BD">
              <w:rPr>
                <w:color w:val="000000" w:themeColor="text1"/>
                <w:kern w:val="24"/>
                <w:sz w:val="18"/>
                <w:szCs w:val="18"/>
                <w:lang w:val="en-US"/>
              </w:rPr>
              <w:t>=2 ms, drx-LongCycle=16 ms</w:t>
            </w:r>
            <w:r w:rsidRPr="007F30BD">
              <w:rPr>
                <w:kern w:val="24"/>
                <w:sz w:val="18"/>
                <w:szCs w:val="18"/>
                <w:lang w:val="en-US"/>
              </w:rPr>
              <w:t>);</w:t>
            </w:r>
          </w:p>
          <w:p w14:paraId="59718D29"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inner DRX: 4</w:t>
            </w:r>
          </w:p>
        </w:tc>
        <w:tc>
          <w:tcPr>
            <w:tcW w:w="636" w:type="dxa"/>
          </w:tcPr>
          <w:p w14:paraId="74414DAF"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hAnsi="Times New Roman" w:cs="Times New Roman"/>
                <w:kern w:val="24"/>
                <w:sz w:val="18"/>
                <w:szCs w:val="18"/>
              </w:rPr>
              <w:t>outer ODT: 10; inner ODT: 2</w:t>
            </w:r>
          </w:p>
        </w:tc>
        <w:tc>
          <w:tcPr>
            <w:tcW w:w="556" w:type="dxa"/>
          </w:tcPr>
          <w:p w14:paraId="084E3314"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4</w:t>
            </w:r>
          </w:p>
        </w:tc>
        <w:tc>
          <w:tcPr>
            <w:tcW w:w="617" w:type="dxa"/>
          </w:tcPr>
          <w:p w14:paraId="3B0A4D86"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H</w:t>
            </w:r>
          </w:p>
        </w:tc>
        <w:tc>
          <w:tcPr>
            <w:tcW w:w="897" w:type="dxa"/>
          </w:tcPr>
          <w:p w14:paraId="154CDD8E"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8</w:t>
            </w:r>
          </w:p>
        </w:tc>
        <w:tc>
          <w:tcPr>
            <w:tcW w:w="1026" w:type="dxa"/>
          </w:tcPr>
          <w:p w14:paraId="40DC5C30"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p>
        </w:tc>
        <w:tc>
          <w:tcPr>
            <w:tcW w:w="846" w:type="dxa"/>
          </w:tcPr>
          <w:p w14:paraId="60C981D7"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eastAsia="Calibri" w:hAnsi="Times New Roman" w:cs="Times New Roman"/>
                <w:kern w:val="24"/>
                <w:sz w:val="18"/>
                <w:szCs w:val="18"/>
              </w:rPr>
              <w:t>79.2%</w:t>
            </w:r>
          </w:p>
        </w:tc>
        <w:tc>
          <w:tcPr>
            <w:tcW w:w="681" w:type="dxa"/>
          </w:tcPr>
          <w:p w14:paraId="2D86FE3B"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eastAsia="Calibri" w:hAnsi="Times New Roman" w:cs="Times New Roman"/>
                <w:kern w:val="24"/>
                <w:sz w:val="18"/>
                <w:szCs w:val="18"/>
              </w:rPr>
              <w:t>14.8%</w:t>
            </w:r>
          </w:p>
        </w:tc>
        <w:tc>
          <w:tcPr>
            <w:tcW w:w="846" w:type="dxa"/>
          </w:tcPr>
          <w:p w14:paraId="2ED3F134"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eastAsia="Calibri" w:hAnsi="Times New Roman" w:cs="Times New Roman"/>
                <w:kern w:val="24"/>
                <w:sz w:val="18"/>
                <w:szCs w:val="18"/>
              </w:rPr>
              <w:t>15.1%</w:t>
            </w:r>
          </w:p>
        </w:tc>
      </w:tr>
      <w:tr w:rsidR="002B7D90" w:rsidRPr="00C133DB" w14:paraId="238C2BB2" w14:textId="77777777" w:rsidTr="00705832">
        <w:trPr>
          <w:gridAfter w:val="1"/>
          <w:wAfter w:w="108" w:type="dxa"/>
        </w:trPr>
        <w:tc>
          <w:tcPr>
            <w:tcW w:w="930" w:type="dxa"/>
          </w:tcPr>
          <w:p w14:paraId="0EC2DFB2" w14:textId="6DFFCFAB"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650C5F8B" w14:textId="2F6C3D1C"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Two-stage DRX</w:t>
            </w:r>
            <w:r w:rsidR="009A209B">
              <w:rPr>
                <w:rFonts w:ascii="Times New Roman" w:hAnsi="Times New Roman" w:cs="Times New Roman"/>
                <w:kern w:val="24"/>
                <w:sz w:val="18"/>
                <w:szCs w:val="18"/>
              </w:rPr>
              <w:t xml:space="preserve"> </w:t>
            </w:r>
            <w:r w:rsidR="009A209B" w:rsidRPr="00E17F89">
              <w:rPr>
                <w:rFonts w:ascii="Times New Roman" w:hAnsi="Times New Roman" w:cs="Times New Roman"/>
                <w:kern w:val="24"/>
                <w:sz w:val="18"/>
                <w:szCs w:val="18"/>
              </w:rPr>
              <w:t>&amp; matched CDRX</w:t>
            </w:r>
          </w:p>
        </w:tc>
        <w:tc>
          <w:tcPr>
            <w:tcW w:w="1728" w:type="dxa"/>
          </w:tcPr>
          <w:p w14:paraId="26BA33F6" w14:textId="71660217" w:rsidR="002B7D90" w:rsidRPr="00D57F4C" w:rsidRDefault="002B7D90" w:rsidP="00705832">
            <w:pPr>
              <w:pStyle w:val="NormalWeb"/>
              <w:spacing w:before="0" w:beforeAutospacing="0" w:after="0" w:afterAutospacing="0" w:line="252" w:lineRule="auto"/>
              <w:jc w:val="center"/>
              <w:rPr>
                <w:sz w:val="18"/>
                <w:szCs w:val="18"/>
                <w:lang w:val="en-US"/>
              </w:rPr>
            </w:pPr>
            <w:r w:rsidRPr="007F30BD">
              <w:rPr>
                <w:kern w:val="24"/>
                <w:sz w:val="18"/>
                <w:szCs w:val="18"/>
                <w:lang w:val="en-US"/>
              </w:rPr>
              <w:t>outer DRX: 16.6 (</w:t>
            </w:r>
            <w:r w:rsidR="008D1770" w:rsidRPr="007F30BD">
              <w:rPr>
                <w:i/>
                <w:iCs/>
                <w:color w:val="000000" w:themeColor="text1"/>
                <w:kern w:val="24"/>
                <w:sz w:val="18"/>
                <w:szCs w:val="18"/>
                <w:lang w:val="en-US"/>
              </w:rPr>
              <w:t>drx_offset</w:t>
            </w:r>
            <w:r w:rsidR="008D1770" w:rsidRPr="007F30BD">
              <w:rPr>
                <w:color w:val="000000" w:themeColor="text1"/>
                <w:kern w:val="24"/>
                <w:sz w:val="18"/>
                <w:szCs w:val="18"/>
                <w:lang w:val="en-US"/>
              </w:rPr>
              <w:t xml:space="preserve">=3, </w:t>
            </w:r>
            <w:r w:rsidR="008D1770" w:rsidRPr="007F30BD">
              <w:rPr>
                <w:i/>
                <w:iCs/>
                <w:color w:val="000000" w:themeColor="text1"/>
                <w:kern w:val="24"/>
                <w:sz w:val="18"/>
                <w:szCs w:val="18"/>
                <w:lang w:val="en-US"/>
              </w:rPr>
              <w:t>traffic_time_offset</w:t>
            </w:r>
            <w:r w:rsidR="008D1770" w:rsidRPr="007F30BD">
              <w:rPr>
                <w:color w:val="000000" w:themeColor="text1"/>
                <w:kern w:val="24"/>
                <w:sz w:val="18"/>
                <w:szCs w:val="18"/>
                <w:lang w:val="en-US"/>
              </w:rPr>
              <w:t>=2 ms, drx-LongCycle=16 ms</w:t>
            </w:r>
            <w:r w:rsidRPr="007F30BD">
              <w:rPr>
                <w:kern w:val="24"/>
                <w:sz w:val="18"/>
                <w:szCs w:val="18"/>
                <w:lang w:val="en-US"/>
              </w:rPr>
              <w:t>);</w:t>
            </w:r>
          </w:p>
          <w:p w14:paraId="50681D63"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inner DRX: 2</w:t>
            </w:r>
          </w:p>
        </w:tc>
        <w:tc>
          <w:tcPr>
            <w:tcW w:w="636" w:type="dxa"/>
          </w:tcPr>
          <w:p w14:paraId="453C4192"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hAnsi="Times New Roman" w:cs="Times New Roman"/>
                <w:kern w:val="24"/>
                <w:sz w:val="18"/>
                <w:szCs w:val="18"/>
              </w:rPr>
              <w:t>outer ODT: 10; inner ODT: 1</w:t>
            </w:r>
          </w:p>
        </w:tc>
        <w:tc>
          <w:tcPr>
            <w:tcW w:w="556" w:type="dxa"/>
          </w:tcPr>
          <w:p w14:paraId="33AC5961"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eastAsia="Calibri" w:hAnsi="Times New Roman" w:cs="Times New Roman"/>
                <w:kern w:val="24"/>
                <w:sz w:val="18"/>
                <w:szCs w:val="18"/>
              </w:rPr>
              <w:t>4</w:t>
            </w:r>
          </w:p>
        </w:tc>
        <w:tc>
          <w:tcPr>
            <w:tcW w:w="617" w:type="dxa"/>
          </w:tcPr>
          <w:p w14:paraId="75EDA1D2"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H</w:t>
            </w:r>
          </w:p>
        </w:tc>
        <w:tc>
          <w:tcPr>
            <w:tcW w:w="897" w:type="dxa"/>
          </w:tcPr>
          <w:p w14:paraId="3865EF59"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8</w:t>
            </w:r>
          </w:p>
        </w:tc>
        <w:tc>
          <w:tcPr>
            <w:tcW w:w="1026" w:type="dxa"/>
          </w:tcPr>
          <w:p w14:paraId="399BFF20"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p>
        </w:tc>
        <w:tc>
          <w:tcPr>
            <w:tcW w:w="846" w:type="dxa"/>
          </w:tcPr>
          <w:p w14:paraId="309747A4"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eastAsia="Calibri" w:hAnsi="Times New Roman" w:cs="Times New Roman"/>
                <w:kern w:val="24"/>
                <w:sz w:val="18"/>
                <w:szCs w:val="18"/>
              </w:rPr>
              <w:t>80.2%</w:t>
            </w:r>
          </w:p>
        </w:tc>
        <w:tc>
          <w:tcPr>
            <w:tcW w:w="681" w:type="dxa"/>
          </w:tcPr>
          <w:p w14:paraId="36A43053"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eastAsia="Calibri" w:hAnsi="Times New Roman" w:cs="Times New Roman"/>
                <w:kern w:val="24"/>
                <w:sz w:val="18"/>
                <w:szCs w:val="18"/>
              </w:rPr>
              <w:t>16.2%</w:t>
            </w:r>
          </w:p>
        </w:tc>
        <w:tc>
          <w:tcPr>
            <w:tcW w:w="846" w:type="dxa"/>
          </w:tcPr>
          <w:p w14:paraId="53DEC082"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eastAsia="Calibri" w:hAnsi="Times New Roman" w:cs="Times New Roman"/>
                <w:kern w:val="24"/>
                <w:sz w:val="18"/>
                <w:szCs w:val="18"/>
              </w:rPr>
              <w:t>16.6%</w:t>
            </w:r>
          </w:p>
        </w:tc>
      </w:tr>
      <w:tr w:rsidR="002B7D90" w:rsidRPr="00C133DB" w14:paraId="6B01E5A3" w14:textId="77777777" w:rsidTr="00705832">
        <w:trPr>
          <w:gridAfter w:val="1"/>
          <w:wAfter w:w="108" w:type="dxa"/>
        </w:trPr>
        <w:tc>
          <w:tcPr>
            <w:tcW w:w="930" w:type="dxa"/>
          </w:tcPr>
          <w:p w14:paraId="537517CA" w14:textId="09CEB38F"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4E1E8F34" w14:textId="552D620A"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Two-stage DRX</w:t>
            </w:r>
            <w:r>
              <w:rPr>
                <w:rFonts w:ascii="Times New Roman" w:hAnsi="Times New Roman" w:cs="Times New Roman"/>
                <w:kern w:val="24"/>
                <w:sz w:val="18"/>
                <w:szCs w:val="18"/>
              </w:rPr>
              <w:t xml:space="preserve"> </w:t>
            </w:r>
            <w:r w:rsidRPr="00D57F4C">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D57F4C">
              <w:rPr>
                <w:rFonts w:ascii="Times New Roman" w:hAnsi="Times New Roman" w:cs="Times New Roman"/>
                <w:kern w:val="24"/>
                <w:sz w:val="18"/>
                <w:szCs w:val="18"/>
              </w:rPr>
              <w:t>skipping</w:t>
            </w:r>
            <w:r w:rsidR="002832A6">
              <w:rPr>
                <w:rFonts w:ascii="Times New Roman" w:hAnsi="Times New Roman" w:cs="Times New Roman"/>
                <w:kern w:val="24"/>
                <w:sz w:val="18"/>
                <w:szCs w:val="18"/>
              </w:rPr>
              <w:t xml:space="preserve"> </w:t>
            </w:r>
            <w:r w:rsidR="002832A6" w:rsidRPr="00E17F89">
              <w:rPr>
                <w:rFonts w:ascii="Times New Roman" w:hAnsi="Times New Roman" w:cs="Times New Roman"/>
                <w:kern w:val="24"/>
                <w:sz w:val="18"/>
                <w:szCs w:val="18"/>
              </w:rPr>
              <w:t>&amp; matched CDRX</w:t>
            </w:r>
          </w:p>
        </w:tc>
        <w:tc>
          <w:tcPr>
            <w:tcW w:w="1728" w:type="dxa"/>
          </w:tcPr>
          <w:p w14:paraId="05688A2C" w14:textId="716B10E8" w:rsidR="002B7D90" w:rsidRPr="00D57F4C" w:rsidRDefault="002B7D90" w:rsidP="00705832">
            <w:pPr>
              <w:pStyle w:val="NormalWeb"/>
              <w:spacing w:before="0" w:beforeAutospacing="0" w:after="0" w:afterAutospacing="0" w:line="252" w:lineRule="auto"/>
              <w:jc w:val="center"/>
              <w:rPr>
                <w:sz w:val="18"/>
                <w:szCs w:val="18"/>
                <w:lang w:val="en-US"/>
              </w:rPr>
            </w:pPr>
            <w:r w:rsidRPr="007F30BD">
              <w:rPr>
                <w:kern w:val="24"/>
                <w:sz w:val="18"/>
                <w:szCs w:val="18"/>
                <w:lang w:val="en-US"/>
              </w:rPr>
              <w:t>outer DRX: 16.6 (</w:t>
            </w:r>
            <w:r w:rsidR="008D1770" w:rsidRPr="007F30BD">
              <w:rPr>
                <w:i/>
                <w:iCs/>
                <w:color w:val="000000" w:themeColor="text1"/>
                <w:kern w:val="24"/>
                <w:sz w:val="18"/>
                <w:szCs w:val="18"/>
                <w:lang w:val="en-US"/>
              </w:rPr>
              <w:t>drx_offset</w:t>
            </w:r>
            <w:r w:rsidR="008D1770" w:rsidRPr="007F30BD">
              <w:rPr>
                <w:color w:val="000000" w:themeColor="text1"/>
                <w:kern w:val="24"/>
                <w:sz w:val="18"/>
                <w:szCs w:val="18"/>
                <w:lang w:val="en-US"/>
              </w:rPr>
              <w:t xml:space="preserve">=3, </w:t>
            </w:r>
            <w:r w:rsidR="008D1770" w:rsidRPr="007F30BD">
              <w:rPr>
                <w:i/>
                <w:iCs/>
                <w:color w:val="000000" w:themeColor="text1"/>
                <w:kern w:val="24"/>
                <w:sz w:val="18"/>
                <w:szCs w:val="18"/>
                <w:lang w:val="en-US"/>
              </w:rPr>
              <w:t>traffic_time_offset</w:t>
            </w:r>
            <w:r w:rsidR="008D1770" w:rsidRPr="007F30BD">
              <w:rPr>
                <w:color w:val="000000" w:themeColor="text1"/>
                <w:kern w:val="24"/>
                <w:sz w:val="18"/>
                <w:szCs w:val="18"/>
                <w:lang w:val="en-US"/>
              </w:rPr>
              <w:t>=2 ms, drx-LongCycle=16 ms</w:t>
            </w:r>
            <w:r w:rsidRPr="007F30BD">
              <w:rPr>
                <w:kern w:val="24"/>
                <w:sz w:val="18"/>
                <w:szCs w:val="18"/>
                <w:lang w:val="en-US"/>
              </w:rPr>
              <w:t>);</w:t>
            </w:r>
          </w:p>
          <w:p w14:paraId="16896A04"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inner DRX: 4</w:t>
            </w:r>
          </w:p>
        </w:tc>
        <w:tc>
          <w:tcPr>
            <w:tcW w:w="636" w:type="dxa"/>
          </w:tcPr>
          <w:p w14:paraId="30B4DF7D"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hAnsi="Times New Roman" w:cs="Times New Roman"/>
                <w:kern w:val="24"/>
                <w:sz w:val="18"/>
                <w:szCs w:val="18"/>
              </w:rPr>
              <w:t>outer ODT: 10; inner ODT: 2</w:t>
            </w:r>
          </w:p>
        </w:tc>
        <w:tc>
          <w:tcPr>
            <w:tcW w:w="556" w:type="dxa"/>
          </w:tcPr>
          <w:p w14:paraId="25EE958E"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4</w:t>
            </w:r>
          </w:p>
        </w:tc>
        <w:tc>
          <w:tcPr>
            <w:tcW w:w="617" w:type="dxa"/>
          </w:tcPr>
          <w:p w14:paraId="4CEC2594"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H</w:t>
            </w:r>
          </w:p>
        </w:tc>
        <w:tc>
          <w:tcPr>
            <w:tcW w:w="897" w:type="dxa"/>
          </w:tcPr>
          <w:p w14:paraId="1A6A7310"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8</w:t>
            </w:r>
          </w:p>
        </w:tc>
        <w:tc>
          <w:tcPr>
            <w:tcW w:w="1026" w:type="dxa"/>
          </w:tcPr>
          <w:p w14:paraId="00CCED8E"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p>
        </w:tc>
        <w:tc>
          <w:tcPr>
            <w:tcW w:w="846" w:type="dxa"/>
          </w:tcPr>
          <w:p w14:paraId="50C211AA"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eastAsia="Calibri" w:hAnsi="Times New Roman" w:cs="Times New Roman"/>
                <w:kern w:val="24"/>
                <w:sz w:val="18"/>
                <w:szCs w:val="18"/>
              </w:rPr>
              <w:t>78.6%</w:t>
            </w:r>
          </w:p>
        </w:tc>
        <w:tc>
          <w:tcPr>
            <w:tcW w:w="681" w:type="dxa"/>
          </w:tcPr>
          <w:p w14:paraId="402C7FA0"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eastAsia="Calibri" w:hAnsi="Times New Roman" w:cs="Times New Roman"/>
                <w:kern w:val="24"/>
                <w:sz w:val="18"/>
                <w:szCs w:val="18"/>
              </w:rPr>
              <w:t>19.2%</w:t>
            </w:r>
          </w:p>
        </w:tc>
        <w:tc>
          <w:tcPr>
            <w:tcW w:w="846" w:type="dxa"/>
          </w:tcPr>
          <w:p w14:paraId="0628EC67"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eastAsia="Calibri" w:hAnsi="Times New Roman" w:cs="Times New Roman"/>
                <w:kern w:val="24"/>
                <w:sz w:val="18"/>
                <w:szCs w:val="18"/>
              </w:rPr>
              <w:t>19.4%</w:t>
            </w:r>
          </w:p>
        </w:tc>
      </w:tr>
      <w:tr w:rsidR="002B7D90" w:rsidRPr="00C133DB" w14:paraId="5FDA2A6A" w14:textId="77777777" w:rsidTr="00705832">
        <w:trPr>
          <w:gridAfter w:val="1"/>
          <w:wAfter w:w="108" w:type="dxa"/>
        </w:trPr>
        <w:tc>
          <w:tcPr>
            <w:tcW w:w="930" w:type="dxa"/>
          </w:tcPr>
          <w:p w14:paraId="42D37D39" w14:textId="2E5E9025"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4677D9D6" w14:textId="111F93C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Two-stage DRX</w:t>
            </w:r>
            <w:r>
              <w:rPr>
                <w:rFonts w:ascii="Times New Roman" w:hAnsi="Times New Roman" w:cs="Times New Roman"/>
                <w:kern w:val="24"/>
                <w:sz w:val="18"/>
                <w:szCs w:val="18"/>
              </w:rPr>
              <w:t xml:space="preserve"> </w:t>
            </w:r>
            <w:r w:rsidRPr="00D57F4C">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D57F4C">
              <w:rPr>
                <w:rFonts w:ascii="Times New Roman" w:hAnsi="Times New Roman" w:cs="Times New Roman"/>
                <w:kern w:val="24"/>
                <w:sz w:val="18"/>
                <w:szCs w:val="18"/>
              </w:rPr>
              <w:t>skipping</w:t>
            </w:r>
            <w:r w:rsidR="002832A6">
              <w:rPr>
                <w:rFonts w:ascii="Times New Roman" w:hAnsi="Times New Roman" w:cs="Times New Roman"/>
                <w:kern w:val="24"/>
                <w:sz w:val="18"/>
                <w:szCs w:val="18"/>
              </w:rPr>
              <w:t xml:space="preserve"> </w:t>
            </w:r>
            <w:r w:rsidR="002832A6" w:rsidRPr="00E17F89">
              <w:rPr>
                <w:rFonts w:ascii="Times New Roman" w:hAnsi="Times New Roman" w:cs="Times New Roman"/>
                <w:kern w:val="24"/>
                <w:sz w:val="18"/>
                <w:szCs w:val="18"/>
              </w:rPr>
              <w:t>&amp; matched CDRX</w:t>
            </w:r>
          </w:p>
        </w:tc>
        <w:tc>
          <w:tcPr>
            <w:tcW w:w="1728" w:type="dxa"/>
          </w:tcPr>
          <w:p w14:paraId="7EECB051" w14:textId="33748B7E" w:rsidR="002B7D90" w:rsidRPr="00D57F4C" w:rsidRDefault="002B7D90" w:rsidP="00705832">
            <w:pPr>
              <w:pStyle w:val="NormalWeb"/>
              <w:spacing w:before="0" w:beforeAutospacing="0" w:after="0" w:afterAutospacing="0" w:line="252" w:lineRule="auto"/>
              <w:jc w:val="center"/>
              <w:rPr>
                <w:sz w:val="18"/>
                <w:szCs w:val="18"/>
                <w:lang w:val="en-US"/>
              </w:rPr>
            </w:pPr>
            <w:r w:rsidRPr="007F30BD">
              <w:rPr>
                <w:kern w:val="24"/>
                <w:sz w:val="18"/>
                <w:szCs w:val="18"/>
                <w:lang w:val="en-US"/>
              </w:rPr>
              <w:t>outer DRX: 16.6 (</w:t>
            </w:r>
            <w:r w:rsidR="008D1770" w:rsidRPr="007F30BD">
              <w:rPr>
                <w:i/>
                <w:iCs/>
                <w:color w:val="000000" w:themeColor="text1"/>
                <w:kern w:val="24"/>
                <w:sz w:val="18"/>
                <w:szCs w:val="18"/>
                <w:lang w:val="en-US"/>
              </w:rPr>
              <w:t>drx_offset</w:t>
            </w:r>
            <w:r w:rsidR="008D1770" w:rsidRPr="007F30BD">
              <w:rPr>
                <w:color w:val="000000" w:themeColor="text1"/>
                <w:kern w:val="24"/>
                <w:sz w:val="18"/>
                <w:szCs w:val="18"/>
                <w:lang w:val="en-US"/>
              </w:rPr>
              <w:t xml:space="preserve">=3, </w:t>
            </w:r>
            <w:r w:rsidR="008D1770" w:rsidRPr="007F30BD">
              <w:rPr>
                <w:i/>
                <w:iCs/>
                <w:color w:val="000000" w:themeColor="text1"/>
                <w:kern w:val="24"/>
                <w:sz w:val="18"/>
                <w:szCs w:val="18"/>
                <w:lang w:val="en-US"/>
              </w:rPr>
              <w:t>traffic_time_offset</w:t>
            </w:r>
            <w:r w:rsidR="008D1770" w:rsidRPr="007F30BD">
              <w:rPr>
                <w:color w:val="000000" w:themeColor="text1"/>
                <w:kern w:val="24"/>
                <w:sz w:val="18"/>
                <w:szCs w:val="18"/>
                <w:lang w:val="en-US"/>
              </w:rPr>
              <w:t>=2 ms, drx-LongCycle=16 ms</w:t>
            </w:r>
            <w:r w:rsidRPr="007F30BD">
              <w:rPr>
                <w:kern w:val="24"/>
                <w:sz w:val="18"/>
                <w:szCs w:val="18"/>
                <w:lang w:val="en-US"/>
              </w:rPr>
              <w:t>);</w:t>
            </w:r>
          </w:p>
          <w:p w14:paraId="593521DD" w14:textId="77777777" w:rsidR="002B7D90" w:rsidRPr="00D57F4C" w:rsidRDefault="002B7D90" w:rsidP="00705832">
            <w:pPr>
              <w:pStyle w:val="NormalWeb"/>
              <w:spacing w:before="0" w:beforeAutospacing="0" w:after="0" w:afterAutospacing="0" w:line="252" w:lineRule="auto"/>
              <w:jc w:val="center"/>
              <w:rPr>
                <w:kern w:val="24"/>
                <w:sz w:val="18"/>
                <w:szCs w:val="18"/>
              </w:rPr>
            </w:pPr>
            <w:r w:rsidRPr="00D57F4C">
              <w:rPr>
                <w:kern w:val="24"/>
                <w:sz w:val="18"/>
                <w:szCs w:val="18"/>
                <w:lang w:val="en-US"/>
              </w:rPr>
              <w:t>inner DRX: 2</w:t>
            </w:r>
          </w:p>
        </w:tc>
        <w:tc>
          <w:tcPr>
            <w:tcW w:w="636" w:type="dxa"/>
          </w:tcPr>
          <w:p w14:paraId="666100A9"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outer ODT: 10; inner ODT: 1</w:t>
            </w:r>
          </w:p>
        </w:tc>
        <w:tc>
          <w:tcPr>
            <w:tcW w:w="556" w:type="dxa"/>
          </w:tcPr>
          <w:p w14:paraId="32634A62"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4</w:t>
            </w:r>
          </w:p>
        </w:tc>
        <w:tc>
          <w:tcPr>
            <w:tcW w:w="617" w:type="dxa"/>
          </w:tcPr>
          <w:p w14:paraId="2629562A"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H</w:t>
            </w:r>
          </w:p>
        </w:tc>
        <w:tc>
          <w:tcPr>
            <w:tcW w:w="897" w:type="dxa"/>
          </w:tcPr>
          <w:p w14:paraId="1ADB4474" w14:textId="77777777" w:rsidR="002B7D90" w:rsidRPr="00D57F4C"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8</w:t>
            </w:r>
          </w:p>
        </w:tc>
        <w:tc>
          <w:tcPr>
            <w:tcW w:w="1026" w:type="dxa"/>
          </w:tcPr>
          <w:p w14:paraId="68DDDCA5"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p>
        </w:tc>
        <w:tc>
          <w:tcPr>
            <w:tcW w:w="846" w:type="dxa"/>
          </w:tcPr>
          <w:p w14:paraId="2266A339"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eastAsia="Calibri" w:hAnsi="Times New Roman" w:cs="Times New Roman"/>
                <w:kern w:val="24"/>
                <w:sz w:val="18"/>
                <w:szCs w:val="18"/>
              </w:rPr>
              <w:t>80.4%</w:t>
            </w:r>
          </w:p>
        </w:tc>
        <w:tc>
          <w:tcPr>
            <w:tcW w:w="681" w:type="dxa"/>
          </w:tcPr>
          <w:p w14:paraId="56909028"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eastAsia="Calibri" w:hAnsi="Times New Roman" w:cs="Times New Roman"/>
                <w:kern w:val="24"/>
                <w:sz w:val="18"/>
                <w:szCs w:val="18"/>
              </w:rPr>
              <w:t>20.4%</w:t>
            </w:r>
          </w:p>
        </w:tc>
        <w:tc>
          <w:tcPr>
            <w:tcW w:w="846" w:type="dxa"/>
          </w:tcPr>
          <w:p w14:paraId="02F72F31" w14:textId="77777777" w:rsidR="002B7D90" w:rsidRPr="00D57F4C" w:rsidRDefault="002B7D90" w:rsidP="00705832">
            <w:pPr>
              <w:spacing w:line="252" w:lineRule="auto"/>
              <w:jc w:val="center"/>
              <w:rPr>
                <w:rFonts w:ascii="Times New Roman" w:eastAsia="Calibri" w:hAnsi="Times New Roman" w:cs="Times New Roman"/>
                <w:kern w:val="24"/>
                <w:sz w:val="18"/>
                <w:szCs w:val="18"/>
              </w:rPr>
            </w:pPr>
            <w:r w:rsidRPr="00D57F4C">
              <w:rPr>
                <w:rFonts w:ascii="Times New Roman" w:eastAsia="Calibri" w:hAnsi="Times New Roman" w:cs="Times New Roman"/>
                <w:kern w:val="24"/>
                <w:sz w:val="18"/>
                <w:szCs w:val="18"/>
              </w:rPr>
              <w:t>20.6%</w:t>
            </w:r>
          </w:p>
        </w:tc>
      </w:tr>
      <w:tr w:rsidR="002B7D90" w:rsidRPr="00C133DB" w14:paraId="2B843DC2" w14:textId="77777777" w:rsidTr="00705832">
        <w:trPr>
          <w:gridAfter w:val="1"/>
          <w:wAfter w:w="108" w:type="dxa"/>
        </w:trPr>
        <w:tc>
          <w:tcPr>
            <w:tcW w:w="930" w:type="dxa"/>
          </w:tcPr>
          <w:p w14:paraId="4F9A0684" w14:textId="259AC824"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62F8D6E9" w14:textId="3E3293E6"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Enhanced SSSG switching</w:t>
            </w:r>
            <w:r>
              <w:rPr>
                <w:rFonts w:ascii="Times New Roman" w:hAnsi="Times New Roman" w:cs="Times New Roman"/>
                <w:kern w:val="24"/>
                <w:sz w:val="18"/>
                <w:szCs w:val="18"/>
              </w:rPr>
              <w:t xml:space="preserve"> </w:t>
            </w:r>
            <w:r w:rsidR="008D1770" w:rsidRPr="00E614B2">
              <w:rPr>
                <w:rFonts w:ascii="Times New Roman" w:hAnsi="Times New Roman" w:cs="Times New Roman"/>
                <w:kern w:val="24"/>
                <w:sz w:val="18"/>
                <w:szCs w:val="18"/>
              </w:rPr>
              <w:t>(</w:t>
            </w:r>
            <w:r w:rsidR="008D1770" w:rsidRPr="002832A6">
              <w:rPr>
                <w:rFonts w:ascii="Times New Roman" w:hAnsi="Times New Roman" w:cs="Times New Roman"/>
                <w:kern w:val="24"/>
                <w:sz w:val="18"/>
                <w:szCs w:val="18"/>
              </w:rPr>
              <w:t>sparse SSSG: 2 ms on / 2 ms off</w:t>
            </w:r>
            <w:r w:rsidR="008D1770" w:rsidRPr="00E614B2">
              <w:rPr>
                <w:rFonts w:ascii="Times New Roman" w:hAnsi="Times New Roman" w:cs="Times New Roman"/>
                <w:kern w:val="24"/>
                <w:sz w:val="18"/>
                <w:szCs w:val="18"/>
              </w:rPr>
              <w:t xml:space="preserve">) </w:t>
            </w:r>
            <w:r w:rsidRPr="00E614B2">
              <w:rPr>
                <w:rFonts w:ascii="Times New Roman" w:hAnsi="Times New Roman" w:cs="Times New Roman"/>
                <w:kern w:val="24"/>
                <w:sz w:val="18"/>
                <w:szCs w:val="18"/>
              </w:rPr>
              <w:t>&amp;</w:t>
            </w:r>
            <w:r w:rsidRPr="0086730A">
              <w:rPr>
                <w:rFonts w:ascii="Times New Roman" w:hAnsi="Times New Roman" w:cs="Times New Roman"/>
                <w:kern w:val="24"/>
                <w:sz w:val="18"/>
                <w:szCs w:val="18"/>
              </w:rPr>
              <w:t xml:space="preserve"> </w:t>
            </w:r>
            <w:r w:rsidRPr="0086730A">
              <w:rPr>
                <w:rFonts w:ascii="Times New Roman" w:hAnsi="Times New Roman" w:cs="Times New Roman"/>
                <w:kern w:val="24"/>
                <w:sz w:val="18"/>
                <w:szCs w:val="18"/>
              </w:rPr>
              <w:lastRenderedPageBreak/>
              <w:t xml:space="preserve">matched CDRX </w:t>
            </w:r>
          </w:p>
        </w:tc>
        <w:tc>
          <w:tcPr>
            <w:tcW w:w="1728" w:type="dxa"/>
          </w:tcPr>
          <w:p w14:paraId="4EDCB899" w14:textId="77777777" w:rsidR="00631953" w:rsidRDefault="002B7D90" w:rsidP="00705832">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lastRenderedPageBreak/>
              <w:t xml:space="preserve">16.6 </w:t>
            </w:r>
          </w:p>
          <w:p w14:paraId="7F598421" w14:textId="46B08697" w:rsidR="002B7D90" w:rsidRPr="00A87286" w:rsidRDefault="002B7D90" w:rsidP="00705832">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w:t>
            </w:r>
            <w:r w:rsidR="008D1770" w:rsidRPr="00A87286">
              <w:rPr>
                <w:i/>
                <w:iCs/>
                <w:color w:val="000000" w:themeColor="text1"/>
                <w:kern w:val="24"/>
                <w:sz w:val="18"/>
                <w:szCs w:val="18"/>
                <w:lang w:val="en-US"/>
              </w:rPr>
              <w:t>drx_offset</w:t>
            </w:r>
            <w:r w:rsidR="008D1770" w:rsidRPr="00A87286">
              <w:rPr>
                <w:color w:val="000000" w:themeColor="text1"/>
                <w:kern w:val="24"/>
                <w:sz w:val="18"/>
                <w:szCs w:val="18"/>
                <w:lang w:val="en-US"/>
              </w:rPr>
              <w:t xml:space="preserve">=3, </w:t>
            </w:r>
            <w:r w:rsidR="008D1770" w:rsidRPr="00A87286">
              <w:rPr>
                <w:i/>
                <w:iCs/>
                <w:color w:val="000000" w:themeColor="text1"/>
                <w:kern w:val="24"/>
                <w:sz w:val="18"/>
                <w:szCs w:val="18"/>
                <w:lang w:val="en-US"/>
              </w:rPr>
              <w:t>traffic_time_offset</w:t>
            </w:r>
            <w:r w:rsidR="008D1770" w:rsidRPr="00A87286">
              <w:rPr>
                <w:color w:val="000000" w:themeColor="text1"/>
                <w:kern w:val="24"/>
                <w:sz w:val="18"/>
                <w:szCs w:val="18"/>
                <w:lang w:val="en-US"/>
              </w:rPr>
              <w:t>=2 ms, drx-LongCycle=16 ms</w:t>
            </w:r>
            <w:r w:rsidRPr="00E17F89">
              <w:rPr>
                <w:kern w:val="24"/>
                <w:sz w:val="18"/>
                <w:szCs w:val="18"/>
                <w:lang w:val="en-US"/>
              </w:rPr>
              <w:t xml:space="preserve">) </w:t>
            </w:r>
          </w:p>
        </w:tc>
        <w:tc>
          <w:tcPr>
            <w:tcW w:w="636" w:type="dxa"/>
          </w:tcPr>
          <w:p w14:paraId="282EDDE0" w14:textId="77777777"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10</w:t>
            </w:r>
          </w:p>
        </w:tc>
        <w:tc>
          <w:tcPr>
            <w:tcW w:w="556" w:type="dxa"/>
          </w:tcPr>
          <w:p w14:paraId="2902A5D4" w14:textId="77777777"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4</w:t>
            </w:r>
          </w:p>
        </w:tc>
        <w:tc>
          <w:tcPr>
            <w:tcW w:w="617" w:type="dxa"/>
          </w:tcPr>
          <w:p w14:paraId="65A08C7B" w14:textId="77777777"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H</w:t>
            </w:r>
          </w:p>
        </w:tc>
        <w:tc>
          <w:tcPr>
            <w:tcW w:w="897" w:type="dxa"/>
          </w:tcPr>
          <w:p w14:paraId="5B3A3C0C" w14:textId="77777777"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8</w:t>
            </w:r>
          </w:p>
        </w:tc>
        <w:tc>
          <w:tcPr>
            <w:tcW w:w="1026" w:type="dxa"/>
          </w:tcPr>
          <w:p w14:paraId="641E91BE" w14:textId="77777777" w:rsidR="002B7D90" w:rsidRPr="0086730A" w:rsidRDefault="002B7D90" w:rsidP="00705832">
            <w:pPr>
              <w:spacing w:line="252" w:lineRule="auto"/>
              <w:jc w:val="center"/>
              <w:rPr>
                <w:rFonts w:ascii="Times New Roman" w:eastAsia="Calibri" w:hAnsi="Times New Roman" w:cs="Times New Roman"/>
                <w:kern w:val="24"/>
                <w:sz w:val="18"/>
                <w:szCs w:val="18"/>
              </w:rPr>
            </w:pPr>
          </w:p>
        </w:tc>
        <w:tc>
          <w:tcPr>
            <w:tcW w:w="846" w:type="dxa"/>
          </w:tcPr>
          <w:p w14:paraId="03CA09C2" w14:textId="77777777" w:rsidR="002B7D90" w:rsidRPr="0086730A" w:rsidRDefault="002B7D90" w:rsidP="00705832">
            <w:pPr>
              <w:spacing w:line="252" w:lineRule="auto"/>
              <w:jc w:val="center"/>
              <w:rPr>
                <w:rFonts w:ascii="Times New Roman" w:eastAsia="Calibri" w:hAnsi="Times New Roman" w:cs="Times New Roman"/>
                <w:kern w:val="24"/>
                <w:sz w:val="18"/>
                <w:szCs w:val="18"/>
              </w:rPr>
            </w:pPr>
            <w:r w:rsidRPr="0086730A">
              <w:rPr>
                <w:rFonts w:ascii="Times New Roman" w:eastAsia="Calibri" w:hAnsi="Times New Roman" w:cs="Times New Roman"/>
                <w:kern w:val="24"/>
                <w:sz w:val="18"/>
                <w:szCs w:val="18"/>
              </w:rPr>
              <w:t>77.8%</w:t>
            </w:r>
          </w:p>
        </w:tc>
        <w:tc>
          <w:tcPr>
            <w:tcW w:w="681" w:type="dxa"/>
          </w:tcPr>
          <w:p w14:paraId="78E501E2" w14:textId="77777777" w:rsidR="002B7D90" w:rsidRPr="0086730A" w:rsidRDefault="002B7D90" w:rsidP="00705832">
            <w:pPr>
              <w:spacing w:line="252" w:lineRule="auto"/>
              <w:jc w:val="center"/>
              <w:rPr>
                <w:rFonts w:ascii="Times New Roman" w:eastAsia="Calibri" w:hAnsi="Times New Roman" w:cs="Times New Roman"/>
                <w:kern w:val="24"/>
                <w:sz w:val="18"/>
                <w:szCs w:val="18"/>
              </w:rPr>
            </w:pPr>
            <w:r w:rsidRPr="0086730A">
              <w:rPr>
                <w:rFonts w:ascii="Times New Roman" w:eastAsia="Calibri" w:hAnsi="Times New Roman" w:cs="Times New Roman"/>
                <w:kern w:val="24"/>
                <w:sz w:val="18"/>
                <w:szCs w:val="18"/>
              </w:rPr>
              <w:t>15.2%</w:t>
            </w:r>
          </w:p>
        </w:tc>
        <w:tc>
          <w:tcPr>
            <w:tcW w:w="846" w:type="dxa"/>
          </w:tcPr>
          <w:p w14:paraId="048633F7" w14:textId="77777777" w:rsidR="002B7D90" w:rsidRPr="0086730A" w:rsidRDefault="002B7D90" w:rsidP="00705832">
            <w:pPr>
              <w:spacing w:line="252" w:lineRule="auto"/>
              <w:jc w:val="center"/>
              <w:rPr>
                <w:rFonts w:ascii="Times New Roman" w:eastAsia="Calibri" w:hAnsi="Times New Roman" w:cs="Times New Roman"/>
                <w:kern w:val="24"/>
                <w:sz w:val="18"/>
                <w:szCs w:val="18"/>
              </w:rPr>
            </w:pPr>
            <w:r w:rsidRPr="0086730A">
              <w:rPr>
                <w:rFonts w:ascii="Times New Roman" w:eastAsia="Calibri" w:hAnsi="Times New Roman" w:cs="Times New Roman"/>
                <w:kern w:val="24"/>
                <w:sz w:val="18"/>
                <w:szCs w:val="18"/>
              </w:rPr>
              <w:t>15.5%</w:t>
            </w:r>
          </w:p>
        </w:tc>
      </w:tr>
      <w:tr w:rsidR="002B7D90" w:rsidRPr="00C133DB" w14:paraId="752CAA79" w14:textId="77777777" w:rsidTr="00705832">
        <w:trPr>
          <w:gridAfter w:val="1"/>
          <w:wAfter w:w="108" w:type="dxa"/>
        </w:trPr>
        <w:tc>
          <w:tcPr>
            <w:tcW w:w="930" w:type="dxa"/>
          </w:tcPr>
          <w:p w14:paraId="0B4209B5" w14:textId="3DFCD635"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7F7B0A24" w14:textId="2C5C8668"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Enhanced SSSG switching</w:t>
            </w:r>
            <w:r w:rsidR="00631953">
              <w:rPr>
                <w:rFonts w:ascii="Times New Roman" w:hAnsi="Times New Roman" w:cs="Times New Roman"/>
                <w:kern w:val="24"/>
                <w:sz w:val="18"/>
                <w:szCs w:val="18"/>
              </w:rPr>
              <w:t xml:space="preserve"> </w:t>
            </w:r>
            <w:r w:rsidR="00631953" w:rsidRPr="00E614B2">
              <w:rPr>
                <w:rFonts w:ascii="Times New Roman" w:hAnsi="Times New Roman" w:cs="Times New Roman"/>
                <w:kern w:val="24"/>
                <w:sz w:val="18"/>
                <w:szCs w:val="18"/>
              </w:rPr>
              <w:t>(</w:t>
            </w:r>
            <w:r w:rsidR="00631953" w:rsidRPr="002832A6">
              <w:rPr>
                <w:rFonts w:ascii="Times New Roman" w:hAnsi="Times New Roman" w:cs="Times New Roman"/>
                <w:kern w:val="24"/>
                <w:sz w:val="18"/>
                <w:szCs w:val="18"/>
              </w:rPr>
              <w:t>sparse SSSG: 1 ms on / 1 ms off</w:t>
            </w:r>
            <w:r w:rsidR="00631953" w:rsidRPr="00E614B2">
              <w:rPr>
                <w:rFonts w:ascii="Times New Roman" w:hAnsi="Times New Roman" w:cs="Times New Roman"/>
                <w:kern w:val="24"/>
                <w:sz w:val="18"/>
                <w:szCs w:val="18"/>
              </w:rPr>
              <w:t>)</w:t>
            </w:r>
            <w:r>
              <w:rPr>
                <w:rFonts w:ascii="Times New Roman" w:hAnsi="Times New Roman" w:cs="Times New Roman"/>
                <w:kern w:val="24"/>
                <w:sz w:val="18"/>
                <w:szCs w:val="18"/>
              </w:rPr>
              <w:t xml:space="preserve"> </w:t>
            </w:r>
            <w:r w:rsidRPr="0086730A">
              <w:rPr>
                <w:rFonts w:ascii="Times New Roman" w:hAnsi="Times New Roman" w:cs="Times New Roman"/>
                <w:kern w:val="24"/>
                <w:sz w:val="18"/>
                <w:szCs w:val="18"/>
              </w:rPr>
              <w:t xml:space="preserve">&amp; matched CDRX </w:t>
            </w:r>
          </w:p>
        </w:tc>
        <w:tc>
          <w:tcPr>
            <w:tcW w:w="1728" w:type="dxa"/>
          </w:tcPr>
          <w:p w14:paraId="0FF34C13" w14:textId="77777777" w:rsidR="00CA6A6B" w:rsidRDefault="002B7D90" w:rsidP="00705832">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 xml:space="preserve">16.6 </w:t>
            </w:r>
          </w:p>
          <w:p w14:paraId="2E40F96C" w14:textId="53AC317C" w:rsidR="002B7D90" w:rsidRPr="00A87286" w:rsidRDefault="002B7D90" w:rsidP="00705832">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w:t>
            </w:r>
            <w:r w:rsidR="00631953" w:rsidRPr="00A87286">
              <w:rPr>
                <w:i/>
                <w:iCs/>
                <w:color w:val="000000" w:themeColor="text1"/>
                <w:kern w:val="24"/>
                <w:sz w:val="18"/>
                <w:szCs w:val="18"/>
                <w:lang w:val="en-US"/>
              </w:rPr>
              <w:t>drx_offset</w:t>
            </w:r>
            <w:r w:rsidR="00631953" w:rsidRPr="00A87286">
              <w:rPr>
                <w:color w:val="000000" w:themeColor="text1"/>
                <w:kern w:val="24"/>
                <w:sz w:val="18"/>
                <w:szCs w:val="18"/>
                <w:lang w:val="en-US"/>
              </w:rPr>
              <w:t xml:space="preserve">=3, </w:t>
            </w:r>
            <w:r w:rsidR="00631953" w:rsidRPr="00A87286">
              <w:rPr>
                <w:i/>
                <w:iCs/>
                <w:color w:val="000000" w:themeColor="text1"/>
                <w:kern w:val="24"/>
                <w:sz w:val="18"/>
                <w:szCs w:val="18"/>
                <w:lang w:val="en-US"/>
              </w:rPr>
              <w:t>traffic_time_offset</w:t>
            </w:r>
            <w:r w:rsidR="00631953" w:rsidRPr="00A87286">
              <w:rPr>
                <w:color w:val="000000" w:themeColor="text1"/>
                <w:kern w:val="24"/>
                <w:sz w:val="18"/>
                <w:szCs w:val="18"/>
                <w:lang w:val="en-US"/>
              </w:rPr>
              <w:t>=2 ms, drx-LongCycle=16 ms</w:t>
            </w:r>
            <w:r w:rsidRPr="00E17F89">
              <w:rPr>
                <w:kern w:val="24"/>
                <w:sz w:val="18"/>
                <w:szCs w:val="18"/>
                <w:lang w:val="en-US"/>
              </w:rPr>
              <w:t xml:space="preserve">) </w:t>
            </w:r>
          </w:p>
        </w:tc>
        <w:tc>
          <w:tcPr>
            <w:tcW w:w="636" w:type="dxa"/>
          </w:tcPr>
          <w:p w14:paraId="0DAD5EE8" w14:textId="77777777"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10</w:t>
            </w:r>
          </w:p>
        </w:tc>
        <w:tc>
          <w:tcPr>
            <w:tcW w:w="556" w:type="dxa"/>
          </w:tcPr>
          <w:p w14:paraId="4F1EA660" w14:textId="77777777"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4</w:t>
            </w:r>
          </w:p>
        </w:tc>
        <w:tc>
          <w:tcPr>
            <w:tcW w:w="617" w:type="dxa"/>
          </w:tcPr>
          <w:p w14:paraId="65E17E46" w14:textId="77777777"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H</w:t>
            </w:r>
          </w:p>
        </w:tc>
        <w:tc>
          <w:tcPr>
            <w:tcW w:w="897" w:type="dxa"/>
          </w:tcPr>
          <w:p w14:paraId="16B635A0" w14:textId="77777777"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8</w:t>
            </w:r>
          </w:p>
        </w:tc>
        <w:tc>
          <w:tcPr>
            <w:tcW w:w="1026" w:type="dxa"/>
          </w:tcPr>
          <w:p w14:paraId="6733E7B5" w14:textId="77777777" w:rsidR="002B7D90" w:rsidRPr="0086730A" w:rsidRDefault="002B7D90" w:rsidP="00705832">
            <w:pPr>
              <w:spacing w:line="252" w:lineRule="auto"/>
              <w:jc w:val="center"/>
              <w:rPr>
                <w:rFonts w:ascii="Times New Roman" w:eastAsia="Calibri" w:hAnsi="Times New Roman" w:cs="Times New Roman"/>
                <w:kern w:val="24"/>
                <w:sz w:val="18"/>
                <w:szCs w:val="18"/>
              </w:rPr>
            </w:pPr>
          </w:p>
        </w:tc>
        <w:tc>
          <w:tcPr>
            <w:tcW w:w="846" w:type="dxa"/>
          </w:tcPr>
          <w:p w14:paraId="4D4CE784" w14:textId="77777777" w:rsidR="002B7D90" w:rsidRPr="0086730A" w:rsidRDefault="002B7D90" w:rsidP="00705832">
            <w:pPr>
              <w:spacing w:line="252" w:lineRule="auto"/>
              <w:jc w:val="center"/>
              <w:rPr>
                <w:rFonts w:ascii="Times New Roman" w:eastAsia="Calibri" w:hAnsi="Times New Roman" w:cs="Times New Roman"/>
                <w:kern w:val="24"/>
                <w:sz w:val="18"/>
                <w:szCs w:val="18"/>
              </w:rPr>
            </w:pPr>
            <w:r w:rsidRPr="0086730A">
              <w:rPr>
                <w:rFonts w:ascii="Times New Roman" w:eastAsia="Calibri" w:hAnsi="Times New Roman" w:cs="Times New Roman"/>
                <w:kern w:val="24"/>
                <w:sz w:val="18"/>
                <w:szCs w:val="18"/>
              </w:rPr>
              <w:t>77.8%</w:t>
            </w:r>
          </w:p>
        </w:tc>
        <w:tc>
          <w:tcPr>
            <w:tcW w:w="681" w:type="dxa"/>
          </w:tcPr>
          <w:p w14:paraId="1A5A87D9" w14:textId="77777777" w:rsidR="002B7D90" w:rsidRPr="0086730A" w:rsidRDefault="002B7D90" w:rsidP="00705832">
            <w:pPr>
              <w:spacing w:line="252" w:lineRule="auto"/>
              <w:jc w:val="center"/>
              <w:rPr>
                <w:rFonts w:ascii="Times New Roman" w:eastAsia="Calibri" w:hAnsi="Times New Roman" w:cs="Times New Roman"/>
                <w:kern w:val="24"/>
                <w:sz w:val="18"/>
                <w:szCs w:val="18"/>
              </w:rPr>
            </w:pPr>
            <w:r w:rsidRPr="0086730A">
              <w:rPr>
                <w:rFonts w:ascii="Times New Roman" w:eastAsia="Calibri" w:hAnsi="Times New Roman" w:cs="Times New Roman"/>
                <w:kern w:val="24"/>
                <w:sz w:val="18"/>
                <w:szCs w:val="18"/>
              </w:rPr>
              <w:t>17.1%</w:t>
            </w:r>
          </w:p>
        </w:tc>
        <w:tc>
          <w:tcPr>
            <w:tcW w:w="846" w:type="dxa"/>
          </w:tcPr>
          <w:p w14:paraId="1E1A61F5" w14:textId="77777777" w:rsidR="002B7D90" w:rsidRPr="0086730A" w:rsidRDefault="002B7D90" w:rsidP="00705832">
            <w:pPr>
              <w:spacing w:line="252" w:lineRule="auto"/>
              <w:jc w:val="center"/>
              <w:rPr>
                <w:rFonts w:ascii="Times New Roman" w:eastAsia="Calibri" w:hAnsi="Times New Roman" w:cs="Times New Roman"/>
                <w:kern w:val="24"/>
                <w:sz w:val="18"/>
                <w:szCs w:val="18"/>
              </w:rPr>
            </w:pPr>
            <w:r w:rsidRPr="0086730A">
              <w:rPr>
                <w:rFonts w:ascii="Times New Roman" w:eastAsia="Calibri" w:hAnsi="Times New Roman" w:cs="Times New Roman"/>
                <w:kern w:val="24"/>
                <w:sz w:val="18"/>
                <w:szCs w:val="18"/>
              </w:rPr>
              <w:t>17.2%</w:t>
            </w:r>
          </w:p>
        </w:tc>
      </w:tr>
      <w:tr w:rsidR="002B7D90" w:rsidRPr="00C133DB" w14:paraId="0C3F9E23" w14:textId="77777777" w:rsidTr="00705832">
        <w:trPr>
          <w:gridAfter w:val="1"/>
          <w:wAfter w:w="108" w:type="dxa"/>
        </w:trPr>
        <w:tc>
          <w:tcPr>
            <w:tcW w:w="930" w:type="dxa"/>
          </w:tcPr>
          <w:p w14:paraId="4D94E62F" w14:textId="27B293E2"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644F6739" w14:textId="36C3735D"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Enhanced SSSG switching</w:t>
            </w:r>
            <w:r w:rsidR="009E3C14">
              <w:rPr>
                <w:rFonts w:ascii="Times New Roman" w:hAnsi="Times New Roman" w:cs="Times New Roman"/>
                <w:kern w:val="24"/>
                <w:sz w:val="18"/>
                <w:szCs w:val="18"/>
              </w:rPr>
              <w:t xml:space="preserve"> </w:t>
            </w:r>
            <w:r w:rsidR="009E3C14" w:rsidRPr="00E614B2">
              <w:rPr>
                <w:rFonts w:ascii="Times New Roman" w:hAnsi="Times New Roman" w:cs="Times New Roman"/>
                <w:kern w:val="24"/>
                <w:sz w:val="18"/>
                <w:szCs w:val="18"/>
              </w:rPr>
              <w:t>(</w:t>
            </w:r>
            <w:r w:rsidR="009E3C14" w:rsidRPr="002832A6">
              <w:rPr>
                <w:rFonts w:ascii="Times New Roman" w:hAnsi="Times New Roman" w:cs="Times New Roman"/>
                <w:kern w:val="24"/>
                <w:sz w:val="18"/>
                <w:szCs w:val="18"/>
              </w:rPr>
              <w:t>sparse SSSG: 2 ms on / 2 ms off</w:t>
            </w:r>
            <w:r w:rsidR="009E3C14" w:rsidRPr="00E614B2">
              <w:rPr>
                <w:rFonts w:ascii="Times New Roman" w:hAnsi="Times New Roman" w:cs="Times New Roman"/>
                <w:kern w:val="24"/>
                <w:sz w:val="18"/>
                <w:szCs w:val="18"/>
              </w:rPr>
              <w:t>)</w:t>
            </w:r>
            <w:r>
              <w:rPr>
                <w:rFonts w:ascii="Times New Roman" w:hAnsi="Times New Roman" w:cs="Times New Roman"/>
                <w:kern w:val="24"/>
                <w:sz w:val="18"/>
                <w:szCs w:val="18"/>
              </w:rPr>
              <w:t xml:space="preserve"> </w:t>
            </w:r>
            <w:r w:rsidRPr="0086730A">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86730A">
              <w:rPr>
                <w:rFonts w:ascii="Times New Roman" w:hAnsi="Times New Roman" w:cs="Times New Roman"/>
                <w:kern w:val="24"/>
                <w:sz w:val="18"/>
                <w:szCs w:val="18"/>
              </w:rPr>
              <w:t>skipping</w:t>
            </w:r>
            <w:r>
              <w:rPr>
                <w:rFonts w:ascii="Times New Roman" w:hAnsi="Times New Roman" w:cs="Times New Roman"/>
                <w:kern w:val="24"/>
                <w:sz w:val="18"/>
                <w:szCs w:val="18"/>
              </w:rPr>
              <w:t xml:space="preserve"> </w:t>
            </w:r>
            <w:r w:rsidRPr="0086730A">
              <w:rPr>
                <w:rFonts w:ascii="Times New Roman" w:hAnsi="Times New Roman" w:cs="Times New Roman"/>
                <w:kern w:val="24"/>
                <w:sz w:val="18"/>
                <w:szCs w:val="18"/>
              </w:rPr>
              <w:t xml:space="preserve">&amp; matched CDRX </w:t>
            </w:r>
          </w:p>
        </w:tc>
        <w:tc>
          <w:tcPr>
            <w:tcW w:w="1728" w:type="dxa"/>
          </w:tcPr>
          <w:p w14:paraId="17CB817E" w14:textId="77777777" w:rsidR="00CA6A6B" w:rsidRDefault="002B7D90" w:rsidP="00705832">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 xml:space="preserve">16.6 </w:t>
            </w:r>
          </w:p>
          <w:p w14:paraId="5537E0DB" w14:textId="03BA2935" w:rsidR="002B7D90" w:rsidRPr="00A87286" w:rsidRDefault="002B7D90" w:rsidP="00705832">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w:t>
            </w:r>
            <w:r w:rsidR="009E3C14" w:rsidRPr="00A87286">
              <w:rPr>
                <w:i/>
                <w:iCs/>
                <w:color w:val="000000" w:themeColor="text1"/>
                <w:kern w:val="24"/>
                <w:sz w:val="18"/>
                <w:szCs w:val="18"/>
                <w:lang w:val="en-US"/>
              </w:rPr>
              <w:t>drx_offset</w:t>
            </w:r>
            <w:r w:rsidR="009E3C14" w:rsidRPr="00A87286">
              <w:rPr>
                <w:color w:val="000000" w:themeColor="text1"/>
                <w:kern w:val="24"/>
                <w:sz w:val="18"/>
                <w:szCs w:val="18"/>
                <w:lang w:val="en-US"/>
              </w:rPr>
              <w:t xml:space="preserve">=3, </w:t>
            </w:r>
            <w:r w:rsidR="009E3C14" w:rsidRPr="00A87286">
              <w:rPr>
                <w:i/>
                <w:iCs/>
                <w:color w:val="000000" w:themeColor="text1"/>
                <w:kern w:val="24"/>
                <w:sz w:val="18"/>
                <w:szCs w:val="18"/>
                <w:lang w:val="en-US"/>
              </w:rPr>
              <w:t>traffic_time_offset</w:t>
            </w:r>
            <w:r w:rsidR="009E3C14" w:rsidRPr="00A87286">
              <w:rPr>
                <w:color w:val="000000" w:themeColor="text1"/>
                <w:kern w:val="24"/>
                <w:sz w:val="18"/>
                <w:szCs w:val="18"/>
                <w:lang w:val="en-US"/>
              </w:rPr>
              <w:t>=2 ms, drx-LongCycle=16 ms</w:t>
            </w:r>
            <w:r w:rsidRPr="00E17F89">
              <w:rPr>
                <w:kern w:val="24"/>
                <w:sz w:val="18"/>
                <w:szCs w:val="18"/>
                <w:lang w:val="en-US"/>
              </w:rPr>
              <w:t xml:space="preserve">) </w:t>
            </w:r>
          </w:p>
        </w:tc>
        <w:tc>
          <w:tcPr>
            <w:tcW w:w="636" w:type="dxa"/>
          </w:tcPr>
          <w:p w14:paraId="5BBA01A8" w14:textId="77777777"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10</w:t>
            </w:r>
          </w:p>
        </w:tc>
        <w:tc>
          <w:tcPr>
            <w:tcW w:w="556" w:type="dxa"/>
          </w:tcPr>
          <w:p w14:paraId="09DE6A8B" w14:textId="77777777"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4</w:t>
            </w:r>
          </w:p>
        </w:tc>
        <w:tc>
          <w:tcPr>
            <w:tcW w:w="617" w:type="dxa"/>
          </w:tcPr>
          <w:p w14:paraId="34AA082D" w14:textId="77777777"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H</w:t>
            </w:r>
          </w:p>
        </w:tc>
        <w:tc>
          <w:tcPr>
            <w:tcW w:w="897" w:type="dxa"/>
          </w:tcPr>
          <w:p w14:paraId="7A086A3B" w14:textId="77777777" w:rsidR="002B7D90" w:rsidRPr="0086730A" w:rsidRDefault="002B7D90" w:rsidP="00705832">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8</w:t>
            </w:r>
          </w:p>
        </w:tc>
        <w:tc>
          <w:tcPr>
            <w:tcW w:w="1026" w:type="dxa"/>
          </w:tcPr>
          <w:p w14:paraId="2FE04901" w14:textId="77777777" w:rsidR="002B7D90" w:rsidRPr="0086730A" w:rsidRDefault="002B7D90" w:rsidP="00705832">
            <w:pPr>
              <w:spacing w:line="252" w:lineRule="auto"/>
              <w:jc w:val="center"/>
              <w:rPr>
                <w:rFonts w:ascii="Times New Roman" w:eastAsia="Calibri" w:hAnsi="Times New Roman" w:cs="Times New Roman"/>
                <w:kern w:val="24"/>
                <w:sz w:val="18"/>
                <w:szCs w:val="18"/>
              </w:rPr>
            </w:pPr>
          </w:p>
        </w:tc>
        <w:tc>
          <w:tcPr>
            <w:tcW w:w="846" w:type="dxa"/>
          </w:tcPr>
          <w:p w14:paraId="4A5D70AC" w14:textId="77777777" w:rsidR="002B7D90" w:rsidRPr="0086730A" w:rsidRDefault="002B7D90" w:rsidP="00705832">
            <w:pPr>
              <w:spacing w:line="252" w:lineRule="auto"/>
              <w:jc w:val="center"/>
              <w:rPr>
                <w:rFonts w:ascii="Times New Roman" w:eastAsia="Calibri" w:hAnsi="Times New Roman" w:cs="Times New Roman"/>
                <w:kern w:val="24"/>
                <w:sz w:val="18"/>
                <w:szCs w:val="18"/>
              </w:rPr>
            </w:pPr>
            <w:r w:rsidRPr="0086730A">
              <w:rPr>
                <w:rFonts w:ascii="Times New Roman" w:eastAsia="Calibri" w:hAnsi="Times New Roman" w:cs="Times New Roman"/>
                <w:kern w:val="24"/>
                <w:sz w:val="18"/>
                <w:szCs w:val="18"/>
              </w:rPr>
              <w:t>78.7%</w:t>
            </w:r>
          </w:p>
        </w:tc>
        <w:tc>
          <w:tcPr>
            <w:tcW w:w="681" w:type="dxa"/>
          </w:tcPr>
          <w:p w14:paraId="7DB850FF" w14:textId="77777777" w:rsidR="002B7D90" w:rsidRPr="0086730A" w:rsidRDefault="002B7D90" w:rsidP="00705832">
            <w:pPr>
              <w:spacing w:line="252" w:lineRule="auto"/>
              <w:jc w:val="center"/>
              <w:rPr>
                <w:rFonts w:ascii="Times New Roman" w:eastAsia="Calibri" w:hAnsi="Times New Roman" w:cs="Times New Roman"/>
                <w:kern w:val="24"/>
                <w:sz w:val="18"/>
                <w:szCs w:val="18"/>
              </w:rPr>
            </w:pPr>
            <w:r w:rsidRPr="0086730A">
              <w:rPr>
                <w:rFonts w:ascii="Times New Roman" w:eastAsia="Calibri" w:hAnsi="Times New Roman" w:cs="Times New Roman"/>
                <w:kern w:val="24"/>
                <w:sz w:val="18"/>
                <w:szCs w:val="18"/>
              </w:rPr>
              <w:t>18.0%</w:t>
            </w:r>
          </w:p>
        </w:tc>
        <w:tc>
          <w:tcPr>
            <w:tcW w:w="846" w:type="dxa"/>
          </w:tcPr>
          <w:p w14:paraId="230830AA" w14:textId="77777777" w:rsidR="002B7D90" w:rsidRPr="0086730A" w:rsidRDefault="002B7D90" w:rsidP="00705832">
            <w:pPr>
              <w:spacing w:line="252" w:lineRule="auto"/>
              <w:jc w:val="center"/>
              <w:rPr>
                <w:rFonts w:ascii="Times New Roman" w:eastAsia="Calibri" w:hAnsi="Times New Roman" w:cs="Times New Roman"/>
                <w:kern w:val="24"/>
                <w:sz w:val="18"/>
                <w:szCs w:val="18"/>
              </w:rPr>
            </w:pPr>
            <w:r w:rsidRPr="0086730A">
              <w:rPr>
                <w:rFonts w:ascii="Times New Roman" w:eastAsia="Calibri" w:hAnsi="Times New Roman" w:cs="Times New Roman"/>
                <w:kern w:val="24"/>
                <w:sz w:val="18"/>
                <w:szCs w:val="18"/>
              </w:rPr>
              <w:t>18.2%</w:t>
            </w:r>
          </w:p>
        </w:tc>
      </w:tr>
      <w:tr w:rsidR="002B7D90" w:rsidRPr="00C133DB" w14:paraId="25460BAC" w14:textId="77777777" w:rsidTr="00705832">
        <w:trPr>
          <w:gridAfter w:val="1"/>
          <w:wAfter w:w="108" w:type="dxa"/>
        </w:trPr>
        <w:tc>
          <w:tcPr>
            <w:tcW w:w="930" w:type="dxa"/>
          </w:tcPr>
          <w:p w14:paraId="7FA256EA" w14:textId="08E01CC5" w:rsidR="002B7D90" w:rsidRPr="00FE77E9"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11ED43AD" w14:textId="32DD2C86" w:rsidR="002B7D90" w:rsidRPr="0086730A" w:rsidRDefault="002B7D90" w:rsidP="00705832">
            <w:pPr>
              <w:spacing w:line="252" w:lineRule="auto"/>
              <w:jc w:val="center"/>
              <w:rPr>
                <w:rFonts w:ascii="Times New Roman" w:hAnsi="Times New Roman" w:cs="Times New Roman"/>
                <w:noProof/>
                <w:sz w:val="18"/>
                <w:szCs w:val="18"/>
              </w:rPr>
            </w:pPr>
            <w:r w:rsidRPr="0086730A">
              <w:rPr>
                <w:rFonts w:ascii="Times New Roman" w:hAnsi="Times New Roman" w:cs="Times New Roman"/>
                <w:kern w:val="24"/>
                <w:sz w:val="18"/>
                <w:szCs w:val="18"/>
              </w:rPr>
              <w:t>Enhanced SSSG switching</w:t>
            </w:r>
            <w:r w:rsidR="001F05D0">
              <w:rPr>
                <w:rFonts w:ascii="Times New Roman" w:hAnsi="Times New Roman" w:cs="Times New Roman"/>
                <w:kern w:val="24"/>
                <w:sz w:val="18"/>
                <w:szCs w:val="18"/>
              </w:rPr>
              <w:t xml:space="preserve"> (</w:t>
            </w:r>
            <w:r w:rsidR="001F05D0" w:rsidRPr="00BD29AF">
              <w:rPr>
                <w:rFonts w:ascii="Times New Roman" w:hAnsi="Times New Roman" w:cs="Times New Roman"/>
                <w:kern w:val="24"/>
                <w:sz w:val="18"/>
                <w:szCs w:val="18"/>
              </w:rPr>
              <w:t>sparse SSSG: 1 ms on / 1 ms off</w:t>
            </w:r>
            <w:r w:rsidR="001F05D0">
              <w:rPr>
                <w:rFonts w:ascii="Times New Roman" w:hAnsi="Times New Roman" w:cs="Times New Roman"/>
                <w:kern w:val="24"/>
                <w:sz w:val="18"/>
                <w:szCs w:val="18"/>
              </w:rPr>
              <w:t>)</w:t>
            </w:r>
            <w:r>
              <w:rPr>
                <w:rFonts w:ascii="Times New Roman" w:hAnsi="Times New Roman" w:cs="Times New Roman"/>
                <w:kern w:val="24"/>
                <w:sz w:val="18"/>
                <w:szCs w:val="18"/>
              </w:rPr>
              <w:t xml:space="preserve"> </w:t>
            </w:r>
            <w:r w:rsidRPr="0086730A">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86730A">
              <w:rPr>
                <w:rFonts w:ascii="Times New Roman" w:hAnsi="Times New Roman" w:cs="Times New Roman"/>
                <w:kern w:val="24"/>
                <w:sz w:val="18"/>
                <w:szCs w:val="18"/>
              </w:rPr>
              <w:t>skipping</w:t>
            </w:r>
            <w:r>
              <w:rPr>
                <w:rFonts w:ascii="Times New Roman" w:hAnsi="Times New Roman" w:cs="Times New Roman"/>
                <w:kern w:val="24"/>
                <w:sz w:val="18"/>
                <w:szCs w:val="18"/>
              </w:rPr>
              <w:t xml:space="preserve"> </w:t>
            </w:r>
            <w:r w:rsidRPr="0086730A">
              <w:rPr>
                <w:rFonts w:ascii="Times New Roman" w:hAnsi="Times New Roman" w:cs="Times New Roman"/>
                <w:kern w:val="24"/>
                <w:sz w:val="18"/>
                <w:szCs w:val="18"/>
              </w:rPr>
              <w:t xml:space="preserve">&amp; matched CDRX </w:t>
            </w:r>
          </w:p>
        </w:tc>
        <w:tc>
          <w:tcPr>
            <w:tcW w:w="1728" w:type="dxa"/>
          </w:tcPr>
          <w:p w14:paraId="50963FB9" w14:textId="77777777" w:rsidR="00CA6A6B" w:rsidRDefault="002B7D90" w:rsidP="00705832">
            <w:pPr>
              <w:spacing w:line="252" w:lineRule="auto"/>
              <w:jc w:val="center"/>
              <w:rPr>
                <w:rFonts w:ascii="Times New Roman" w:hAnsi="Times New Roman" w:cs="Times New Roman"/>
                <w:kern w:val="24"/>
                <w:sz w:val="18"/>
                <w:szCs w:val="18"/>
              </w:rPr>
            </w:pPr>
            <w:r w:rsidRPr="00BD29AF">
              <w:rPr>
                <w:rFonts w:ascii="Times New Roman" w:hAnsi="Times New Roman" w:cs="Times New Roman"/>
                <w:kern w:val="24"/>
                <w:sz w:val="18"/>
                <w:szCs w:val="18"/>
              </w:rPr>
              <w:t xml:space="preserve">16.6 </w:t>
            </w:r>
          </w:p>
          <w:p w14:paraId="5649F047" w14:textId="75336AD4" w:rsidR="002B7D90" w:rsidRPr="00BD29AF" w:rsidRDefault="002B7D90" w:rsidP="00705832">
            <w:pPr>
              <w:spacing w:line="252" w:lineRule="auto"/>
              <w:jc w:val="center"/>
              <w:rPr>
                <w:rFonts w:ascii="Times New Roman" w:hAnsi="Times New Roman" w:cs="Times New Roman"/>
                <w:noProof/>
                <w:sz w:val="18"/>
                <w:szCs w:val="18"/>
              </w:rPr>
            </w:pPr>
            <w:r w:rsidRPr="00BD29AF">
              <w:rPr>
                <w:rFonts w:ascii="Times New Roman" w:hAnsi="Times New Roman" w:cs="Times New Roman"/>
                <w:kern w:val="24"/>
                <w:sz w:val="18"/>
                <w:szCs w:val="18"/>
              </w:rPr>
              <w:t>(</w:t>
            </w:r>
            <w:r w:rsidR="001F05D0" w:rsidRPr="00E97BD2">
              <w:rPr>
                <w:rFonts w:ascii="Times New Roman" w:hAnsi="Times New Roman" w:cs="Times New Roman"/>
                <w:i/>
                <w:iCs/>
                <w:color w:val="000000" w:themeColor="text1"/>
                <w:kern w:val="24"/>
                <w:sz w:val="18"/>
                <w:szCs w:val="18"/>
              </w:rPr>
              <w:t>drx_offset</w:t>
            </w:r>
            <w:r w:rsidR="001F05D0" w:rsidRPr="00E97BD2">
              <w:rPr>
                <w:rFonts w:ascii="Times New Roman" w:hAnsi="Times New Roman" w:cs="Times New Roman"/>
                <w:color w:val="000000" w:themeColor="text1"/>
                <w:kern w:val="24"/>
                <w:sz w:val="18"/>
                <w:szCs w:val="18"/>
              </w:rPr>
              <w:t xml:space="preserve">=3, </w:t>
            </w:r>
            <w:r w:rsidR="001F05D0" w:rsidRPr="00E97BD2">
              <w:rPr>
                <w:rFonts w:ascii="Times New Roman" w:hAnsi="Times New Roman" w:cs="Times New Roman"/>
                <w:i/>
                <w:iCs/>
                <w:color w:val="000000" w:themeColor="text1"/>
                <w:kern w:val="24"/>
                <w:sz w:val="18"/>
                <w:szCs w:val="18"/>
              </w:rPr>
              <w:t>traffic_time_offset</w:t>
            </w:r>
            <w:r w:rsidR="001F05D0" w:rsidRPr="00E97BD2">
              <w:rPr>
                <w:rFonts w:ascii="Times New Roman" w:hAnsi="Times New Roman" w:cs="Times New Roman"/>
                <w:color w:val="000000" w:themeColor="text1"/>
                <w:kern w:val="24"/>
                <w:sz w:val="18"/>
                <w:szCs w:val="18"/>
              </w:rPr>
              <w:t>=2 ms, drx-LongCycle=16 ms</w:t>
            </w:r>
            <w:r w:rsidRPr="00BD29AF">
              <w:rPr>
                <w:rFonts w:ascii="Times New Roman" w:hAnsi="Times New Roman" w:cs="Times New Roman"/>
                <w:kern w:val="24"/>
                <w:sz w:val="18"/>
                <w:szCs w:val="18"/>
              </w:rPr>
              <w:t xml:space="preserve">) </w:t>
            </w:r>
          </w:p>
        </w:tc>
        <w:tc>
          <w:tcPr>
            <w:tcW w:w="636" w:type="dxa"/>
          </w:tcPr>
          <w:p w14:paraId="6D93C8FA" w14:textId="77777777" w:rsidR="002B7D90" w:rsidRPr="0086730A" w:rsidRDefault="002B7D90" w:rsidP="00705832">
            <w:pPr>
              <w:spacing w:line="252" w:lineRule="auto"/>
              <w:jc w:val="center"/>
              <w:rPr>
                <w:rFonts w:ascii="Times New Roman" w:hAnsi="Times New Roman" w:cs="Times New Roman"/>
                <w:noProof/>
                <w:sz w:val="18"/>
                <w:szCs w:val="18"/>
              </w:rPr>
            </w:pPr>
            <w:r w:rsidRPr="0086730A">
              <w:rPr>
                <w:rFonts w:ascii="Times New Roman" w:hAnsi="Times New Roman" w:cs="Times New Roman"/>
                <w:kern w:val="24"/>
                <w:sz w:val="18"/>
                <w:szCs w:val="18"/>
              </w:rPr>
              <w:t>10</w:t>
            </w:r>
          </w:p>
        </w:tc>
        <w:tc>
          <w:tcPr>
            <w:tcW w:w="556" w:type="dxa"/>
          </w:tcPr>
          <w:p w14:paraId="59922251" w14:textId="77777777" w:rsidR="002B7D90" w:rsidRPr="0086730A" w:rsidRDefault="002B7D90" w:rsidP="00705832">
            <w:pPr>
              <w:spacing w:line="252" w:lineRule="auto"/>
              <w:jc w:val="center"/>
              <w:rPr>
                <w:rFonts w:ascii="Times New Roman" w:hAnsi="Times New Roman" w:cs="Times New Roman"/>
                <w:noProof/>
                <w:sz w:val="18"/>
                <w:szCs w:val="18"/>
              </w:rPr>
            </w:pPr>
            <w:r w:rsidRPr="0086730A">
              <w:rPr>
                <w:rFonts w:ascii="Times New Roman" w:hAnsi="Times New Roman" w:cs="Times New Roman"/>
                <w:kern w:val="24"/>
                <w:sz w:val="18"/>
                <w:szCs w:val="18"/>
              </w:rPr>
              <w:t>4</w:t>
            </w:r>
          </w:p>
        </w:tc>
        <w:tc>
          <w:tcPr>
            <w:tcW w:w="617" w:type="dxa"/>
          </w:tcPr>
          <w:p w14:paraId="563B753C" w14:textId="77777777" w:rsidR="002B7D90" w:rsidRPr="0086730A" w:rsidRDefault="002B7D90" w:rsidP="00705832">
            <w:pPr>
              <w:spacing w:line="252" w:lineRule="auto"/>
              <w:jc w:val="center"/>
              <w:rPr>
                <w:rFonts w:ascii="Times New Roman" w:hAnsi="Times New Roman" w:cs="Times New Roman"/>
                <w:noProof/>
                <w:sz w:val="18"/>
                <w:szCs w:val="18"/>
              </w:rPr>
            </w:pPr>
            <w:r w:rsidRPr="0086730A">
              <w:rPr>
                <w:rFonts w:ascii="Times New Roman" w:hAnsi="Times New Roman" w:cs="Times New Roman"/>
                <w:kern w:val="24"/>
                <w:sz w:val="18"/>
                <w:szCs w:val="18"/>
              </w:rPr>
              <w:t>H</w:t>
            </w:r>
          </w:p>
        </w:tc>
        <w:tc>
          <w:tcPr>
            <w:tcW w:w="897" w:type="dxa"/>
          </w:tcPr>
          <w:p w14:paraId="420D69A5" w14:textId="77777777" w:rsidR="002B7D90" w:rsidRPr="0086730A" w:rsidRDefault="002B7D90" w:rsidP="00705832">
            <w:pPr>
              <w:spacing w:line="252" w:lineRule="auto"/>
              <w:jc w:val="center"/>
              <w:rPr>
                <w:rFonts w:ascii="Times New Roman" w:hAnsi="Times New Roman" w:cs="Times New Roman"/>
                <w:noProof/>
                <w:sz w:val="18"/>
                <w:szCs w:val="18"/>
              </w:rPr>
            </w:pPr>
            <w:r w:rsidRPr="0086730A">
              <w:rPr>
                <w:rFonts w:ascii="Times New Roman" w:hAnsi="Times New Roman" w:cs="Times New Roman"/>
                <w:kern w:val="24"/>
                <w:sz w:val="18"/>
                <w:szCs w:val="18"/>
              </w:rPr>
              <w:t>8</w:t>
            </w:r>
          </w:p>
        </w:tc>
        <w:tc>
          <w:tcPr>
            <w:tcW w:w="1026" w:type="dxa"/>
          </w:tcPr>
          <w:p w14:paraId="179AB988" w14:textId="77777777" w:rsidR="002B7D90" w:rsidRPr="0086730A" w:rsidRDefault="002B7D90" w:rsidP="00705832">
            <w:pPr>
              <w:spacing w:line="252" w:lineRule="auto"/>
              <w:jc w:val="center"/>
              <w:rPr>
                <w:rFonts w:ascii="Times New Roman" w:hAnsi="Times New Roman" w:cs="Times New Roman"/>
                <w:noProof/>
                <w:sz w:val="18"/>
                <w:szCs w:val="18"/>
              </w:rPr>
            </w:pPr>
          </w:p>
        </w:tc>
        <w:tc>
          <w:tcPr>
            <w:tcW w:w="846" w:type="dxa"/>
          </w:tcPr>
          <w:p w14:paraId="25CC6109" w14:textId="77777777" w:rsidR="002B7D90" w:rsidRPr="0086730A" w:rsidRDefault="002B7D90" w:rsidP="00705832">
            <w:pPr>
              <w:spacing w:line="252" w:lineRule="auto"/>
              <w:jc w:val="center"/>
              <w:rPr>
                <w:rFonts w:ascii="Times New Roman" w:hAnsi="Times New Roman" w:cs="Times New Roman"/>
                <w:noProof/>
                <w:sz w:val="18"/>
                <w:szCs w:val="18"/>
                <w:highlight w:val="yellow"/>
              </w:rPr>
            </w:pPr>
            <w:r w:rsidRPr="0086730A">
              <w:rPr>
                <w:rFonts w:ascii="Times New Roman" w:eastAsia="Calibri" w:hAnsi="Times New Roman" w:cs="Times New Roman"/>
                <w:kern w:val="24"/>
                <w:sz w:val="18"/>
                <w:szCs w:val="18"/>
              </w:rPr>
              <w:t>78.1%</w:t>
            </w:r>
          </w:p>
        </w:tc>
        <w:tc>
          <w:tcPr>
            <w:tcW w:w="681" w:type="dxa"/>
          </w:tcPr>
          <w:p w14:paraId="2CB36CD0" w14:textId="77777777" w:rsidR="002B7D90" w:rsidRPr="0086730A" w:rsidRDefault="002B7D90" w:rsidP="00705832">
            <w:pPr>
              <w:spacing w:line="252" w:lineRule="auto"/>
              <w:jc w:val="center"/>
              <w:rPr>
                <w:rFonts w:ascii="Times New Roman" w:hAnsi="Times New Roman" w:cs="Times New Roman"/>
                <w:noProof/>
                <w:sz w:val="18"/>
                <w:szCs w:val="18"/>
                <w:highlight w:val="yellow"/>
              </w:rPr>
            </w:pPr>
            <w:r w:rsidRPr="0086730A">
              <w:rPr>
                <w:rFonts w:ascii="Times New Roman" w:eastAsia="Calibri" w:hAnsi="Times New Roman" w:cs="Times New Roman"/>
                <w:kern w:val="24"/>
                <w:sz w:val="18"/>
                <w:szCs w:val="18"/>
              </w:rPr>
              <w:t>20.7%</w:t>
            </w:r>
          </w:p>
        </w:tc>
        <w:tc>
          <w:tcPr>
            <w:tcW w:w="846" w:type="dxa"/>
          </w:tcPr>
          <w:p w14:paraId="7A623988" w14:textId="77777777" w:rsidR="002B7D90" w:rsidRPr="0086730A" w:rsidRDefault="002B7D90" w:rsidP="00705832">
            <w:pPr>
              <w:spacing w:line="252" w:lineRule="auto"/>
              <w:jc w:val="center"/>
              <w:rPr>
                <w:rFonts w:ascii="Times New Roman" w:hAnsi="Times New Roman" w:cs="Times New Roman"/>
                <w:noProof/>
                <w:sz w:val="18"/>
                <w:szCs w:val="18"/>
                <w:highlight w:val="yellow"/>
              </w:rPr>
            </w:pPr>
            <w:r w:rsidRPr="0086730A">
              <w:rPr>
                <w:rFonts w:ascii="Times New Roman" w:eastAsia="Calibri" w:hAnsi="Times New Roman" w:cs="Times New Roman"/>
                <w:kern w:val="24"/>
                <w:sz w:val="18"/>
                <w:szCs w:val="18"/>
              </w:rPr>
              <w:t>20.9%</w:t>
            </w:r>
          </w:p>
        </w:tc>
      </w:tr>
    </w:tbl>
    <w:p w14:paraId="0B3A834E" w14:textId="77777777" w:rsidR="002B7D90" w:rsidRPr="00EF039E" w:rsidRDefault="002B7D90" w:rsidP="002B7D90">
      <w:pPr>
        <w:pStyle w:val="BodyText"/>
        <w:rPr>
          <w:noProof/>
        </w:rPr>
      </w:pPr>
    </w:p>
    <w:p w14:paraId="5ECBF531" w14:textId="7A7810FF" w:rsidR="002B7D90" w:rsidRDefault="002B7D90" w:rsidP="002B7D90">
      <w:pPr>
        <w:pStyle w:val="BodyText"/>
        <w:rPr>
          <w:noProof/>
        </w:rPr>
      </w:pPr>
    </w:p>
    <w:p w14:paraId="4F939B21" w14:textId="39373483" w:rsidR="00017FC1" w:rsidRPr="002C6E0E" w:rsidRDefault="00017FC1" w:rsidP="00017FC1">
      <w:pPr>
        <w:pStyle w:val="Caption"/>
        <w:keepNext/>
        <w:jc w:val="center"/>
        <w:rPr>
          <w:rFonts w:cs="Arial"/>
        </w:rPr>
      </w:pPr>
      <w:bookmarkStart w:id="18" w:name="_Ref118397484"/>
      <w:r w:rsidRPr="2189E09D">
        <w:rPr>
          <w:rFonts w:cs="Arial"/>
        </w:rPr>
        <w:t xml:space="preserve">Table </w:t>
      </w:r>
      <w:r w:rsidRPr="2189E09D">
        <w:rPr>
          <w:rFonts w:cs="Arial"/>
        </w:rPr>
        <w:fldChar w:fldCharType="begin"/>
      </w:r>
      <w:r w:rsidRPr="2189E09D">
        <w:rPr>
          <w:rFonts w:cs="Arial"/>
        </w:rPr>
        <w:instrText xml:space="preserve"> SEQ Table \* ARABIC </w:instrText>
      </w:r>
      <w:r w:rsidRPr="2189E09D">
        <w:rPr>
          <w:rFonts w:cs="Arial"/>
        </w:rPr>
        <w:fldChar w:fldCharType="separate"/>
      </w:r>
      <w:r w:rsidRPr="2189E09D">
        <w:rPr>
          <w:rFonts w:cs="Arial"/>
        </w:rPr>
        <w:t>3</w:t>
      </w:r>
      <w:r w:rsidRPr="2189E09D">
        <w:rPr>
          <w:rFonts w:cs="Arial"/>
        </w:rPr>
        <w:fldChar w:fldCharType="end"/>
      </w:r>
      <w:bookmarkEnd w:id="18"/>
      <w:r w:rsidRPr="2189E09D">
        <w:rPr>
          <w:rFonts w:cs="Arial"/>
        </w:rPr>
        <w:t>: Results for FR1, low load, Dense Urban scenario, and VR single-stream traffic: DL video (60 fps, 30 Mbps, ±4 ms jitter, 10 ms PDB)</w:t>
      </w:r>
    </w:p>
    <w:tbl>
      <w:tblPr>
        <w:tblStyle w:val="TableGrid1"/>
        <w:tblW w:w="9970" w:type="dxa"/>
        <w:tblLook w:val="04A0" w:firstRow="1" w:lastRow="0" w:firstColumn="1" w:lastColumn="0" w:noHBand="0" w:noVBand="1"/>
      </w:tblPr>
      <w:tblGrid>
        <w:gridCol w:w="1091"/>
        <w:gridCol w:w="1046"/>
        <w:gridCol w:w="1728"/>
        <w:gridCol w:w="636"/>
        <w:gridCol w:w="556"/>
        <w:gridCol w:w="617"/>
        <w:gridCol w:w="897"/>
        <w:gridCol w:w="1026"/>
        <w:gridCol w:w="846"/>
        <w:gridCol w:w="681"/>
        <w:gridCol w:w="813"/>
        <w:gridCol w:w="33"/>
      </w:tblGrid>
      <w:tr w:rsidR="00017FC1" w:rsidRPr="00FE77E9" w14:paraId="3209EBE1" w14:textId="77777777" w:rsidTr="00593D02">
        <w:tc>
          <w:tcPr>
            <w:tcW w:w="1116" w:type="dxa"/>
            <w:shd w:val="clear" w:color="auto" w:fill="D0CECE" w:themeFill="background2" w:themeFillShade="E6"/>
            <w:hideMark/>
          </w:tcPr>
          <w:p w14:paraId="6CB325B1" w14:textId="77777777" w:rsidR="00017FC1" w:rsidRPr="009F6263" w:rsidRDefault="00017FC1" w:rsidP="000D60FE">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sz w:val="18"/>
                <w:szCs w:val="18"/>
              </w:rPr>
              <w:t xml:space="preserve">Tdoc </w:t>
            </w:r>
            <w:r w:rsidRPr="009F6263">
              <w:rPr>
                <w:rFonts w:ascii="Times New Roman" w:hAnsi="Times New Roman" w:cs="Times New Roman"/>
                <w:b/>
                <w:bCs/>
                <w:noProof/>
                <w:color w:val="000000"/>
                <w:sz w:val="18"/>
                <w:szCs w:val="18"/>
              </w:rPr>
              <w:t>#</w:t>
            </w:r>
          </w:p>
        </w:tc>
        <w:tc>
          <w:tcPr>
            <w:tcW w:w="1046" w:type="dxa"/>
            <w:shd w:val="clear" w:color="auto" w:fill="D0CECE" w:themeFill="background2" w:themeFillShade="E6"/>
            <w:hideMark/>
          </w:tcPr>
          <w:p w14:paraId="2FB9D5F0" w14:textId="77777777" w:rsidR="00017FC1" w:rsidRPr="009F6263" w:rsidRDefault="00017FC1" w:rsidP="000D60FE">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Power Saving Scheme</w:t>
            </w:r>
          </w:p>
        </w:tc>
        <w:tc>
          <w:tcPr>
            <w:tcW w:w="1728" w:type="dxa"/>
            <w:shd w:val="clear" w:color="auto" w:fill="D0CECE" w:themeFill="background2" w:themeFillShade="E6"/>
            <w:hideMark/>
          </w:tcPr>
          <w:p w14:paraId="07511B8D" w14:textId="77777777" w:rsidR="00017FC1" w:rsidRPr="009F6263" w:rsidRDefault="00017FC1" w:rsidP="000D60FE">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CDRX cycle (ms)</w:t>
            </w:r>
          </w:p>
        </w:tc>
        <w:tc>
          <w:tcPr>
            <w:tcW w:w="636" w:type="dxa"/>
            <w:shd w:val="clear" w:color="auto" w:fill="D0CECE" w:themeFill="background2" w:themeFillShade="E6"/>
            <w:hideMark/>
          </w:tcPr>
          <w:p w14:paraId="4D9AAF03" w14:textId="77777777" w:rsidR="00017FC1" w:rsidRPr="009F6263" w:rsidRDefault="00017FC1" w:rsidP="000D60FE">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ODT (ms)</w:t>
            </w:r>
          </w:p>
        </w:tc>
        <w:tc>
          <w:tcPr>
            <w:tcW w:w="556" w:type="dxa"/>
            <w:shd w:val="clear" w:color="auto" w:fill="D0CECE" w:themeFill="background2" w:themeFillShade="E6"/>
            <w:hideMark/>
          </w:tcPr>
          <w:p w14:paraId="4238E82C" w14:textId="77777777" w:rsidR="00017FC1" w:rsidRPr="009F6263" w:rsidRDefault="00017FC1" w:rsidP="000D60FE">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IAT (ms)</w:t>
            </w:r>
          </w:p>
        </w:tc>
        <w:tc>
          <w:tcPr>
            <w:tcW w:w="617" w:type="dxa"/>
            <w:shd w:val="clear" w:color="auto" w:fill="D0CECE" w:themeFill="background2" w:themeFillShade="E6"/>
            <w:hideMark/>
          </w:tcPr>
          <w:p w14:paraId="1C2FB0E9" w14:textId="77777777" w:rsidR="00017FC1" w:rsidRPr="009F6263" w:rsidRDefault="00017FC1" w:rsidP="000D60FE">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Load H/L</w:t>
            </w:r>
          </w:p>
        </w:tc>
        <w:tc>
          <w:tcPr>
            <w:tcW w:w="897" w:type="dxa"/>
            <w:shd w:val="clear" w:color="auto" w:fill="D0CECE" w:themeFill="background2" w:themeFillShade="E6"/>
            <w:hideMark/>
          </w:tcPr>
          <w:p w14:paraId="6CA294B6" w14:textId="77777777" w:rsidR="00017FC1" w:rsidRPr="009F6263" w:rsidRDefault="00017FC1" w:rsidP="000D60FE">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avg # UEs/Cell</w:t>
            </w:r>
          </w:p>
        </w:tc>
        <w:tc>
          <w:tcPr>
            <w:tcW w:w="1026" w:type="dxa"/>
            <w:shd w:val="clear" w:color="auto" w:fill="D0CECE" w:themeFill="background2" w:themeFillShade="E6"/>
            <w:hideMark/>
          </w:tcPr>
          <w:p w14:paraId="3430018E" w14:textId="77777777" w:rsidR="00017FC1" w:rsidRPr="009F6263" w:rsidRDefault="00017FC1" w:rsidP="000D60FE">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floor (Capacity)</w:t>
            </w:r>
          </w:p>
        </w:tc>
        <w:tc>
          <w:tcPr>
            <w:tcW w:w="846" w:type="dxa"/>
            <w:shd w:val="clear" w:color="auto" w:fill="D0CECE" w:themeFill="background2" w:themeFillShade="E6"/>
            <w:hideMark/>
          </w:tcPr>
          <w:p w14:paraId="30B86CBE" w14:textId="77777777" w:rsidR="00017FC1" w:rsidRPr="009F6263" w:rsidRDefault="00017FC1" w:rsidP="000D60FE">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 of satisfied UE</w:t>
            </w:r>
          </w:p>
        </w:tc>
        <w:tc>
          <w:tcPr>
            <w:tcW w:w="656" w:type="dxa"/>
            <w:shd w:val="clear" w:color="auto" w:fill="D0CECE" w:themeFill="background2" w:themeFillShade="E6"/>
            <w:hideMark/>
          </w:tcPr>
          <w:p w14:paraId="2E308BCB" w14:textId="77777777" w:rsidR="00017FC1" w:rsidRPr="009F6263" w:rsidRDefault="00017FC1" w:rsidP="000D60FE">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Mean PSG of all UEs</w:t>
            </w:r>
          </w:p>
        </w:tc>
        <w:tc>
          <w:tcPr>
            <w:tcW w:w="846" w:type="dxa"/>
            <w:gridSpan w:val="2"/>
            <w:shd w:val="clear" w:color="auto" w:fill="D0CECE" w:themeFill="background2" w:themeFillShade="E6"/>
            <w:hideMark/>
          </w:tcPr>
          <w:p w14:paraId="176FAB43" w14:textId="77777777" w:rsidR="00017FC1" w:rsidRPr="009F6263" w:rsidRDefault="00017FC1" w:rsidP="000D60FE">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Mean PSG of satisfied UEs</w:t>
            </w:r>
          </w:p>
        </w:tc>
      </w:tr>
      <w:tr w:rsidR="00593D02" w:rsidRPr="00C133DB" w14:paraId="194F2BA4" w14:textId="77777777" w:rsidTr="008F7870">
        <w:trPr>
          <w:gridAfter w:val="1"/>
          <w:wAfter w:w="33" w:type="dxa"/>
        </w:trPr>
        <w:tc>
          <w:tcPr>
            <w:tcW w:w="1116" w:type="dxa"/>
            <w:hideMark/>
          </w:tcPr>
          <w:p w14:paraId="41AAD59A" w14:textId="77777777" w:rsidR="00593D02" w:rsidRPr="009F6263" w:rsidRDefault="00593D02" w:rsidP="00593D0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hideMark/>
          </w:tcPr>
          <w:p w14:paraId="51D15DFE" w14:textId="77777777" w:rsidR="00593D02" w:rsidRPr="009F6263" w:rsidRDefault="00593D02" w:rsidP="00593D0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Always On</w:t>
            </w:r>
          </w:p>
        </w:tc>
        <w:tc>
          <w:tcPr>
            <w:tcW w:w="1728" w:type="dxa"/>
            <w:hideMark/>
          </w:tcPr>
          <w:p w14:paraId="680FCC70" w14:textId="77777777" w:rsidR="00593D02" w:rsidRPr="009F6263" w:rsidRDefault="00593D02" w:rsidP="00593D0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w:t>
            </w:r>
          </w:p>
        </w:tc>
        <w:tc>
          <w:tcPr>
            <w:tcW w:w="636" w:type="dxa"/>
          </w:tcPr>
          <w:p w14:paraId="4122C57F" w14:textId="77777777"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w:t>
            </w:r>
          </w:p>
        </w:tc>
        <w:tc>
          <w:tcPr>
            <w:tcW w:w="556" w:type="dxa"/>
          </w:tcPr>
          <w:p w14:paraId="6DFF66AF" w14:textId="77777777"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w:t>
            </w:r>
          </w:p>
        </w:tc>
        <w:tc>
          <w:tcPr>
            <w:tcW w:w="617" w:type="dxa"/>
          </w:tcPr>
          <w:p w14:paraId="7A1347B3" w14:textId="06F4408A"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L</w:t>
            </w:r>
          </w:p>
        </w:tc>
        <w:tc>
          <w:tcPr>
            <w:tcW w:w="897" w:type="dxa"/>
          </w:tcPr>
          <w:p w14:paraId="50B28F3E" w14:textId="066F2FEB"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2</w:t>
            </w:r>
          </w:p>
        </w:tc>
        <w:tc>
          <w:tcPr>
            <w:tcW w:w="1026" w:type="dxa"/>
            <w:tcBorders>
              <w:right w:val="single" w:sz="4" w:space="0" w:color="auto"/>
            </w:tcBorders>
          </w:tcPr>
          <w:p w14:paraId="6D2E290B" w14:textId="77777777"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8</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EE97DF0" w14:textId="44319C47" w:rsidR="00593D02" w:rsidRPr="00532BA6" w:rsidRDefault="00593D02" w:rsidP="00593D02">
            <w:pPr>
              <w:spacing w:line="252" w:lineRule="auto"/>
              <w:jc w:val="center"/>
              <w:rPr>
                <w:rFonts w:ascii="Times New Roman" w:hAnsi="Times New Roman" w:cs="Times New Roman"/>
                <w:noProof/>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E912C3C" w14:textId="3E453A1E" w:rsidR="00593D02" w:rsidRPr="00532BA6" w:rsidRDefault="00593D02" w:rsidP="00593D02">
            <w:pPr>
              <w:spacing w:line="252" w:lineRule="auto"/>
              <w:jc w:val="center"/>
              <w:rPr>
                <w:rFonts w:ascii="Times New Roman" w:hAnsi="Times New Roman" w:cs="Times New Roman"/>
                <w:noProof/>
                <w:sz w:val="18"/>
                <w:szCs w:val="18"/>
              </w:rPr>
            </w:pP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25B0803" w14:textId="00D36C8A" w:rsidR="00593D02" w:rsidRPr="00532BA6" w:rsidRDefault="00593D02" w:rsidP="00593D02">
            <w:pPr>
              <w:spacing w:line="252" w:lineRule="auto"/>
              <w:jc w:val="center"/>
              <w:rPr>
                <w:rFonts w:ascii="Times New Roman" w:hAnsi="Times New Roman" w:cs="Times New Roman"/>
                <w:noProof/>
                <w:sz w:val="18"/>
                <w:szCs w:val="18"/>
              </w:rPr>
            </w:pPr>
          </w:p>
        </w:tc>
      </w:tr>
      <w:tr w:rsidR="00593D02" w:rsidRPr="00C133DB" w14:paraId="2399ABF5" w14:textId="77777777" w:rsidTr="008F7870">
        <w:trPr>
          <w:gridAfter w:val="1"/>
          <w:wAfter w:w="33" w:type="dxa"/>
        </w:trPr>
        <w:tc>
          <w:tcPr>
            <w:tcW w:w="1116" w:type="dxa"/>
            <w:hideMark/>
          </w:tcPr>
          <w:p w14:paraId="0D49F02C" w14:textId="15E646D1" w:rsidR="00593D02" w:rsidRPr="009F6263" w:rsidRDefault="00593D02" w:rsidP="00593D0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hideMark/>
          </w:tcPr>
          <w:p w14:paraId="688F874C" w14:textId="77777777" w:rsidR="00593D02" w:rsidRPr="009F6263" w:rsidRDefault="00593D02" w:rsidP="00593D0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R15/16 DRX (Long DRX)</w:t>
            </w:r>
          </w:p>
        </w:tc>
        <w:tc>
          <w:tcPr>
            <w:tcW w:w="1728" w:type="dxa"/>
            <w:hideMark/>
          </w:tcPr>
          <w:p w14:paraId="65465B1B" w14:textId="77777777" w:rsidR="00593D02" w:rsidRPr="009F6263" w:rsidRDefault="00593D02" w:rsidP="00593D0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10</w:t>
            </w:r>
          </w:p>
        </w:tc>
        <w:tc>
          <w:tcPr>
            <w:tcW w:w="636" w:type="dxa"/>
          </w:tcPr>
          <w:p w14:paraId="5721F53F" w14:textId="77777777"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8</w:t>
            </w:r>
          </w:p>
        </w:tc>
        <w:tc>
          <w:tcPr>
            <w:tcW w:w="556" w:type="dxa"/>
          </w:tcPr>
          <w:p w14:paraId="4CCA54F1" w14:textId="77777777"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4</w:t>
            </w:r>
          </w:p>
        </w:tc>
        <w:tc>
          <w:tcPr>
            <w:tcW w:w="617" w:type="dxa"/>
          </w:tcPr>
          <w:p w14:paraId="09298057" w14:textId="5894F156"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L</w:t>
            </w:r>
          </w:p>
        </w:tc>
        <w:tc>
          <w:tcPr>
            <w:tcW w:w="897" w:type="dxa"/>
          </w:tcPr>
          <w:p w14:paraId="182D3478" w14:textId="0B6A070F"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2</w:t>
            </w:r>
          </w:p>
        </w:tc>
        <w:tc>
          <w:tcPr>
            <w:tcW w:w="1026" w:type="dxa"/>
            <w:tcBorders>
              <w:right w:val="single" w:sz="4" w:space="0" w:color="auto"/>
            </w:tcBorders>
          </w:tcPr>
          <w:p w14:paraId="19428F2D" w14:textId="498A3F72"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FCECDB0" w14:textId="49F7A33A" w:rsidR="00593D02" w:rsidRPr="00532BA6" w:rsidRDefault="00593D02" w:rsidP="00593D02">
            <w:pPr>
              <w:spacing w:line="252" w:lineRule="auto"/>
              <w:jc w:val="center"/>
              <w:rPr>
                <w:rFonts w:ascii="Times New Roman" w:hAnsi="Times New Roman" w:cs="Times New Roman"/>
                <w:noProof/>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B6EDF34" w14:textId="3C3DD1A5" w:rsidR="00593D02" w:rsidRPr="00532BA6" w:rsidRDefault="00593D02" w:rsidP="00593D02">
            <w:pPr>
              <w:spacing w:line="252" w:lineRule="auto"/>
              <w:jc w:val="center"/>
              <w:rPr>
                <w:rFonts w:ascii="Times New Roman" w:hAnsi="Times New Roman" w:cs="Times New Roman"/>
                <w:noProof/>
                <w:sz w:val="18"/>
                <w:szCs w:val="18"/>
              </w:rPr>
            </w:pPr>
            <w:r w:rsidRPr="00532BA6">
              <w:rPr>
                <w:rFonts w:ascii="Times New Roman" w:eastAsia="Calibri" w:hAnsi="Times New Roman" w:cs="Times New Roman"/>
                <w:kern w:val="24"/>
                <w:sz w:val="18"/>
                <w:szCs w:val="18"/>
              </w:rPr>
              <w:t>4.8%</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AF4FCF8" w14:textId="2AA089A0" w:rsidR="00593D02" w:rsidRPr="00532BA6" w:rsidRDefault="00593D02" w:rsidP="00593D02">
            <w:pPr>
              <w:spacing w:line="252" w:lineRule="auto"/>
              <w:jc w:val="center"/>
              <w:rPr>
                <w:rFonts w:ascii="Times New Roman" w:hAnsi="Times New Roman" w:cs="Times New Roman"/>
                <w:noProof/>
                <w:sz w:val="18"/>
                <w:szCs w:val="18"/>
              </w:rPr>
            </w:pPr>
            <w:r w:rsidRPr="00532BA6">
              <w:rPr>
                <w:rFonts w:ascii="Times New Roman" w:eastAsia="Calibri" w:hAnsi="Times New Roman" w:cs="Times New Roman"/>
                <w:kern w:val="24"/>
                <w:sz w:val="18"/>
                <w:szCs w:val="18"/>
              </w:rPr>
              <w:t>4.8%</w:t>
            </w:r>
          </w:p>
        </w:tc>
      </w:tr>
      <w:tr w:rsidR="00593D02" w:rsidRPr="00C133DB" w14:paraId="70AB2A97" w14:textId="77777777" w:rsidTr="008F7870">
        <w:trPr>
          <w:gridAfter w:val="1"/>
          <w:wAfter w:w="33" w:type="dxa"/>
        </w:trPr>
        <w:tc>
          <w:tcPr>
            <w:tcW w:w="1116" w:type="dxa"/>
            <w:hideMark/>
          </w:tcPr>
          <w:p w14:paraId="5966A534" w14:textId="3E378B27" w:rsidR="00593D02" w:rsidRPr="009F6263" w:rsidRDefault="00593D02" w:rsidP="00593D0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hideMark/>
          </w:tcPr>
          <w:p w14:paraId="51DC9581" w14:textId="77777777" w:rsidR="00593D02" w:rsidRPr="009F6263" w:rsidRDefault="00593D02" w:rsidP="00593D0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R15/16 DRX (Short DRX)</w:t>
            </w:r>
          </w:p>
        </w:tc>
        <w:tc>
          <w:tcPr>
            <w:tcW w:w="1728" w:type="dxa"/>
            <w:hideMark/>
          </w:tcPr>
          <w:p w14:paraId="166058FF" w14:textId="77777777" w:rsidR="00593D02" w:rsidRPr="009F6263" w:rsidRDefault="00593D02" w:rsidP="00593D02">
            <w:pPr>
              <w:spacing w:line="252" w:lineRule="auto"/>
              <w:jc w:val="center"/>
              <w:rPr>
                <w:rFonts w:ascii="Times New Roman" w:hAnsi="Times New Roman" w:cs="Times New Roman"/>
                <w:noProof/>
                <w:sz w:val="18"/>
                <w:szCs w:val="18"/>
              </w:rPr>
            </w:pPr>
            <w:r w:rsidRPr="009F6263">
              <w:rPr>
                <w:rFonts w:ascii="Times New Roman" w:hAnsi="Times New Roman" w:cs="Times New Roman"/>
                <w:color w:val="000000" w:themeColor="text1"/>
                <w:kern w:val="24"/>
                <w:sz w:val="18"/>
                <w:szCs w:val="18"/>
              </w:rPr>
              <w:t>4</w:t>
            </w:r>
          </w:p>
        </w:tc>
        <w:tc>
          <w:tcPr>
            <w:tcW w:w="636" w:type="dxa"/>
          </w:tcPr>
          <w:p w14:paraId="0942EE08" w14:textId="77777777"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2</w:t>
            </w:r>
          </w:p>
        </w:tc>
        <w:tc>
          <w:tcPr>
            <w:tcW w:w="556" w:type="dxa"/>
          </w:tcPr>
          <w:p w14:paraId="67B24FA4" w14:textId="77777777"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4</w:t>
            </w:r>
          </w:p>
        </w:tc>
        <w:tc>
          <w:tcPr>
            <w:tcW w:w="617" w:type="dxa"/>
          </w:tcPr>
          <w:p w14:paraId="3EA64342" w14:textId="1966C182"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L</w:t>
            </w:r>
          </w:p>
        </w:tc>
        <w:tc>
          <w:tcPr>
            <w:tcW w:w="897" w:type="dxa"/>
          </w:tcPr>
          <w:p w14:paraId="0B6F1E69" w14:textId="7D9D7A8D" w:rsidR="00593D02" w:rsidRPr="009F6263"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2</w:t>
            </w:r>
          </w:p>
        </w:tc>
        <w:tc>
          <w:tcPr>
            <w:tcW w:w="1026" w:type="dxa"/>
            <w:tcBorders>
              <w:right w:val="single" w:sz="4" w:space="0" w:color="auto"/>
            </w:tcBorders>
          </w:tcPr>
          <w:p w14:paraId="40EE570B" w14:textId="388136A0" w:rsidR="00593D02" w:rsidRPr="009F6263" w:rsidRDefault="00593D02" w:rsidP="00593D02">
            <w:pPr>
              <w:spacing w:line="252" w:lineRule="auto"/>
              <w:jc w:val="center"/>
              <w:rPr>
                <w:rFonts w:ascii="Times New Roman" w:hAnsi="Times New Roman" w:cs="Times New Roman"/>
                <w:noProof/>
                <w:sz w:val="18"/>
                <w:szCs w:val="18"/>
                <w:highlight w:val="yellow"/>
              </w:rPr>
            </w:pPr>
            <w:r>
              <w:rPr>
                <w:rFonts w:ascii="Times New Roman" w:hAnsi="Times New Roman" w:cs="Times New Roman"/>
                <w:noProof/>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8E23FB" w14:textId="6BCC7B11" w:rsidR="00593D02" w:rsidRPr="00532BA6" w:rsidRDefault="00593D02" w:rsidP="00593D02">
            <w:pPr>
              <w:spacing w:line="252" w:lineRule="auto"/>
              <w:jc w:val="center"/>
              <w:rPr>
                <w:rFonts w:ascii="Times New Roman" w:hAnsi="Times New Roman" w:cs="Times New Roman"/>
                <w:noProof/>
                <w:sz w:val="18"/>
                <w:szCs w:val="18"/>
                <w:highlight w:val="yellow"/>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20705A2" w14:textId="1E9A2101" w:rsidR="00593D02" w:rsidRPr="00532BA6" w:rsidRDefault="00593D02" w:rsidP="00593D02">
            <w:pPr>
              <w:spacing w:line="252" w:lineRule="auto"/>
              <w:jc w:val="center"/>
              <w:rPr>
                <w:rFonts w:ascii="Times New Roman" w:hAnsi="Times New Roman" w:cs="Times New Roman"/>
                <w:noProof/>
                <w:sz w:val="18"/>
                <w:szCs w:val="18"/>
                <w:highlight w:val="yellow"/>
              </w:rPr>
            </w:pPr>
            <w:r w:rsidRPr="00532BA6">
              <w:rPr>
                <w:rFonts w:ascii="Times New Roman" w:eastAsia="Calibri" w:hAnsi="Times New Roman" w:cs="Times New Roman"/>
                <w:kern w:val="24"/>
                <w:sz w:val="18"/>
                <w:szCs w:val="18"/>
              </w:rPr>
              <w:t>12.4%</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2701390" w14:textId="19F0F783" w:rsidR="00593D02" w:rsidRPr="00532BA6" w:rsidRDefault="00593D02" w:rsidP="00593D02">
            <w:pPr>
              <w:spacing w:line="252" w:lineRule="auto"/>
              <w:jc w:val="center"/>
              <w:rPr>
                <w:rFonts w:ascii="Times New Roman" w:hAnsi="Times New Roman" w:cs="Times New Roman"/>
                <w:noProof/>
                <w:sz w:val="18"/>
                <w:szCs w:val="18"/>
                <w:highlight w:val="yellow"/>
              </w:rPr>
            </w:pPr>
            <w:r w:rsidRPr="00532BA6">
              <w:rPr>
                <w:rFonts w:ascii="Times New Roman" w:eastAsia="Calibri" w:hAnsi="Times New Roman" w:cs="Times New Roman"/>
                <w:kern w:val="24"/>
                <w:sz w:val="18"/>
                <w:szCs w:val="18"/>
              </w:rPr>
              <w:t>12.4%</w:t>
            </w:r>
          </w:p>
        </w:tc>
      </w:tr>
      <w:tr w:rsidR="00593D02" w:rsidRPr="00C133DB" w14:paraId="68D57C81" w14:textId="77777777" w:rsidTr="008F7870">
        <w:trPr>
          <w:gridAfter w:val="1"/>
          <w:wAfter w:w="33" w:type="dxa"/>
        </w:trPr>
        <w:tc>
          <w:tcPr>
            <w:tcW w:w="1116" w:type="dxa"/>
            <w:hideMark/>
          </w:tcPr>
          <w:p w14:paraId="718DD44B" w14:textId="73E23F17" w:rsidR="00593D02" w:rsidRPr="00E97BD2" w:rsidRDefault="00593D02" w:rsidP="00593D0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hideMark/>
          </w:tcPr>
          <w:p w14:paraId="691641BF" w14:textId="77777777" w:rsidR="00593D02" w:rsidRPr="00E97BD2" w:rsidRDefault="00593D02" w:rsidP="00593D02">
            <w:pPr>
              <w:spacing w:line="252" w:lineRule="auto"/>
              <w:jc w:val="center"/>
              <w:rPr>
                <w:rFonts w:ascii="Times New Roman" w:hAnsi="Times New Roman" w:cs="Times New Roman"/>
                <w:sz w:val="18"/>
                <w:szCs w:val="18"/>
              </w:rPr>
            </w:pPr>
            <w:r w:rsidRPr="00E97BD2">
              <w:rPr>
                <w:rFonts w:ascii="Times New Roman" w:hAnsi="Times New Roman" w:cs="Times New Roman"/>
                <w:noProof/>
                <w:sz w:val="18"/>
                <w:szCs w:val="18"/>
              </w:rPr>
              <w:t>Matched CDRX</w:t>
            </w:r>
            <w:r w:rsidRPr="00E97BD2">
              <w:rPr>
                <w:rFonts w:ascii="Times New Roman" w:hAnsi="Times New Roman" w:cs="Times New Roman"/>
                <w:sz w:val="18"/>
                <w:szCs w:val="18"/>
              </w:rPr>
              <w:t xml:space="preserve"> (with our solution)</w:t>
            </w:r>
          </w:p>
        </w:tc>
        <w:tc>
          <w:tcPr>
            <w:tcW w:w="1728" w:type="dxa"/>
            <w:hideMark/>
          </w:tcPr>
          <w:p w14:paraId="15E52A02" w14:textId="77777777" w:rsidR="00593D02" w:rsidRPr="00E97BD2" w:rsidRDefault="00593D02" w:rsidP="00593D0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16.6 (</w:t>
            </w:r>
            <w:r w:rsidRPr="00E97BD2">
              <w:rPr>
                <w:rFonts w:ascii="Times New Roman" w:hAnsi="Times New Roman" w:cs="Times New Roman"/>
                <w:i/>
                <w:iCs/>
                <w:color w:val="000000" w:themeColor="text1"/>
                <w:kern w:val="24"/>
                <w:sz w:val="18"/>
                <w:szCs w:val="18"/>
              </w:rPr>
              <w:t>drx_offset</w:t>
            </w:r>
            <w:r w:rsidRPr="00E97BD2">
              <w:rPr>
                <w:rFonts w:ascii="Times New Roman" w:hAnsi="Times New Roman" w:cs="Times New Roman"/>
                <w:color w:val="000000" w:themeColor="text1"/>
                <w:kern w:val="24"/>
                <w:sz w:val="18"/>
                <w:szCs w:val="18"/>
              </w:rPr>
              <w:t xml:space="preserve">=3, </w:t>
            </w:r>
            <w:r w:rsidRPr="00E97BD2">
              <w:rPr>
                <w:rFonts w:ascii="Times New Roman" w:hAnsi="Times New Roman" w:cs="Times New Roman"/>
                <w:i/>
                <w:iCs/>
                <w:color w:val="000000" w:themeColor="text1"/>
                <w:kern w:val="24"/>
                <w:sz w:val="18"/>
                <w:szCs w:val="18"/>
              </w:rPr>
              <w:t>traffic_time_offset</w:t>
            </w:r>
            <w:r w:rsidRPr="00E97BD2">
              <w:rPr>
                <w:rFonts w:ascii="Times New Roman" w:hAnsi="Times New Roman" w:cs="Times New Roman"/>
                <w:color w:val="000000" w:themeColor="text1"/>
                <w:kern w:val="24"/>
                <w:sz w:val="18"/>
                <w:szCs w:val="18"/>
              </w:rPr>
              <w:t>=2 ms, drx-LongCycle=16 ms)</w:t>
            </w:r>
          </w:p>
        </w:tc>
        <w:tc>
          <w:tcPr>
            <w:tcW w:w="636" w:type="dxa"/>
          </w:tcPr>
          <w:p w14:paraId="13895E9A" w14:textId="77777777" w:rsidR="00593D02" w:rsidRPr="00E97BD2"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10</w:t>
            </w:r>
          </w:p>
        </w:tc>
        <w:tc>
          <w:tcPr>
            <w:tcW w:w="556" w:type="dxa"/>
          </w:tcPr>
          <w:p w14:paraId="17FF058D" w14:textId="77777777" w:rsidR="00593D02" w:rsidRPr="00E97BD2"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4</w:t>
            </w:r>
          </w:p>
        </w:tc>
        <w:tc>
          <w:tcPr>
            <w:tcW w:w="617" w:type="dxa"/>
          </w:tcPr>
          <w:p w14:paraId="2D84B044" w14:textId="1D2D0D3C" w:rsidR="00593D02" w:rsidRPr="00E97BD2"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L</w:t>
            </w:r>
          </w:p>
        </w:tc>
        <w:tc>
          <w:tcPr>
            <w:tcW w:w="897" w:type="dxa"/>
          </w:tcPr>
          <w:p w14:paraId="566AE377" w14:textId="1D736497" w:rsidR="00593D02" w:rsidRPr="00E97BD2"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2</w:t>
            </w:r>
          </w:p>
        </w:tc>
        <w:tc>
          <w:tcPr>
            <w:tcW w:w="1026" w:type="dxa"/>
            <w:tcBorders>
              <w:right w:val="single" w:sz="4" w:space="0" w:color="auto"/>
            </w:tcBorders>
          </w:tcPr>
          <w:p w14:paraId="5DA52000" w14:textId="7C5B1535" w:rsidR="00593D02" w:rsidRPr="00E97BD2"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C97CB0" w14:textId="4C540F64" w:rsidR="00593D02" w:rsidRPr="00532BA6" w:rsidRDefault="00593D02" w:rsidP="00593D02">
            <w:pPr>
              <w:spacing w:line="252" w:lineRule="auto"/>
              <w:jc w:val="center"/>
              <w:rPr>
                <w:rFonts w:ascii="Times New Roman" w:hAnsi="Times New Roman" w:cs="Times New Roman"/>
                <w:noProof/>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6C139DD" w14:textId="4FDF4F03" w:rsidR="00593D02" w:rsidRPr="00532BA6" w:rsidRDefault="00593D02" w:rsidP="00593D02">
            <w:pPr>
              <w:spacing w:line="252" w:lineRule="auto"/>
              <w:jc w:val="center"/>
              <w:rPr>
                <w:rFonts w:ascii="Times New Roman" w:hAnsi="Times New Roman" w:cs="Times New Roman"/>
                <w:noProof/>
                <w:sz w:val="18"/>
                <w:szCs w:val="18"/>
              </w:rPr>
            </w:pPr>
            <w:r w:rsidRPr="00532BA6">
              <w:rPr>
                <w:rFonts w:ascii="Times New Roman" w:eastAsia="Calibri" w:hAnsi="Times New Roman" w:cs="Times New Roman"/>
                <w:kern w:val="24"/>
                <w:sz w:val="18"/>
                <w:szCs w:val="18"/>
              </w:rPr>
              <w:t>12.8%</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DD5A987" w14:textId="44E6FE35" w:rsidR="00593D02" w:rsidRPr="00532BA6" w:rsidRDefault="00593D02" w:rsidP="00593D02">
            <w:pPr>
              <w:spacing w:line="252" w:lineRule="auto"/>
              <w:jc w:val="center"/>
              <w:rPr>
                <w:rFonts w:ascii="Times New Roman" w:hAnsi="Times New Roman" w:cs="Times New Roman"/>
                <w:noProof/>
                <w:sz w:val="18"/>
                <w:szCs w:val="18"/>
              </w:rPr>
            </w:pPr>
            <w:r w:rsidRPr="00532BA6">
              <w:rPr>
                <w:rFonts w:ascii="Times New Roman" w:eastAsia="Calibri" w:hAnsi="Times New Roman" w:cs="Times New Roman"/>
                <w:kern w:val="24"/>
                <w:sz w:val="18"/>
                <w:szCs w:val="18"/>
              </w:rPr>
              <w:t>12.8%</w:t>
            </w:r>
          </w:p>
        </w:tc>
      </w:tr>
      <w:tr w:rsidR="00593D02" w:rsidRPr="00C133DB" w14:paraId="1E7D785B" w14:textId="77777777" w:rsidTr="008F7870">
        <w:trPr>
          <w:gridAfter w:val="1"/>
          <w:wAfter w:w="33" w:type="dxa"/>
        </w:trPr>
        <w:tc>
          <w:tcPr>
            <w:tcW w:w="1116" w:type="dxa"/>
          </w:tcPr>
          <w:p w14:paraId="6116403F" w14:textId="499B5316" w:rsidR="00593D02" w:rsidRPr="00E97BD2" w:rsidRDefault="00593D02" w:rsidP="00593D0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lastRenderedPageBreak/>
              <w:t>R1-</w:t>
            </w:r>
            <w:r>
              <w:rPr>
                <w:rFonts w:ascii="Times New Roman" w:hAnsi="Times New Roman" w:cs="Times New Roman"/>
                <w:noProof/>
                <w:sz w:val="18"/>
                <w:szCs w:val="18"/>
              </w:rPr>
              <w:t>2210922</w:t>
            </w:r>
          </w:p>
        </w:tc>
        <w:tc>
          <w:tcPr>
            <w:tcW w:w="1046" w:type="dxa"/>
          </w:tcPr>
          <w:p w14:paraId="2DAB937E" w14:textId="77777777" w:rsidR="00593D02" w:rsidRPr="00E97BD2" w:rsidRDefault="00593D02" w:rsidP="00593D02">
            <w:pPr>
              <w:spacing w:line="252" w:lineRule="auto"/>
              <w:jc w:val="center"/>
              <w:rPr>
                <w:rFonts w:ascii="Times New Roman" w:hAnsi="Times New Roman" w:cs="Times New Roman"/>
                <w:noProof/>
                <w:sz w:val="18"/>
                <w:szCs w:val="18"/>
              </w:rPr>
            </w:pPr>
            <w:r w:rsidRPr="00E97BD2">
              <w:rPr>
                <w:rFonts w:ascii="Times New Roman" w:hAnsi="Times New Roman" w:cs="Times New Roman"/>
                <w:noProof/>
                <w:sz w:val="18"/>
                <w:szCs w:val="18"/>
              </w:rPr>
              <w:t>Matched CDRX (solutions from other companies)</w:t>
            </w:r>
          </w:p>
        </w:tc>
        <w:tc>
          <w:tcPr>
            <w:tcW w:w="1728" w:type="dxa"/>
          </w:tcPr>
          <w:p w14:paraId="2A46241D" w14:textId="77777777" w:rsidR="00593D02" w:rsidRPr="00E97BD2" w:rsidRDefault="00593D02" w:rsidP="00593D0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16.6</w:t>
            </w:r>
          </w:p>
          <w:p w14:paraId="5FE4301E" w14:textId="77777777" w:rsidR="00593D02" w:rsidRPr="00E97BD2" w:rsidRDefault="00593D02" w:rsidP="00593D02">
            <w:pPr>
              <w:spacing w:line="252" w:lineRule="auto"/>
              <w:jc w:val="center"/>
              <w:rPr>
                <w:rFonts w:ascii="Times New Roman" w:hAnsi="Times New Roman" w:cs="Times New Roman"/>
                <w:noProof/>
                <w:sz w:val="18"/>
                <w:szCs w:val="18"/>
              </w:rPr>
            </w:pPr>
            <w:r w:rsidRPr="00E97BD2">
              <w:rPr>
                <w:rFonts w:ascii="Times New Roman" w:hAnsi="Times New Roman" w:cs="Times New Roman"/>
                <w:color w:val="000000" w:themeColor="text1"/>
                <w:kern w:val="24"/>
                <w:sz w:val="18"/>
                <w:szCs w:val="18"/>
              </w:rPr>
              <w:t>(17-17-16 equivalent)</w:t>
            </w:r>
          </w:p>
        </w:tc>
        <w:tc>
          <w:tcPr>
            <w:tcW w:w="636" w:type="dxa"/>
          </w:tcPr>
          <w:p w14:paraId="5016E8F5" w14:textId="77777777" w:rsidR="00593D02" w:rsidRPr="00E97BD2"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10</w:t>
            </w:r>
          </w:p>
        </w:tc>
        <w:tc>
          <w:tcPr>
            <w:tcW w:w="556" w:type="dxa"/>
          </w:tcPr>
          <w:p w14:paraId="19F3D4B9" w14:textId="77777777" w:rsidR="00593D02" w:rsidRPr="00E97BD2"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4</w:t>
            </w:r>
          </w:p>
        </w:tc>
        <w:tc>
          <w:tcPr>
            <w:tcW w:w="617" w:type="dxa"/>
          </w:tcPr>
          <w:p w14:paraId="3A348F41" w14:textId="092E05FC" w:rsidR="00593D02" w:rsidRPr="00E97BD2"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L</w:t>
            </w:r>
          </w:p>
        </w:tc>
        <w:tc>
          <w:tcPr>
            <w:tcW w:w="897" w:type="dxa"/>
          </w:tcPr>
          <w:p w14:paraId="0D68867C" w14:textId="6EE6C7F3" w:rsidR="00593D02" w:rsidRPr="00E97BD2"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2</w:t>
            </w:r>
          </w:p>
        </w:tc>
        <w:tc>
          <w:tcPr>
            <w:tcW w:w="1026" w:type="dxa"/>
            <w:tcBorders>
              <w:right w:val="single" w:sz="4" w:space="0" w:color="auto"/>
            </w:tcBorders>
          </w:tcPr>
          <w:p w14:paraId="7DFBFCAA" w14:textId="1AB2622F" w:rsidR="00593D02" w:rsidRPr="00E97BD2" w:rsidRDefault="00593D02" w:rsidP="00593D0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18F9BF" w14:textId="6CB3021B" w:rsidR="00593D02" w:rsidRPr="00532BA6" w:rsidRDefault="00593D02" w:rsidP="00593D02">
            <w:pPr>
              <w:spacing w:line="252" w:lineRule="auto"/>
              <w:jc w:val="center"/>
              <w:rPr>
                <w:rFonts w:ascii="Times New Roman" w:hAnsi="Times New Roman" w:cs="Times New Roman"/>
                <w:noProof/>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431F51F" w14:textId="2A64B142" w:rsidR="00593D02" w:rsidRPr="00532BA6" w:rsidRDefault="00593D02" w:rsidP="00593D02">
            <w:pPr>
              <w:spacing w:line="252" w:lineRule="auto"/>
              <w:jc w:val="center"/>
              <w:rPr>
                <w:rFonts w:ascii="Times New Roman" w:hAnsi="Times New Roman" w:cs="Times New Roman"/>
                <w:noProof/>
                <w:sz w:val="18"/>
                <w:szCs w:val="18"/>
              </w:rPr>
            </w:pPr>
            <w:r w:rsidRPr="00532BA6">
              <w:rPr>
                <w:rFonts w:ascii="Times New Roman" w:eastAsia="Calibri" w:hAnsi="Times New Roman" w:cs="Times New Roman"/>
                <w:kern w:val="24"/>
                <w:sz w:val="18"/>
                <w:szCs w:val="18"/>
              </w:rPr>
              <w:t>12.5%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B956CD9" w14:textId="73F0F6BB" w:rsidR="00593D02" w:rsidRPr="00532BA6" w:rsidRDefault="00593D02" w:rsidP="00593D02">
            <w:pPr>
              <w:spacing w:line="252" w:lineRule="auto"/>
              <w:jc w:val="center"/>
              <w:rPr>
                <w:rFonts w:ascii="Times New Roman" w:hAnsi="Times New Roman" w:cs="Times New Roman"/>
                <w:noProof/>
                <w:sz w:val="18"/>
                <w:szCs w:val="18"/>
              </w:rPr>
            </w:pPr>
            <w:r w:rsidRPr="00532BA6">
              <w:rPr>
                <w:rFonts w:ascii="Times New Roman" w:eastAsia="Calibri" w:hAnsi="Times New Roman" w:cs="Times New Roman"/>
                <w:kern w:val="24"/>
                <w:sz w:val="18"/>
                <w:szCs w:val="18"/>
              </w:rPr>
              <w:t>12.5%</w:t>
            </w:r>
          </w:p>
        </w:tc>
      </w:tr>
      <w:tr w:rsidR="00593D02" w:rsidRPr="00C133DB" w14:paraId="219667A0" w14:textId="77777777" w:rsidTr="008F7870">
        <w:trPr>
          <w:gridAfter w:val="1"/>
          <w:wAfter w:w="33" w:type="dxa"/>
        </w:trPr>
        <w:tc>
          <w:tcPr>
            <w:tcW w:w="1116" w:type="dxa"/>
          </w:tcPr>
          <w:p w14:paraId="4E7F0563" w14:textId="66CF4509" w:rsidR="00593D02" w:rsidRPr="00E97BD2" w:rsidRDefault="00593D02" w:rsidP="00593D0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79FE87FE" w14:textId="3A098E9E" w:rsidR="00593D02" w:rsidRPr="00E97BD2" w:rsidRDefault="00593D02" w:rsidP="00593D02">
            <w:pPr>
              <w:spacing w:line="252" w:lineRule="auto"/>
              <w:jc w:val="center"/>
              <w:rPr>
                <w:rFonts w:ascii="Times New Roman" w:hAnsi="Times New Roman" w:cs="Times New Roman"/>
                <w:noProof/>
                <w:sz w:val="18"/>
                <w:szCs w:val="18"/>
              </w:rPr>
            </w:pPr>
            <w:r w:rsidRPr="00E97BD2">
              <w:rPr>
                <w:rFonts w:ascii="Times New Roman" w:hAnsi="Times New Roman" w:cs="Times New Roman"/>
                <w:noProof/>
                <w:sz w:val="18"/>
                <w:szCs w:val="18"/>
              </w:rPr>
              <w:t>PDCCH skipping &amp; matched CDRX</w:t>
            </w:r>
          </w:p>
        </w:tc>
        <w:tc>
          <w:tcPr>
            <w:tcW w:w="1728" w:type="dxa"/>
          </w:tcPr>
          <w:p w14:paraId="34B42418" w14:textId="77777777" w:rsidR="00593D02" w:rsidRPr="00E97BD2" w:rsidRDefault="00593D02" w:rsidP="00593D0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16.6</w:t>
            </w:r>
          </w:p>
          <w:p w14:paraId="7DD97A44" w14:textId="1BB107CF" w:rsidR="00593D02" w:rsidRPr="00E97BD2" w:rsidRDefault="00593D02" w:rsidP="00593D0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w:t>
            </w:r>
            <w:r w:rsidR="000D65BF" w:rsidRPr="00E97BD2">
              <w:rPr>
                <w:rFonts w:ascii="Times New Roman" w:hAnsi="Times New Roman" w:cs="Times New Roman"/>
                <w:i/>
                <w:iCs/>
                <w:color w:val="000000" w:themeColor="text1"/>
                <w:kern w:val="24"/>
                <w:sz w:val="18"/>
                <w:szCs w:val="18"/>
              </w:rPr>
              <w:t>drx_offset</w:t>
            </w:r>
            <w:r w:rsidR="000D65BF" w:rsidRPr="00E97BD2">
              <w:rPr>
                <w:rFonts w:ascii="Times New Roman" w:hAnsi="Times New Roman" w:cs="Times New Roman"/>
                <w:color w:val="000000" w:themeColor="text1"/>
                <w:kern w:val="24"/>
                <w:sz w:val="18"/>
                <w:szCs w:val="18"/>
              </w:rPr>
              <w:t xml:space="preserve">=3, </w:t>
            </w:r>
            <w:r w:rsidR="000D65BF" w:rsidRPr="00E97BD2">
              <w:rPr>
                <w:rFonts w:ascii="Times New Roman" w:hAnsi="Times New Roman" w:cs="Times New Roman"/>
                <w:i/>
                <w:iCs/>
                <w:color w:val="000000" w:themeColor="text1"/>
                <w:kern w:val="24"/>
                <w:sz w:val="18"/>
                <w:szCs w:val="18"/>
              </w:rPr>
              <w:t>traffic_time_offset</w:t>
            </w:r>
            <w:r w:rsidR="000D65BF" w:rsidRPr="00E97BD2">
              <w:rPr>
                <w:rFonts w:ascii="Times New Roman" w:hAnsi="Times New Roman" w:cs="Times New Roman"/>
                <w:color w:val="000000" w:themeColor="text1"/>
                <w:kern w:val="24"/>
                <w:sz w:val="18"/>
                <w:szCs w:val="18"/>
              </w:rPr>
              <w:t>=2 ms, drx-LongCycle=16 ms</w:t>
            </w:r>
            <w:r w:rsidRPr="00E97BD2">
              <w:rPr>
                <w:rFonts w:ascii="Times New Roman" w:hAnsi="Times New Roman" w:cs="Times New Roman"/>
                <w:color w:val="000000" w:themeColor="text1"/>
                <w:kern w:val="24"/>
                <w:sz w:val="18"/>
                <w:szCs w:val="18"/>
              </w:rPr>
              <w:t>)</w:t>
            </w:r>
          </w:p>
        </w:tc>
        <w:tc>
          <w:tcPr>
            <w:tcW w:w="636" w:type="dxa"/>
          </w:tcPr>
          <w:p w14:paraId="1B3482D5" w14:textId="77777777" w:rsidR="00593D02" w:rsidRPr="00626E6D" w:rsidRDefault="00593D02" w:rsidP="00593D02">
            <w:pPr>
              <w:spacing w:line="252" w:lineRule="auto"/>
              <w:jc w:val="center"/>
              <w:rPr>
                <w:rFonts w:ascii="Times New Roman" w:hAnsi="Times New Roman" w:cs="Times New Roman"/>
                <w:kern w:val="24"/>
                <w:sz w:val="18"/>
                <w:szCs w:val="18"/>
              </w:rPr>
            </w:pPr>
            <w:r w:rsidRPr="00626E6D">
              <w:rPr>
                <w:rFonts w:ascii="Times New Roman" w:hAnsi="Times New Roman" w:cs="Times New Roman"/>
                <w:kern w:val="24"/>
                <w:sz w:val="18"/>
                <w:szCs w:val="18"/>
              </w:rPr>
              <w:t>10</w:t>
            </w:r>
          </w:p>
        </w:tc>
        <w:tc>
          <w:tcPr>
            <w:tcW w:w="556" w:type="dxa"/>
          </w:tcPr>
          <w:p w14:paraId="488BF03B" w14:textId="77777777" w:rsidR="00593D02" w:rsidRPr="00626E6D" w:rsidRDefault="00593D02" w:rsidP="00593D02">
            <w:pPr>
              <w:spacing w:line="252" w:lineRule="auto"/>
              <w:jc w:val="center"/>
              <w:rPr>
                <w:rFonts w:ascii="Times New Roman" w:hAnsi="Times New Roman" w:cs="Times New Roman"/>
                <w:kern w:val="24"/>
                <w:sz w:val="18"/>
                <w:szCs w:val="18"/>
              </w:rPr>
            </w:pPr>
            <w:r w:rsidRPr="00626E6D">
              <w:rPr>
                <w:rFonts w:ascii="Times New Roman" w:hAnsi="Times New Roman" w:cs="Times New Roman"/>
                <w:kern w:val="24"/>
                <w:sz w:val="18"/>
                <w:szCs w:val="18"/>
              </w:rPr>
              <w:t>4</w:t>
            </w:r>
          </w:p>
        </w:tc>
        <w:tc>
          <w:tcPr>
            <w:tcW w:w="617" w:type="dxa"/>
          </w:tcPr>
          <w:p w14:paraId="3B8BF2E2" w14:textId="626FF067" w:rsidR="00593D02" w:rsidRPr="00626E6D" w:rsidRDefault="00593D02" w:rsidP="00593D02">
            <w:pPr>
              <w:spacing w:line="252" w:lineRule="auto"/>
              <w:jc w:val="center"/>
              <w:rPr>
                <w:rFonts w:ascii="Times New Roman" w:hAnsi="Times New Roman" w:cs="Times New Roman"/>
                <w:kern w:val="24"/>
                <w:sz w:val="18"/>
                <w:szCs w:val="18"/>
              </w:rPr>
            </w:pPr>
            <w:r>
              <w:rPr>
                <w:rFonts w:ascii="Times New Roman" w:hAnsi="Times New Roman" w:cs="Times New Roman"/>
                <w:noProof/>
                <w:sz w:val="18"/>
                <w:szCs w:val="18"/>
              </w:rPr>
              <w:t>L</w:t>
            </w:r>
          </w:p>
        </w:tc>
        <w:tc>
          <w:tcPr>
            <w:tcW w:w="897" w:type="dxa"/>
          </w:tcPr>
          <w:p w14:paraId="02F18DB7" w14:textId="26919FFA" w:rsidR="00593D02" w:rsidRPr="00626E6D" w:rsidRDefault="00593D02" w:rsidP="00593D02">
            <w:pPr>
              <w:spacing w:line="252" w:lineRule="auto"/>
              <w:jc w:val="center"/>
              <w:rPr>
                <w:rFonts w:ascii="Times New Roman" w:hAnsi="Times New Roman" w:cs="Times New Roman"/>
                <w:kern w:val="24"/>
                <w:sz w:val="18"/>
                <w:szCs w:val="18"/>
              </w:rPr>
            </w:pPr>
            <w:r>
              <w:rPr>
                <w:rFonts w:ascii="Times New Roman" w:hAnsi="Times New Roman" w:cs="Times New Roman"/>
                <w:kern w:val="24"/>
                <w:sz w:val="18"/>
                <w:szCs w:val="18"/>
              </w:rPr>
              <w:t>2</w:t>
            </w:r>
          </w:p>
        </w:tc>
        <w:tc>
          <w:tcPr>
            <w:tcW w:w="1026" w:type="dxa"/>
            <w:tcBorders>
              <w:right w:val="single" w:sz="4" w:space="0" w:color="auto"/>
            </w:tcBorders>
          </w:tcPr>
          <w:p w14:paraId="07D64F25" w14:textId="2882ED06" w:rsidR="00593D02" w:rsidRPr="00626E6D" w:rsidRDefault="00593D02" w:rsidP="00593D02">
            <w:pPr>
              <w:spacing w:line="252" w:lineRule="auto"/>
              <w:jc w:val="center"/>
              <w:rPr>
                <w:rFonts w:ascii="Times New Roman" w:hAnsi="Times New Roman" w:cs="Times New Roman"/>
                <w:kern w:val="24"/>
                <w:sz w:val="18"/>
                <w:szCs w:val="18"/>
              </w:rPr>
            </w:pPr>
            <w:r>
              <w:rPr>
                <w:rFonts w:ascii="Times New Roman" w:eastAsia="Calibri" w:hAnsi="Times New Roman" w:cs="Times New Roman"/>
                <w:kern w:val="24"/>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43A6F19F" w14:textId="7E366841" w:rsidR="00593D02" w:rsidRPr="00532BA6" w:rsidRDefault="00593D02" w:rsidP="00593D02">
            <w:pPr>
              <w:spacing w:line="252" w:lineRule="auto"/>
              <w:jc w:val="center"/>
              <w:rPr>
                <w:rFonts w:ascii="Times New Roman" w:hAnsi="Times New Roman" w:cs="Times New Roman"/>
                <w:kern w:val="24"/>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76902D8D" w14:textId="084A7D6D" w:rsidR="00593D02" w:rsidRPr="00532BA6" w:rsidRDefault="00593D02" w:rsidP="00593D02">
            <w:pPr>
              <w:spacing w:line="252" w:lineRule="auto"/>
              <w:jc w:val="center"/>
              <w:rPr>
                <w:rFonts w:ascii="Times New Roman" w:hAnsi="Times New Roman" w:cs="Times New Roman"/>
                <w:kern w:val="24"/>
                <w:sz w:val="18"/>
                <w:szCs w:val="18"/>
              </w:rPr>
            </w:pPr>
            <w:r w:rsidRPr="00532BA6">
              <w:rPr>
                <w:rFonts w:ascii="Times New Roman" w:eastAsia="Calibri" w:hAnsi="Times New Roman" w:cs="Times New Roman"/>
                <w:kern w:val="24"/>
                <w:sz w:val="18"/>
                <w:szCs w:val="18"/>
              </w:rPr>
              <w:t>22.5%</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430721C" w14:textId="2CBA8329" w:rsidR="00593D02" w:rsidRPr="00532BA6" w:rsidRDefault="00593D02" w:rsidP="00593D02">
            <w:pPr>
              <w:spacing w:line="252" w:lineRule="auto"/>
              <w:jc w:val="center"/>
              <w:rPr>
                <w:rFonts w:ascii="Times New Roman" w:hAnsi="Times New Roman" w:cs="Times New Roman"/>
                <w:kern w:val="24"/>
                <w:sz w:val="18"/>
                <w:szCs w:val="18"/>
              </w:rPr>
            </w:pPr>
            <w:r w:rsidRPr="00532BA6">
              <w:rPr>
                <w:rFonts w:ascii="Times New Roman" w:eastAsia="Calibri" w:hAnsi="Times New Roman" w:cs="Times New Roman"/>
                <w:kern w:val="24"/>
                <w:sz w:val="18"/>
                <w:szCs w:val="18"/>
              </w:rPr>
              <w:t>22.5%</w:t>
            </w:r>
          </w:p>
        </w:tc>
      </w:tr>
      <w:tr w:rsidR="00E04BB3" w:rsidRPr="00C133DB" w14:paraId="4CB5F3B2" w14:textId="77777777" w:rsidTr="008F7870">
        <w:trPr>
          <w:gridAfter w:val="1"/>
          <w:wAfter w:w="33" w:type="dxa"/>
        </w:trPr>
        <w:tc>
          <w:tcPr>
            <w:tcW w:w="1116" w:type="dxa"/>
          </w:tcPr>
          <w:p w14:paraId="22123B98" w14:textId="77777777" w:rsidR="00E04BB3" w:rsidRPr="00E97BD2" w:rsidRDefault="00E04BB3" w:rsidP="00E04BB3">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30850139" w14:textId="71484507" w:rsidR="00E04BB3" w:rsidRPr="00E17F89" w:rsidRDefault="00E04BB3" w:rsidP="00E04BB3">
            <w:pPr>
              <w:spacing w:line="252" w:lineRule="auto"/>
              <w:jc w:val="center"/>
              <w:rPr>
                <w:rFonts w:ascii="Times New Roman" w:hAnsi="Times New Roman" w:cs="Times New Roman"/>
                <w:noProof/>
                <w:sz w:val="18"/>
                <w:szCs w:val="18"/>
              </w:rPr>
            </w:pPr>
            <w:r w:rsidRPr="00E17F89">
              <w:rPr>
                <w:rFonts w:ascii="Times New Roman" w:hAnsi="Times New Roman" w:cs="Times New Roman"/>
                <w:kern w:val="24"/>
                <w:sz w:val="18"/>
                <w:szCs w:val="18"/>
              </w:rPr>
              <w:t>R17 SSSG switching</w:t>
            </w:r>
            <w:r w:rsidR="00823AE0">
              <w:rPr>
                <w:rFonts w:ascii="Times New Roman" w:hAnsi="Times New Roman" w:cs="Times New Roman"/>
                <w:kern w:val="24"/>
                <w:sz w:val="18"/>
                <w:szCs w:val="18"/>
              </w:rPr>
              <w:t xml:space="preserve"> </w:t>
            </w:r>
            <w:r w:rsidR="00823AE0" w:rsidRPr="003A3513">
              <w:rPr>
                <w:rFonts w:ascii="Times New Roman" w:hAnsi="Times New Roman" w:cs="Times New Roman"/>
                <w:kern w:val="24"/>
                <w:sz w:val="18"/>
                <w:szCs w:val="18"/>
              </w:rPr>
              <w:t>(sparse SSSG: 2 ms on / 2 ms off)</w:t>
            </w:r>
            <w:r w:rsidR="00823AE0">
              <w:rPr>
                <w:rFonts w:ascii="Times New Roman" w:hAnsi="Times New Roman" w:cs="Times New Roman"/>
                <w:kern w:val="24"/>
                <w:sz w:val="18"/>
                <w:szCs w:val="18"/>
              </w:rPr>
              <w:t xml:space="preserve"> </w:t>
            </w:r>
            <w:r>
              <w:rPr>
                <w:rFonts w:ascii="Times New Roman" w:hAnsi="Times New Roman" w:cs="Times New Roman"/>
                <w:kern w:val="24"/>
                <w:sz w:val="18"/>
                <w:szCs w:val="18"/>
              </w:rPr>
              <w:t xml:space="preserve"> </w:t>
            </w:r>
            <w:r w:rsidRPr="00E17F89">
              <w:rPr>
                <w:rFonts w:ascii="Times New Roman" w:hAnsi="Times New Roman" w:cs="Times New Roman"/>
                <w:kern w:val="24"/>
                <w:sz w:val="18"/>
                <w:szCs w:val="18"/>
              </w:rPr>
              <w:t xml:space="preserve">&amp; matched CDRX </w:t>
            </w:r>
          </w:p>
        </w:tc>
        <w:tc>
          <w:tcPr>
            <w:tcW w:w="1728" w:type="dxa"/>
          </w:tcPr>
          <w:p w14:paraId="451392AF" w14:textId="77777777" w:rsidR="009B78FB" w:rsidRDefault="00E04BB3" w:rsidP="00E04BB3">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 xml:space="preserve">16.6 </w:t>
            </w:r>
          </w:p>
          <w:p w14:paraId="798CBAB9" w14:textId="0D008068" w:rsidR="00E04BB3" w:rsidRPr="00E17F89" w:rsidRDefault="00E04BB3" w:rsidP="00E04BB3">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w:t>
            </w:r>
            <w:r w:rsidR="000D65BF" w:rsidRPr="00E97BD2">
              <w:rPr>
                <w:rFonts w:ascii="Times New Roman" w:hAnsi="Times New Roman" w:cs="Times New Roman"/>
                <w:i/>
                <w:iCs/>
                <w:color w:val="000000" w:themeColor="text1"/>
                <w:kern w:val="24"/>
                <w:sz w:val="18"/>
                <w:szCs w:val="18"/>
              </w:rPr>
              <w:t>drx_offset</w:t>
            </w:r>
            <w:r w:rsidR="000D65BF" w:rsidRPr="00E97BD2">
              <w:rPr>
                <w:rFonts w:ascii="Times New Roman" w:hAnsi="Times New Roman" w:cs="Times New Roman"/>
                <w:color w:val="000000" w:themeColor="text1"/>
                <w:kern w:val="24"/>
                <w:sz w:val="18"/>
                <w:szCs w:val="18"/>
              </w:rPr>
              <w:t xml:space="preserve">=3, </w:t>
            </w:r>
            <w:r w:rsidR="000D65BF" w:rsidRPr="00E97BD2">
              <w:rPr>
                <w:rFonts w:ascii="Times New Roman" w:hAnsi="Times New Roman" w:cs="Times New Roman"/>
                <w:i/>
                <w:iCs/>
                <w:color w:val="000000" w:themeColor="text1"/>
                <w:kern w:val="24"/>
                <w:sz w:val="18"/>
                <w:szCs w:val="18"/>
              </w:rPr>
              <w:t>traffic_time_offset</w:t>
            </w:r>
            <w:r w:rsidR="000D65BF" w:rsidRPr="00E97BD2">
              <w:rPr>
                <w:rFonts w:ascii="Times New Roman" w:hAnsi="Times New Roman" w:cs="Times New Roman"/>
                <w:color w:val="000000" w:themeColor="text1"/>
                <w:kern w:val="24"/>
                <w:sz w:val="18"/>
                <w:szCs w:val="18"/>
              </w:rPr>
              <w:t>=2 ms, drx-LongCycle=16 ms</w:t>
            </w:r>
            <w:r w:rsidRPr="00E17F89">
              <w:rPr>
                <w:rFonts w:ascii="Times New Roman" w:hAnsi="Times New Roman" w:cs="Times New Roman"/>
                <w:kern w:val="24"/>
                <w:sz w:val="18"/>
                <w:szCs w:val="18"/>
              </w:rPr>
              <w:t>)</w:t>
            </w:r>
          </w:p>
        </w:tc>
        <w:tc>
          <w:tcPr>
            <w:tcW w:w="636" w:type="dxa"/>
          </w:tcPr>
          <w:p w14:paraId="26E4554D" w14:textId="77777777" w:rsidR="00E04BB3" w:rsidRPr="00E17F89" w:rsidRDefault="00E04BB3" w:rsidP="00E04BB3">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10</w:t>
            </w:r>
          </w:p>
        </w:tc>
        <w:tc>
          <w:tcPr>
            <w:tcW w:w="556" w:type="dxa"/>
          </w:tcPr>
          <w:p w14:paraId="20A93BD3" w14:textId="77777777" w:rsidR="00E04BB3" w:rsidRPr="00E17F89" w:rsidRDefault="00E04BB3" w:rsidP="00E04BB3">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4</w:t>
            </w:r>
          </w:p>
        </w:tc>
        <w:tc>
          <w:tcPr>
            <w:tcW w:w="617" w:type="dxa"/>
          </w:tcPr>
          <w:p w14:paraId="1768C0C2" w14:textId="298539C4" w:rsidR="00E04BB3" w:rsidRPr="00E17F89" w:rsidRDefault="00E04BB3" w:rsidP="00E04BB3">
            <w:pPr>
              <w:spacing w:line="252" w:lineRule="auto"/>
              <w:jc w:val="center"/>
              <w:rPr>
                <w:rFonts w:ascii="Times New Roman" w:hAnsi="Times New Roman" w:cs="Times New Roman"/>
                <w:kern w:val="24"/>
                <w:sz w:val="18"/>
                <w:szCs w:val="18"/>
              </w:rPr>
            </w:pPr>
            <w:r>
              <w:rPr>
                <w:rFonts w:ascii="Times New Roman" w:hAnsi="Times New Roman" w:cs="Times New Roman"/>
                <w:noProof/>
                <w:sz w:val="18"/>
                <w:szCs w:val="18"/>
              </w:rPr>
              <w:t>L</w:t>
            </w:r>
          </w:p>
        </w:tc>
        <w:tc>
          <w:tcPr>
            <w:tcW w:w="897" w:type="dxa"/>
          </w:tcPr>
          <w:p w14:paraId="28B7814F" w14:textId="3BB30679" w:rsidR="00E04BB3" w:rsidRPr="00E17F89" w:rsidRDefault="00E04BB3" w:rsidP="00E04BB3">
            <w:pPr>
              <w:spacing w:line="252" w:lineRule="auto"/>
              <w:jc w:val="center"/>
              <w:rPr>
                <w:rFonts w:ascii="Times New Roman" w:hAnsi="Times New Roman" w:cs="Times New Roman"/>
                <w:kern w:val="24"/>
                <w:sz w:val="18"/>
                <w:szCs w:val="18"/>
              </w:rPr>
            </w:pPr>
            <w:r>
              <w:rPr>
                <w:rFonts w:ascii="Times New Roman" w:hAnsi="Times New Roman" w:cs="Times New Roman"/>
                <w:kern w:val="24"/>
                <w:sz w:val="18"/>
                <w:szCs w:val="18"/>
              </w:rPr>
              <w:t>2</w:t>
            </w:r>
          </w:p>
        </w:tc>
        <w:tc>
          <w:tcPr>
            <w:tcW w:w="1026" w:type="dxa"/>
            <w:tcBorders>
              <w:right w:val="single" w:sz="4" w:space="0" w:color="auto"/>
            </w:tcBorders>
          </w:tcPr>
          <w:p w14:paraId="22E87B55" w14:textId="41CBB953" w:rsidR="00E04BB3" w:rsidRPr="00E17F89" w:rsidRDefault="00E04BB3" w:rsidP="00E04BB3">
            <w:pPr>
              <w:spacing w:line="252" w:lineRule="auto"/>
              <w:jc w:val="center"/>
              <w:rPr>
                <w:rFonts w:ascii="Times New Roman" w:eastAsia="Calibri" w:hAnsi="Times New Roman" w:cs="Times New Roman"/>
                <w:kern w:val="24"/>
                <w:sz w:val="18"/>
                <w:szCs w:val="18"/>
              </w:rPr>
            </w:pPr>
            <w:r>
              <w:rPr>
                <w:rFonts w:ascii="Times New Roman" w:eastAsia="Calibri" w:hAnsi="Times New Roman" w:cs="Times New Roman"/>
                <w:kern w:val="24"/>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D0383B" w14:textId="1D7B9581" w:rsidR="00E04BB3" w:rsidRPr="00532BA6" w:rsidRDefault="00E04BB3" w:rsidP="00E04BB3">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82.9%</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E0A0CCC" w14:textId="29233ACD" w:rsidR="00E04BB3" w:rsidRPr="00532BA6" w:rsidRDefault="00E04BB3" w:rsidP="00E04BB3">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18.2%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299AE06" w14:textId="47938225" w:rsidR="00E04BB3" w:rsidRPr="00532BA6" w:rsidRDefault="00E04BB3" w:rsidP="00E04BB3">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18.2%</w:t>
            </w:r>
          </w:p>
        </w:tc>
      </w:tr>
      <w:tr w:rsidR="00E04BB3" w:rsidRPr="00C133DB" w14:paraId="44B2976C" w14:textId="77777777" w:rsidTr="008F7870">
        <w:trPr>
          <w:gridAfter w:val="1"/>
          <w:wAfter w:w="33" w:type="dxa"/>
        </w:trPr>
        <w:tc>
          <w:tcPr>
            <w:tcW w:w="1116" w:type="dxa"/>
          </w:tcPr>
          <w:p w14:paraId="7B52D37E" w14:textId="77777777" w:rsidR="00E04BB3" w:rsidRPr="00E97BD2" w:rsidRDefault="00E04BB3" w:rsidP="00E04BB3">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33889531" w14:textId="1194FFC3" w:rsidR="00E04BB3" w:rsidRPr="00E17F89" w:rsidRDefault="00E04BB3" w:rsidP="00E04BB3">
            <w:pPr>
              <w:spacing w:line="252" w:lineRule="auto"/>
              <w:jc w:val="center"/>
              <w:rPr>
                <w:rFonts w:ascii="Times New Roman" w:hAnsi="Times New Roman" w:cs="Times New Roman"/>
                <w:noProof/>
                <w:sz w:val="18"/>
                <w:szCs w:val="18"/>
              </w:rPr>
            </w:pPr>
            <w:r w:rsidRPr="00E17F89">
              <w:rPr>
                <w:rFonts w:ascii="Times New Roman" w:hAnsi="Times New Roman" w:cs="Times New Roman"/>
                <w:kern w:val="24"/>
                <w:sz w:val="18"/>
                <w:szCs w:val="18"/>
              </w:rPr>
              <w:t>R17 SSSG switching</w:t>
            </w:r>
            <w:r>
              <w:rPr>
                <w:rFonts w:ascii="Times New Roman" w:hAnsi="Times New Roman" w:cs="Times New Roman"/>
                <w:kern w:val="24"/>
                <w:sz w:val="18"/>
                <w:szCs w:val="18"/>
              </w:rPr>
              <w:t xml:space="preserve"> </w:t>
            </w:r>
            <w:r w:rsidR="00823AE0" w:rsidRPr="003A3513">
              <w:rPr>
                <w:rFonts w:ascii="Times New Roman" w:hAnsi="Times New Roman" w:cs="Times New Roman"/>
                <w:kern w:val="24"/>
                <w:sz w:val="18"/>
                <w:szCs w:val="18"/>
              </w:rPr>
              <w:t xml:space="preserve">(sparse SSSG: </w:t>
            </w:r>
            <w:r w:rsidR="00823AE0">
              <w:rPr>
                <w:rFonts w:ascii="Times New Roman" w:hAnsi="Times New Roman" w:cs="Times New Roman"/>
                <w:kern w:val="24"/>
                <w:sz w:val="18"/>
                <w:szCs w:val="18"/>
              </w:rPr>
              <w:t>1</w:t>
            </w:r>
            <w:r w:rsidR="00823AE0" w:rsidRPr="003A3513">
              <w:rPr>
                <w:rFonts w:ascii="Times New Roman" w:hAnsi="Times New Roman" w:cs="Times New Roman"/>
                <w:kern w:val="24"/>
                <w:sz w:val="18"/>
                <w:szCs w:val="18"/>
              </w:rPr>
              <w:t xml:space="preserve"> ms on / </w:t>
            </w:r>
            <w:r w:rsidR="00823AE0">
              <w:rPr>
                <w:rFonts w:ascii="Times New Roman" w:hAnsi="Times New Roman" w:cs="Times New Roman"/>
                <w:kern w:val="24"/>
                <w:sz w:val="18"/>
                <w:szCs w:val="18"/>
              </w:rPr>
              <w:t>1</w:t>
            </w:r>
            <w:r w:rsidR="00823AE0" w:rsidRPr="003A3513">
              <w:rPr>
                <w:rFonts w:ascii="Times New Roman" w:hAnsi="Times New Roman" w:cs="Times New Roman"/>
                <w:kern w:val="24"/>
                <w:sz w:val="18"/>
                <w:szCs w:val="18"/>
              </w:rPr>
              <w:t xml:space="preserve"> ms off)</w:t>
            </w:r>
            <w:r w:rsidR="00823AE0">
              <w:rPr>
                <w:rFonts w:ascii="Times New Roman" w:hAnsi="Times New Roman" w:cs="Times New Roman"/>
                <w:kern w:val="24"/>
                <w:sz w:val="18"/>
                <w:szCs w:val="18"/>
              </w:rPr>
              <w:t xml:space="preserve"> </w:t>
            </w:r>
            <w:r w:rsidRPr="00E17F89">
              <w:rPr>
                <w:rFonts w:ascii="Times New Roman" w:hAnsi="Times New Roman" w:cs="Times New Roman"/>
                <w:kern w:val="24"/>
                <w:sz w:val="18"/>
                <w:szCs w:val="18"/>
              </w:rPr>
              <w:t xml:space="preserve">&amp; matched CDRX </w:t>
            </w:r>
          </w:p>
        </w:tc>
        <w:tc>
          <w:tcPr>
            <w:tcW w:w="1728" w:type="dxa"/>
          </w:tcPr>
          <w:p w14:paraId="5E4742F7" w14:textId="77777777" w:rsidR="009B78FB" w:rsidRDefault="00E04BB3" w:rsidP="00E04BB3">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 xml:space="preserve">16.6 </w:t>
            </w:r>
          </w:p>
          <w:p w14:paraId="19D03B91" w14:textId="50BAD32D" w:rsidR="00E04BB3" w:rsidRPr="00E17F89" w:rsidRDefault="00E04BB3" w:rsidP="00E04BB3">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w:t>
            </w:r>
            <w:r w:rsidR="000D65BF" w:rsidRPr="00E97BD2">
              <w:rPr>
                <w:rFonts w:ascii="Times New Roman" w:hAnsi="Times New Roman" w:cs="Times New Roman"/>
                <w:i/>
                <w:iCs/>
                <w:color w:val="000000" w:themeColor="text1"/>
                <w:kern w:val="24"/>
                <w:sz w:val="18"/>
                <w:szCs w:val="18"/>
              </w:rPr>
              <w:t>drx_offset</w:t>
            </w:r>
            <w:r w:rsidR="000D65BF" w:rsidRPr="00E97BD2">
              <w:rPr>
                <w:rFonts w:ascii="Times New Roman" w:hAnsi="Times New Roman" w:cs="Times New Roman"/>
                <w:color w:val="000000" w:themeColor="text1"/>
                <w:kern w:val="24"/>
                <w:sz w:val="18"/>
                <w:szCs w:val="18"/>
              </w:rPr>
              <w:t xml:space="preserve">=3, </w:t>
            </w:r>
            <w:r w:rsidR="000D65BF" w:rsidRPr="00E97BD2">
              <w:rPr>
                <w:rFonts w:ascii="Times New Roman" w:hAnsi="Times New Roman" w:cs="Times New Roman"/>
                <w:i/>
                <w:iCs/>
                <w:color w:val="000000" w:themeColor="text1"/>
                <w:kern w:val="24"/>
                <w:sz w:val="18"/>
                <w:szCs w:val="18"/>
              </w:rPr>
              <w:t>traffic_time_offset</w:t>
            </w:r>
            <w:r w:rsidR="000D65BF" w:rsidRPr="00E97BD2">
              <w:rPr>
                <w:rFonts w:ascii="Times New Roman" w:hAnsi="Times New Roman" w:cs="Times New Roman"/>
                <w:color w:val="000000" w:themeColor="text1"/>
                <w:kern w:val="24"/>
                <w:sz w:val="18"/>
                <w:szCs w:val="18"/>
              </w:rPr>
              <w:t>=2 ms, drx-LongCycle=16 ms</w:t>
            </w:r>
            <w:r w:rsidRPr="00E17F89">
              <w:rPr>
                <w:rFonts w:ascii="Times New Roman" w:hAnsi="Times New Roman" w:cs="Times New Roman"/>
                <w:kern w:val="24"/>
                <w:sz w:val="18"/>
                <w:szCs w:val="18"/>
              </w:rPr>
              <w:t>)</w:t>
            </w:r>
          </w:p>
        </w:tc>
        <w:tc>
          <w:tcPr>
            <w:tcW w:w="636" w:type="dxa"/>
          </w:tcPr>
          <w:p w14:paraId="6489D715" w14:textId="77777777" w:rsidR="00E04BB3" w:rsidRPr="00E17F89" w:rsidRDefault="00E04BB3" w:rsidP="00E04BB3">
            <w:pPr>
              <w:spacing w:line="252" w:lineRule="auto"/>
              <w:jc w:val="center"/>
              <w:rPr>
                <w:rFonts w:ascii="Times New Roman" w:hAnsi="Times New Roman" w:cs="Times New Roman"/>
                <w:kern w:val="24"/>
                <w:sz w:val="18"/>
                <w:szCs w:val="18"/>
              </w:rPr>
            </w:pPr>
            <w:r w:rsidRPr="00E17F89">
              <w:rPr>
                <w:rFonts w:ascii="Times New Roman" w:eastAsia="Calibri" w:hAnsi="Times New Roman" w:cs="Times New Roman"/>
                <w:kern w:val="24"/>
                <w:sz w:val="18"/>
                <w:szCs w:val="18"/>
              </w:rPr>
              <w:t>10</w:t>
            </w:r>
          </w:p>
        </w:tc>
        <w:tc>
          <w:tcPr>
            <w:tcW w:w="556" w:type="dxa"/>
          </w:tcPr>
          <w:p w14:paraId="170D1D51" w14:textId="77777777" w:rsidR="00E04BB3" w:rsidRPr="00E17F89" w:rsidRDefault="00E04BB3" w:rsidP="00E04BB3">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4</w:t>
            </w:r>
          </w:p>
        </w:tc>
        <w:tc>
          <w:tcPr>
            <w:tcW w:w="617" w:type="dxa"/>
          </w:tcPr>
          <w:p w14:paraId="6D2A7A59" w14:textId="35FD9689" w:rsidR="00E04BB3" w:rsidRPr="00E17F89" w:rsidRDefault="00E04BB3" w:rsidP="00E04BB3">
            <w:pPr>
              <w:spacing w:line="252" w:lineRule="auto"/>
              <w:jc w:val="center"/>
              <w:rPr>
                <w:rFonts w:ascii="Times New Roman" w:hAnsi="Times New Roman" w:cs="Times New Roman"/>
                <w:kern w:val="24"/>
                <w:sz w:val="18"/>
                <w:szCs w:val="18"/>
              </w:rPr>
            </w:pPr>
            <w:r>
              <w:rPr>
                <w:rFonts w:ascii="Times New Roman" w:hAnsi="Times New Roman" w:cs="Times New Roman"/>
                <w:noProof/>
                <w:sz w:val="18"/>
                <w:szCs w:val="18"/>
              </w:rPr>
              <w:t>L</w:t>
            </w:r>
          </w:p>
        </w:tc>
        <w:tc>
          <w:tcPr>
            <w:tcW w:w="897" w:type="dxa"/>
          </w:tcPr>
          <w:p w14:paraId="11A4A4F1" w14:textId="5E0C22D4" w:rsidR="00E04BB3" w:rsidRPr="00E17F89" w:rsidRDefault="00E04BB3" w:rsidP="00E04BB3">
            <w:pPr>
              <w:spacing w:line="252" w:lineRule="auto"/>
              <w:jc w:val="center"/>
              <w:rPr>
                <w:rFonts w:ascii="Times New Roman" w:hAnsi="Times New Roman" w:cs="Times New Roman"/>
                <w:kern w:val="24"/>
                <w:sz w:val="18"/>
                <w:szCs w:val="18"/>
              </w:rPr>
            </w:pPr>
            <w:r>
              <w:rPr>
                <w:rFonts w:ascii="Times New Roman" w:hAnsi="Times New Roman" w:cs="Times New Roman"/>
                <w:kern w:val="24"/>
                <w:sz w:val="18"/>
                <w:szCs w:val="18"/>
              </w:rPr>
              <w:t>2</w:t>
            </w:r>
          </w:p>
        </w:tc>
        <w:tc>
          <w:tcPr>
            <w:tcW w:w="1026" w:type="dxa"/>
            <w:tcBorders>
              <w:right w:val="single" w:sz="4" w:space="0" w:color="auto"/>
            </w:tcBorders>
          </w:tcPr>
          <w:p w14:paraId="745867B9" w14:textId="3F917D32" w:rsidR="00E04BB3" w:rsidRPr="00E17F89" w:rsidRDefault="00E04BB3" w:rsidP="00E04BB3">
            <w:pPr>
              <w:spacing w:line="252" w:lineRule="auto"/>
              <w:jc w:val="center"/>
              <w:rPr>
                <w:rFonts w:ascii="Times New Roman" w:eastAsia="Calibri" w:hAnsi="Times New Roman" w:cs="Times New Roman"/>
                <w:kern w:val="24"/>
                <w:sz w:val="18"/>
                <w:szCs w:val="18"/>
              </w:rPr>
            </w:pPr>
            <w:r>
              <w:rPr>
                <w:rFonts w:ascii="Times New Roman" w:eastAsia="Calibri" w:hAnsi="Times New Roman" w:cs="Times New Roman"/>
                <w:kern w:val="24"/>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900A8E" w14:textId="00F49DB6" w:rsidR="00E04BB3" w:rsidRPr="00532BA6" w:rsidRDefault="00E04BB3" w:rsidP="00E04BB3">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6F1EE95" w14:textId="4353018B" w:rsidR="00E04BB3" w:rsidRPr="00532BA6" w:rsidRDefault="00E04BB3" w:rsidP="00E04BB3">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19.2%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A5AB3DA" w14:textId="626F14B3" w:rsidR="00E04BB3" w:rsidRPr="00532BA6" w:rsidRDefault="00E04BB3" w:rsidP="00E04BB3">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19.2%</w:t>
            </w:r>
          </w:p>
        </w:tc>
      </w:tr>
      <w:tr w:rsidR="00E04BB3" w:rsidRPr="00C133DB" w14:paraId="7CC3C2CA" w14:textId="77777777" w:rsidTr="008F7870">
        <w:trPr>
          <w:gridAfter w:val="1"/>
          <w:wAfter w:w="33" w:type="dxa"/>
        </w:trPr>
        <w:tc>
          <w:tcPr>
            <w:tcW w:w="1116" w:type="dxa"/>
          </w:tcPr>
          <w:p w14:paraId="1267F349" w14:textId="77777777" w:rsidR="00E04BB3" w:rsidRPr="00E97BD2" w:rsidRDefault="00E04BB3" w:rsidP="00E04BB3">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38ED0452" w14:textId="7B76C295" w:rsidR="00E04BB3" w:rsidRPr="00E17F89" w:rsidRDefault="00E04BB3" w:rsidP="00E04BB3">
            <w:pPr>
              <w:spacing w:line="252" w:lineRule="auto"/>
              <w:jc w:val="center"/>
              <w:rPr>
                <w:rFonts w:ascii="Times New Roman" w:hAnsi="Times New Roman" w:cs="Times New Roman"/>
                <w:noProof/>
                <w:sz w:val="18"/>
                <w:szCs w:val="18"/>
              </w:rPr>
            </w:pPr>
            <w:r w:rsidRPr="00E17F89">
              <w:rPr>
                <w:rFonts w:ascii="Times New Roman" w:hAnsi="Times New Roman" w:cs="Times New Roman"/>
                <w:kern w:val="24"/>
                <w:sz w:val="18"/>
                <w:szCs w:val="18"/>
              </w:rPr>
              <w:t>R17 SSSG switching</w:t>
            </w:r>
            <w:r w:rsidR="00823AE0">
              <w:rPr>
                <w:rFonts w:ascii="Times New Roman" w:hAnsi="Times New Roman" w:cs="Times New Roman"/>
                <w:kern w:val="24"/>
                <w:sz w:val="18"/>
                <w:szCs w:val="18"/>
              </w:rPr>
              <w:t xml:space="preserve"> </w:t>
            </w:r>
            <w:r w:rsidR="00823AE0" w:rsidRPr="003A3513">
              <w:rPr>
                <w:rFonts w:ascii="Times New Roman" w:hAnsi="Times New Roman" w:cs="Times New Roman"/>
                <w:kern w:val="24"/>
                <w:sz w:val="18"/>
                <w:szCs w:val="18"/>
              </w:rPr>
              <w:t xml:space="preserve">(sparse SSSG: </w:t>
            </w:r>
            <w:r w:rsidR="00823AE0">
              <w:rPr>
                <w:rFonts w:ascii="Times New Roman" w:hAnsi="Times New Roman" w:cs="Times New Roman"/>
                <w:kern w:val="24"/>
                <w:sz w:val="18"/>
                <w:szCs w:val="18"/>
              </w:rPr>
              <w:t>1</w:t>
            </w:r>
            <w:r w:rsidR="00823AE0" w:rsidRPr="003A3513">
              <w:rPr>
                <w:rFonts w:ascii="Times New Roman" w:hAnsi="Times New Roman" w:cs="Times New Roman"/>
                <w:kern w:val="24"/>
                <w:sz w:val="18"/>
                <w:szCs w:val="18"/>
              </w:rPr>
              <w:t xml:space="preserve"> ms on / </w:t>
            </w:r>
            <w:r w:rsidR="00823AE0">
              <w:rPr>
                <w:rFonts w:ascii="Times New Roman" w:hAnsi="Times New Roman" w:cs="Times New Roman"/>
                <w:kern w:val="24"/>
                <w:sz w:val="18"/>
                <w:szCs w:val="18"/>
              </w:rPr>
              <w:t>1</w:t>
            </w:r>
            <w:r w:rsidR="00823AE0" w:rsidRPr="003A3513">
              <w:rPr>
                <w:rFonts w:ascii="Times New Roman" w:hAnsi="Times New Roman" w:cs="Times New Roman"/>
                <w:kern w:val="24"/>
                <w:sz w:val="18"/>
                <w:szCs w:val="18"/>
              </w:rPr>
              <w:t xml:space="preserve"> ms off)</w:t>
            </w:r>
            <w:r w:rsidR="00823AE0">
              <w:rPr>
                <w:rFonts w:ascii="Times New Roman" w:hAnsi="Times New Roman" w:cs="Times New Roman"/>
                <w:kern w:val="24"/>
                <w:sz w:val="18"/>
                <w:szCs w:val="18"/>
              </w:rPr>
              <w:t xml:space="preserve"> </w:t>
            </w:r>
            <w:r>
              <w:rPr>
                <w:rFonts w:ascii="Times New Roman" w:hAnsi="Times New Roman" w:cs="Times New Roman"/>
                <w:kern w:val="24"/>
                <w:sz w:val="18"/>
                <w:szCs w:val="18"/>
              </w:rPr>
              <w:t xml:space="preserve"> </w:t>
            </w:r>
            <w:r w:rsidRPr="00E17F89">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E17F89">
              <w:rPr>
                <w:rFonts w:ascii="Times New Roman" w:hAnsi="Times New Roman" w:cs="Times New Roman"/>
                <w:kern w:val="24"/>
                <w:sz w:val="18"/>
                <w:szCs w:val="18"/>
              </w:rPr>
              <w:t>skipping</w:t>
            </w:r>
            <w:r>
              <w:rPr>
                <w:rFonts w:ascii="Times New Roman" w:hAnsi="Times New Roman" w:cs="Times New Roman"/>
                <w:kern w:val="24"/>
                <w:sz w:val="18"/>
                <w:szCs w:val="18"/>
              </w:rPr>
              <w:t xml:space="preserve"> </w:t>
            </w:r>
            <w:r w:rsidRPr="00E17F89">
              <w:rPr>
                <w:rFonts w:ascii="Times New Roman" w:hAnsi="Times New Roman" w:cs="Times New Roman"/>
                <w:kern w:val="24"/>
                <w:sz w:val="18"/>
                <w:szCs w:val="18"/>
              </w:rPr>
              <w:t xml:space="preserve">&amp; matched CDRX </w:t>
            </w:r>
          </w:p>
        </w:tc>
        <w:tc>
          <w:tcPr>
            <w:tcW w:w="1728" w:type="dxa"/>
          </w:tcPr>
          <w:p w14:paraId="004E5051" w14:textId="77777777" w:rsidR="009B78FB" w:rsidRDefault="00E04BB3" w:rsidP="00E04BB3">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 xml:space="preserve">16.6 </w:t>
            </w:r>
          </w:p>
          <w:p w14:paraId="77CB9E98" w14:textId="565CE1DE" w:rsidR="00E04BB3" w:rsidRPr="00E17F89" w:rsidRDefault="00E04BB3" w:rsidP="00E04BB3">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w:t>
            </w:r>
            <w:r w:rsidR="000D65BF" w:rsidRPr="00E97BD2">
              <w:rPr>
                <w:rFonts w:ascii="Times New Roman" w:hAnsi="Times New Roman" w:cs="Times New Roman"/>
                <w:i/>
                <w:iCs/>
                <w:color w:val="000000" w:themeColor="text1"/>
                <w:kern w:val="24"/>
                <w:sz w:val="18"/>
                <w:szCs w:val="18"/>
              </w:rPr>
              <w:t>drx_offset</w:t>
            </w:r>
            <w:r w:rsidR="000D65BF" w:rsidRPr="00E97BD2">
              <w:rPr>
                <w:rFonts w:ascii="Times New Roman" w:hAnsi="Times New Roman" w:cs="Times New Roman"/>
                <w:color w:val="000000" w:themeColor="text1"/>
                <w:kern w:val="24"/>
                <w:sz w:val="18"/>
                <w:szCs w:val="18"/>
              </w:rPr>
              <w:t xml:space="preserve">=3, </w:t>
            </w:r>
            <w:r w:rsidR="000D65BF" w:rsidRPr="00E97BD2">
              <w:rPr>
                <w:rFonts w:ascii="Times New Roman" w:hAnsi="Times New Roman" w:cs="Times New Roman"/>
                <w:i/>
                <w:iCs/>
                <w:color w:val="000000" w:themeColor="text1"/>
                <w:kern w:val="24"/>
                <w:sz w:val="18"/>
                <w:szCs w:val="18"/>
              </w:rPr>
              <w:t>traffic_time_offset</w:t>
            </w:r>
            <w:r w:rsidR="000D65BF" w:rsidRPr="00E97BD2">
              <w:rPr>
                <w:rFonts w:ascii="Times New Roman" w:hAnsi="Times New Roman" w:cs="Times New Roman"/>
                <w:color w:val="000000" w:themeColor="text1"/>
                <w:kern w:val="24"/>
                <w:sz w:val="18"/>
                <w:szCs w:val="18"/>
              </w:rPr>
              <w:t>=2 ms, drx-LongCycle=16 ms</w:t>
            </w:r>
            <w:r w:rsidR="00823AE0">
              <w:rPr>
                <w:rFonts w:ascii="Times New Roman" w:hAnsi="Times New Roman" w:cs="Times New Roman"/>
                <w:kern w:val="24"/>
                <w:sz w:val="18"/>
                <w:szCs w:val="18"/>
              </w:rPr>
              <w:t>)</w:t>
            </w:r>
          </w:p>
        </w:tc>
        <w:tc>
          <w:tcPr>
            <w:tcW w:w="636" w:type="dxa"/>
          </w:tcPr>
          <w:p w14:paraId="59902122" w14:textId="77777777" w:rsidR="00E04BB3" w:rsidRPr="00E17F89" w:rsidRDefault="00E04BB3" w:rsidP="00E04BB3">
            <w:pPr>
              <w:spacing w:line="252" w:lineRule="auto"/>
              <w:jc w:val="center"/>
              <w:rPr>
                <w:rFonts w:ascii="Times New Roman" w:hAnsi="Times New Roman" w:cs="Times New Roman"/>
                <w:kern w:val="24"/>
                <w:sz w:val="18"/>
                <w:szCs w:val="18"/>
              </w:rPr>
            </w:pPr>
            <w:r w:rsidRPr="00E17F89">
              <w:rPr>
                <w:rFonts w:ascii="Times New Roman" w:eastAsia="Calibri" w:hAnsi="Times New Roman" w:cs="Times New Roman"/>
                <w:kern w:val="24"/>
                <w:sz w:val="18"/>
                <w:szCs w:val="18"/>
              </w:rPr>
              <w:t>10</w:t>
            </w:r>
          </w:p>
        </w:tc>
        <w:tc>
          <w:tcPr>
            <w:tcW w:w="556" w:type="dxa"/>
          </w:tcPr>
          <w:p w14:paraId="0953EF32" w14:textId="77777777" w:rsidR="00E04BB3" w:rsidRPr="00E17F89" w:rsidRDefault="00E04BB3" w:rsidP="00E04BB3">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4</w:t>
            </w:r>
          </w:p>
        </w:tc>
        <w:tc>
          <w:tcPr>
            <w:tcW w:w="617" w:type="dxa"/>
          </w:tcPr>
          <w:p w14:paraId="740BFC78" w14:textId="2781733C" w:rsidR="00E04BB3" w:rsidRPr="00E17F89" w:rsidRDefault="00E04BB3" w:rsidP="00E04BB3">
            <w:pPr>
              <w:spacing w:line="252" w:lineRule="auto"/>
              <w:jc w:val="center"/>
              <w:rPr>
                <w:rFonts w:ascii="Times New Roman" w:hAnsi="Times New Roman" w:cs="Times New Roman"/>
                <w:kern w:val="24"/>
                <w:sz w:val="18"/>
                <w:szCs w:val="18"/>
              </w:rPr>
            </w:pPr>
            <w:r>
              <w:rPr>
                <w:rFonts w:ascii="Times New Roman" w:hAnsi="Times New Roman" w:cs="Times New Roman"/>
                <w:noProof/>
                <w:sz w:val="18"/>
                <w:szCs w:val="18"/>
              </w:rPr>
              <w:t>L</w:t>
            </w:r>
          </w:p>
        </w:tc>
        <w:tc>
          <w:tcPr>
            <w:tcW w:w="897" w:type="dxa"/>
          </w:tcPr>
          <w:p w14:paraId="0AE1875A" w14:textId="12A0F4D0" w:rsidR="00E04BB3" w:rsidRPr="00E17F89" w:rsidRDefault="00E04BB3" w:rsidP="00E04BB3">
            <w:pPr>
              <w:spacing w:line="252" w:lineRule="auto"/>
              <w:jc w:val="center"/>
              <w:rPr>
                <w:rFonts w:ascii="Times New Roman" w:hAnsi="Times New Roman" w:cs="Times New Roman"/>
                <w:kern w:val="24"/>
                <w:sz w:val="18"/>
                <w:szCs w:val="18"/>
              </w:rPr>
            </w:pPr>
            <w:r>
              <w:rPr>
                <w:rFonts w:ascii="Times New Roman" w:hAnsi="Times New Roman" w:cs="Times New Roman"/>
                <w:kern w:val="24"/>
                <w:sz w:val="18"/>
                <w:szCs w:val="18"/>
              </w:rPr>
              <w:t>2</w:t>
            </w:r>
          </w:p>
        </w:tc>
        <w:tc>
          <w:tcPr>
            <w:tcW w:w="1026" w:type="dxa"/>
            <w:tcBorders>
              <w:right w:val="single" w:sz="4" w:space="0" w:color="auto"/>
            </w:tcBorders>
          </w:tcPr>
          <w:p w14:paraId="09122FA3" w14:textId="4B7CAB0C" w:rsidR="00E04BB3" w:rsidRPr="00E17F89" w:rsidRDefault="00E04BB3" w:rsidP="00E04BB3">
            <w:pPr>
              <w:spacing w:line="252" w:lineRule="auto"/>
              <w:jc w:val="center"/>
              <w:rPr>
                <w:rFonts w:ascii="Times New Roman" w:eastAsia="Calibri" w:hAnsi="Times New Roman" w:cs="Times New Roman"/>
                <w:kern w:val="24"/>
                <w:sz w:val="18"/>
                <w:szCs w:val="18"/>
              </w:rPr>
            </w:pPr>
            <w:r>
              <w:rPr>
                <w:rFonts w:ascii="Times New Roman" w:eastAsia="Calibri" w:hAnsi="Times New Roman" w:cs="Times New Roman"/>
                <w:kern w:val="24"/>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9BA2C93" w14:textId="5A7A0F36" w:rsidR="00E04BB3" w:rsidRPr="00532BA6" w:rsidRDefault="00E04BB3" w:rsidP="00E04BB3">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64CCB43" w14:textId="17A671F2" w:rsidR="00E04BB3" w:rsidRPr="00532BA6" w:rsidRDefault="00E04BB3" w:rsidP="00E04BB3">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26.6%</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B1E843C" w14:textId="676E16E5" w:rsidR="00E04BB3" w:rsidRPr="00532BA6" w:rsidRDefault="00E04BB3" w:rsidP="00E04BB3">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26.6%</w:t>
            </w:r>
          </w:p>
        </w:tc>
      </w:tr>
      <w:tr w:rsidR="00707927" w:rsidRPr="00C133DB" w14:paraId="266660EA" w14:textId="77777777" w:rsidTr="008F7870">
        <w:trPr>
          <w:gridAfter w:val="1"/>
          <w:wAfter w:w="33" w:type="dxa"/>
        </w:trPr>
        <w:tc>
          <w:tcPr>
            <w:tcW w:w="1116" w:type="dxa"/>
          </w:tcPr>
          <w:p w14:paraId="7D14CD25" w14:textId="77777777" w:rsidR="00707927" w:rsidRPr="00E97BD2" w:rsidRDefault="00707927" w:rsidP="00707927">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220EF7C2" w14:textId="01C187C9" w:rsidR="00707927" w:rsidRPr="00D57F4C" w:rsidRDefault="00707927" w:rsidP="00707927">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Two-stage DRX</w:t>
            </w:r>
            <w:r w:rsidR="00D81F03">
              <w:rPr>
                <w:rFonts w:ascii="Times New Roman" w:hAnsi="Times New Roman" w:cs="Times New Roman"/>
                <w:kern w:val="24"/>
                <w:sz w:val="18"/>
                <w:szCs w:val="18"/>
              </w:rPr>
              <w:t xml:space="preserve"> </w:t>
            </w:r>
            <w:r w:rsidR="00D81F03" w:rsidRPr="00E17F89">
              <w:rPr>
                <w:rFonts w:ascii="Times New Roman" w:hAnsi="Times New Roman" w:cs="Times New Roman"/>
                <w:kern w:val="24"/>
                <w:sz w:val="18"/>
                <w:szCs w:val="18"/>
              </w:rPr>
              <w:t>&amp; matched CDRX</w:t>
            </w:r>
          </w:p>
        </w:tc>
        <w:tc>
          <w:tcPr>
            <w:tcW w:w="1728" w:type="dxa"/>
          </w:tcPr>
          <w:p w14:paraId="334395EF" w14:textId="4451DF62" w:rsidR="00707927" w:rsidRPr="00D57F4C" w:rsidRDefault="00707927" w:rsidP="00707927">
            <w:pPr>
              <w:pStyle w:val="NormalWeb"/>
              <w:spacing w:before="0" w:beforeAutospacing="0" w:after="0" w:afterAutospacing="0" w:line="252" w:lineRule="auto"/>
              <w:jc w:val="center"/>
              <w:rPr>
                <w:sz w:val="18"/>
                <w:szCs w:val="18"/>
                <w:lang w:val="en-US"/>
              </w:rPr>
            </w:pPr>
            <w:r w:rsidRPr="007F30BD">
              <w:rPr>
                <w:kern w:val="24"/>
                <w:sz w:val="18"/>
                <w:szCs w:val="18"/>
                <w:lang w:val="en-US"/>
              </w:rPr>
              <w:t>outer DRX: 16.6 (</w:t>
            </w:r>
            <w:r w:rsidR="000D65BF" w:rsidRPr="007F30BD">
              <w:rPr>
                <w:i/>
                <w:iCs/>
                <w:color w:val="000000" w:themeColor="text1"/>
                <w:kern w:val="24"/>
                <w:sz w:val="18"/>
                <w:szCs w:val="18"/>
                <w:lang w:val="en-US"/>
              </w:rPr>
              <w:t>drx_offset</w:t>
            </w:r>
            <w:r w:rsidR="000D65BF" w:rsidRPr="007F30BD">
              <w:rPr>
                <w:color w:val="000000" w:themeColor="text1"/>
                <w:kern w:val="24"/>
                <w:sz w:val="18"/>
                <w:szCs w:val="18"/>
                <w:lang w:val="en-US"/>
              </w:rPr>
              <w:t xml:space="preserve">=3, </w:t>
            </w:r>
            <w:r w:rsidR="000D65BF" w:rsidRPr="007F30BD">
              <w:rPr>
                <w:i/>
                <w:iCs/>
                <w:color w:val="000000" w:themeColor="text1"/>
                <w:kern w:val="24"/>
                <w:sz w:val="18"/>
                <w:szCs w:val="18"/>
                <w:lang w:val="en-US"/>
              </w:rPr>
              <w:t>traffic_time_offset</w:t>
            </w:r>
            <w:r w:rsidR="000D65BF" w:rsidRPr="007F30BD">
              <w:rPr>
                <w:color w:val="000000" w:themeColor="text1"/>
                <w:kern w:val="24"/>
                <w:sz w:val="18"/>
                <w:szCs w:val="18"/>
                <w:lang w:val="en-US"/>
              </w:rPr>
              <w:t>=2 ms, drx-LongCycle=16 ms</w:t>
            </w:r>
            <w:r w:rsidRPr="007F30BD">
              <w:rPr>
                <w:kern w:val="24"/>
                <w:sz w:val="18"/>
                <w:szCs w:val="18"/>
                <w:lang w:val="en-US"/>
              </w:rPr>
              <w:t>);</w:t>
            </w:r>
          </w:p>
          <w:p w14:paraId="42DBBE1A" w14:textId="77777777" w:rsidR="00707927" w:rsidRPr="00D57F4C" w:rsidRDefault="00707927" w:rsidP="00707927">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inner DRX: 4</w:t>
            </w:r>
          </w:p>
        </w:tc>
        <w:tc>
          <w:tcPr>
            <w:tcW w:w="636" w:type="dxa"/>
          </w:tcPr>
          <w:p w14:paraId="0318C1D7" w14:textId="77777777" w:rsidR="00707927" w:rsidRPr="00D57F4C" w:rsidRDefault="00707927" w:rsidP="00707927">
            <w:pPr>
              <w:spacing w:line="252" w:lineRule="auto"/>
              <w:jc w:val="center"/>
              <w:rPr>
                <w:rFonts w:ascii="Times New Roman" w:eastAsia="Calibri" w:hAnsi="Times New Roman" w:cs="Times New Roman"/>
                <w:kern w:val="24"/>
                <w:sz w:val="18"/>
                <w:szCs w:val="18"/>
              </w:rPr>
            </w:pPr>
            <w:r w:rsidRPr="00D57F4C">
              <w:rPr>
                <w:rFonts w:ascii="Times New Roman" w:hAnsi="Times New Roman" w:cs="Times New Roman"/>
                <w:kern w:val="24"/>
                <w:sz w:val="18"/>
                <w:szCs w:val="18"/>
              </w:rPr>
              <w:t>outer ODT: 10; inner ODT: 2</w:t>
            </w:r>
          </w:p>
        </w:tc>
        <w:tc>
          <w:tcPr>
            <w:tcW w:w="556" w:type="dxa"/>
          </w:tcPr>
          <w:p w14:paraId="67D11923" w14:textId="77777777" w:rsidR="00707927" w:rsidRPr="00D57F4C" w:rsidRDefault="00707927" w:rsidP="00707927">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4</w:t>
            </w:r>
          </w:p>
        </w:tc>
        <w:tc>
          <w:tcPr>
            <w:tcW w:w="617" w:type="dxa"/>
          </w:tcPr>
          <w:p w14:paraId="5BBE5139" w14:textId="121B9550" w:rsidR="00707927" w:rsidRPr="00D57F4C" w:rsidRDefault="00707927" w:rsidP="00707927">
            <w:pPr>
              <w:spacing w:line="252" w:lineRule="auto"/>
              <w:jc w:val="center"/>
              <w:rPr>
                <w:rFonts w:ascii="Times New Roman" w:hAnsi="Times New Roman" w:cs="Times New Roman"/>
                <w:kern w:val="24"/>
                <w:sz w:val="18"/>
                <w:szCs w:val="18"/>
              </w:rPr>
            </w:pPr>
            <w:r>
              <w:rPr>
                <w:rFonts w:ascii="Times New Roman" w:hAnsi="Times New Roman" w:cs="Times New Roman"/>
                <w:noProof/>
                <w:sz w:val="18"/>
                <w:szCs w:val="18"/>
              </w:rPr>
              <w:t>L</w:t>
            </w:r>
          </w:p>
        </w:tc>
        <w:tc>
          <w:tcPr>
            <w:tcW w:w="897" w:type="dxa"/>
          </w:tcPr>
          <w:p w14:paraId="2F3ECBB4" w14:textId="43DC8237" w:rsidR="00707927" w:rsidRPr="00D57F4C" w:rsidRDefault="00707927" w:rsidP="00707927">
            <w:pPr>
              <w:spacing w:line="252" w:lineRule="auto"/>
              <w:jc w:val="center"/>
              <w:rPr>
                <w:rFonts w:ascii="Times New Roman" w:hAnsi="Times New Roman" w:cs="Times New Roman"/>
                <w:kern w:val="24"/>
                <w:sz w:val="18"/>
                <w:szCs w:val="18"/>
              </w:rPr>
            </w:pPr>
            <w:r>
              <w:rPr>
                <w:rFonts w:ascii="Times New Roman" w:hAnsi="Times New Roman" w:cs="Times New Roman"/>
                <w:kern w:val="24"/>
                <w:sz w:val="18"/>
                <w:szCs w:val="18"/>
              </w:rPr>
              <w:t>2</w:t>
            </w:r>
          </w:p>
        </w:tc>
        <w:tc>
          <w:tcPr>
            <w:tcW w:w="1026" w:type="dxa"/>
            <w:tcBorders>
              <w:right w:val="single" w:sz="4" w:space="0" w:color="auto"/>
            </w:tcBorders>
          </w:tcPr>
          <w:p w14:paraId="1719839F" w14:textId="08BADAEE" w:rsidR="00707927" w:rsidRPr="00D57F4C" w:rsidRDefault="00707927" w:rsidP="00707927">
            <w:pPr>
              <w:spacing w:line="252" w:lineRule="auto"/>
              <w:jc w:val="center"/>
              <w:rPr>
                <w:rFonts w:ascii="Times New Roman" w:eastAsia="Calibri" w:hAnsi="Times New Roman" w:cs="Times New Roman"/>
                <w:kern w:val="24"/>
                <w:sz w:val="18"/>
                <w:szCs w:val="18"/>
              </w:rPr>
            </w:pPr>
            <w:r>
              <w:rPr>
                <w:rFonts w:ascii="Times New Roman" w:eastAsia="Calibri" w:hAnsi="Times New Roman" w:cs="Times New Roman"/>
                <w:kern w:val="24"/>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DB2C53" w14:textId="2BE1D417" w:rsidR="00707927" w:rsidRPr="00532BA6" w:rsidRDefault="00707927" w:rsidP="00707927">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B404385" w14:textId="11924EED" w:rsidR="00707927" w:rsidRPr="00532BA6" w:rsidRDefault="00707927" w:rsidP="00707927">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16.7%</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B6B1737" w14:textId="34EA8209" w:rsidR="00707927" w:rsidRPr="00532BA6" w:rsidRDefault="00707927" w:rsidP="00707927">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16.7%</w:t>
            </w:r>
          </w:p>
        </w:tc>
      </w:tr>
      <w:tr w:rsidR="00707927" w:rsidRPr="00C133DB" w14:paraId="6C553F99" w14:textId="77777777" w:rsidTr="008F7870">
        <w:trPr>
          <w:gridAfter w:val="1"/>
          <w:wAfter w:w="33" w:type="dxa"/>
        </w:trPr>
        <w:tc>
          <w:tcPr>
            <w:tcW w:w="1116" w:type="dxa"/>
          </w:tcPr>
          <w:p w14:paraId="40A0B2DF" w14:textId="77777777" w:rsidR="00707927" w:rsidRPr="00E97BD2" w:rsidRDefault="00707927" w:rsidP="00707927">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6FFAE1E3" w14:textId="4F8F21C7" w:rsidR="00707927" w:rsidRPr="00D57F4C" w:rsidRDefault="00707927" w:rsidP="00707927">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Two-stage DRX</w:t>
            </w:r>
            <w:r w:rsidR="00D81F03">
              <w:rPr>
                <w:rFonts w:ascii="Times New Roman" w:hAnsi="Times New Roman" w:cs="Times New Roman"/>
                <w:kern w:val="24"/>
                <w:sz w:val="18"/>
                <w:szCs w:val="18"/>
              </w:rPr>
              <w:t xml:space="preserve"> </w:t>
            </w:r>
            <w:r w:rsidR="00D81F03" w:rsidRPr="00E17F89">
              <w:rPr>
                <w:rFonts w:ascii="Times New Roman" w:hAnsi="Times New Roman" w:cs="Times New Roman"/>
                <w:kern w:val="24"/>
                <w:sz w:val="18"/>
                <w:szCs w:val="18"/>
              </w:rPr>
              <w:t>&amp; matched CDRX</w:t>
            </w:r>
          </w:p>
        </w:tc>
        <w:tc>
          <w:tcPr>
            <w:tcW w:w="1728" w:type="dxa"/>
          </w:tcPr>
          <w:p w14:paraId="06B8A93F" w14:textId="13F3955C" w:rsidR="00707927" w:rsidRPr="00D57F4C" w:rsidRDefault="00707927" w:rsidP="00707927">
            <w:pPr>
              <w:pStyle w:val="NormalWeb"/>
              <w:spacing w:before="0" w:beforeAutospacing="0" w:after="0" w:afterAutospacing="0" w:line="252" w:lineRule="auto"/>
              <w:jc w:val="center"/>
              <w:rPr>
                <w:sz w:val="18"/>
                <w:szCs w:val="18"/>
                <w:lang w:val="en-US"/>
              </w:rPr>
            </w:pPr>
            <w:r w:rsidRPr="007F30BD">
              <w:rPr>
                <w:kern w:val="24"/>
                <w:sz w:val="18"/>
                <w:szCs w:val="18"/>
                <w:lang w:val="en-US"/>
              </w:rPr>
              <w:t>outer DRX: 16.6 (</w:t>
            </w:r>
            <w:r w:rsidR="000D65BF" w:rsidRPr="007F30BD">
              <w:rPr>
                <w:i/>
                <w:iCs/>
                <w:color w:val="000000" w:themeColor="text1"/>
                <w:kern w:val="24"/>
                <w:sz w:val="18"/>
                <w:szCs w:val="18"/>
                <w:lang w:val="en-US"/>
              </w:rPr>
              <w:t>drx_offset</w:t>
            </w:r>
            <w:r w:rsidR="000D65BF" w:rsidRPr="007F30BD">
              <w:rPr>
                <w:color w:val="000000" w:themeColor="text1"/>
                <w:kern w:val="24"/>
                <w:sz w:val="18"/>
                <w:szCs w:val="18"/>
                <w:lang w:val="en-US"/>
              </w:rPr>
              <w:t xml:space="preserve">=3, </w:t>
            </w:r>
            <w:r w:rsidR="000D65BF" w:rsidRPr="007F30BD">
              <w:rPr>
                <w:i/>
                <w:iCs/>
                <w:color w:val="000000" w:themeColor="text1"/>
                <w:kern w:val="24"/>
                <w:sz w:val="18"/>
                <w:szCs w:val="18"/>
                <w:lang w:val="en-US"/>
              </w:rPr>
              <w:t>traffic_time_offset</w:t>
            </w:r>
            <w:r w:rsidR="000D65BF" w:rsidRPr="007F30BD">
              <w:rPr>
                <w:color w:val="000000" w:themeColor="text1"/>
                <w:kern w:val="24"/>
                <w:sz w:val="18"/>
                <w:szCs w:val="18"/>
                <w:lang w:val="en-US"/>
              </w:rPr>
              <w:t>=2 ms, drx-LongCycle=16 ms</w:t>
            </w:r>
            <w:r w:rsidRPr="007F30BD">
              <w:rPr>
                <w:kern w:val="24"/>
                <w:sz w:val="18"/>
                <w:szCs w:val="18"/>
                <w:lang w:val="en-US"/>
              </w:rPr>
              <w:t>);</w:t>
            </w:r>
          </w:p>
          <w:p w14:paraId="75417906" w14:textId="77777777" w:rsidR="00707927" w:rsidRPr="00D57F4C" w:rsidRDefault="00707927" w:rsidP="00707927">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inner DRX: 2</w:t>
            </w:r>
          </w:p>
        </w:tc>
        <w:tc>
          <w:tcPr>
            <w:tcW w:w="636" w:type="dxa"/>
          </w:tcPr>
          <w:p w14:paraId="6BCCE2A6" w14:textId="77777777" w:rsidR="00707927" w:rsidRPr="00D57F4C" w:rsidRDefault="00707927" w:rsidP="00707927">
            <w:pPr>
              <w:spacing w:line="252" w:lineRule="auto"/>
              <w:jc w:val="center"/>
              <w:rPr>
                <w:rFonts w:ascii="Times New Roman" w:eastAsia="Calibri" w:hAnsi="Times New Roman" w:cs="Times New Roman"/>
                <w:kern w:val="24"/>
                <w:sz w:val="18"/>
                <w:szCs w:val="18"/>
              </w:rPr>
            </w:pPr>
            <w:r w:rsidRPr="00D57F4C">
              <w:rPr>
                <w:rFonts w:ascii="Times New Roman" w:hAnsi="Times New Roman" w:cs="Times New Roman"/>
                <w:kern w:val="24"/>
                <w:sz w:val="18"/>
                <w:szCs w:val="18"/>
              </w:rPr>
              <w:t>outer ODT: 10; inner ODT: 1</w:t>
            </w:r>
          </w:p>
        </w:tc>
        <w:tc>
          <w:tcPr>
            <w:tcW w:w="556" w:type="dxa"/>
          </w:tcPr>
          <w:p w14:paraId="2E1FE3BB" w14:textId="77777777" w:rsidR="00707927" w:rsidRPr="00D57F4C" w:rsidRDefault="00707927" w:rsidP="00707927">
            <w:pPr>
              <w:spacing w:line="252" w:lineRule="auto"/>
              <w:jc w:val="center"/>
              <w:rPr>
                <w:rFonts w:ascii="Times New Roman" w:hAnsi="Times New Roman" w:cs="Times New Roman"/>
                <w:kern w:val="24"/>
                <w:sz w:val="18"/>
                <w:szCs w:val="18"/>
              </w:rPr>
            </w:pPr>
            <w:r w:rsidRPr="00D57F4C">
              <w:rPr>
                <w:rFonts w:ascii="Times New Roman" w:eastAsia="Calibri" w:hAnsi="Times New Roman" w:cs="Times New Roman"/>
                <w:kern w:val="24"/>
                <w:sz w:val="18"/>
                <w:szCs w:val="18"/>
              </w:rPr>
              <w:t>4</w:t>
            </w:r>
          </w:p>
        </w:tc>
        <w:tc>
          <w:tcPr>
            <w:tcW w:w="617" w:type="dxa"/>
          </w:tcPr>
          <w:p w14:paraId="1870464B" w14:textId="6082E308" w:rsidR="00707927" w:rsidRPr="00D57F4C" w:rsidRDefault="00707927" w:rsidP="00707927">
            <w:pPr>
              <w:spacing w:line="252" w:lineRule="auto"/>
              <w:jc w:val="center"/>
              <w:rPr>
                <w:rFonts w:ascii="Times New Roman" w:hAnsi="Times New Roman" w:cs="Times New Roman"/>
                <w:kern w:val="24"/>
                <w:sz w:val="18"/>
                <w:szCs w:val="18"/>
              </w:rPr>
            </w:pPr>
            <w:r>
              <w:rPr>
                <w:rFonts w:ascii="Times New Roman" w:hAnsi="Times New Roman" w:cs="Times New Roman"/>
                <w:noProof/>
                <w:sz w:val="18"/>
                <w:szCs w:val="18"/>
              </w:rPr>
              <w:t>L</w:t>
            </w:r>
          </w:p>
        </w:tc>
        <w:tc>
          <w:tcPr>
            <w:tcW w:w="897" w:type="dxa"/>
          </w:tcPr>
          <w:p w14:paraId="2645580E" w14:textId="7D7C49B9" w:rsidR="00707927" w:rsidRPr="00D57F4C" w:rsidRDefault="00707927" w:rsidP="00707927">
            <w:pPr>
              <w:spacing w:line="252" w:lineRule="auto"/>
              <w:jc w:val="center"/>
              <w:rPr>
                <w:rFonts w:ascii="Times New Roman" w:hAnsi="Times New Roman" w:cs="Times New Roman"/>
                <w:kern w:val="24"/>
                <w:sz w:val="18"/>
                <w:szCs w:val="18"/>
              </w:rPr>
            </w:pPr>
            <w:r>
              <w:rPr>
                <w:rFonts w:ascii="Times New Roman" w:hAnsi="Times New Roman" w:cs="Times New Roman"/>
                <w:kern w:val="24"/>
                <w:sz w:val="18"/>
                <w:szCs w:val="18"/>
              </w:rPr>
              <w:t>2</w:t>
            </w:r>
          </w:p>
        </w:tc>
        <w:tc>
          <w:tcPr>
            <w:tcW w:w="1026" w:type="dxa"/>
            <w:tcBorders>
              <w:right w:val="single" w:sz="4" w:space="0" w:color="auto"/>
            </w:tcBorders>
          </w:tcPr>
          <w:p w14:paraId="4D4FDC63" w14:textId="036DA1B3" w:rsidR="00707927" w:rsidRPr="00D57F4C" w:rsidRDefault="00707927" w:rsidP="00707927">
            <w:pPr>
              <w:spacing w:line="252" w:lineRule="auto"/>
              <w:jc w:val="center"/>
              <w:rPr>
                <w:rFonts w:ascii="Times New Roman" w:eastAsia="Calibri" w:hAnsi="Times New Roman" w:cs="Times New Roman"/>
                <w:kern w:val="24"/>
                <w:sz w:val="18"/>
                <w:szCs w:val="18"/>
              </w:rPr>
            </w:pPr>
            <w:r>
              <w:rPr>
                <w:rFonts w:ascii="Times New Roman" w:eastAsia="Calibri" w:hAnsi="Times New Roman" w:cs="Times New Roman"/>
                <w:kern w:val="24"/>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BC6B0DD" w14:textId="238B65FE" w:rsidR="00707927" w:rsidRPr="00532BA6" w:rsidRDefault="00707927" w:rsidP="00707927">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07BBB2A" w14:textId="35D48921" w:rsidR="00707927" w:rsidRPr="00532BA6" w:rsidRDefault="00707927" w:rsidP="00707927">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19.0%</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5C832E5" w14:textId="359D983F" w:rsidR="00707927" w:rsidRPr="00532BA6" w:rsidRDefault="00707927" w:rsidP="00707927">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19.0%</w:t>
            </w:r>
          </w:p>
        </w:tc>
      </w:tr>
      <w:tr w:rsidR="00707927" w:rsidRPr="00C133DB" w14:paraId="523E2BB9" w14:textId="77777777" w:rsidTr="008F7870">
        <w:trPr>
          <w:gridAfter w:val="1"/>
          <w:wAfter w:w="33" w:type="dxa"/>
        </w:trPr>
        <w:tc>
          <w:tcPr>
            <w:tcW w:w="1116" w:type="dxa"/>
          </w:tcPr>
          <w:p w14:paraId="1D75CA91" w14:textId="77777777" w:rsidR="00707927" w:rsidRPr="00E97BD2" w:rsidRDefault="00707927" w:rsidP="00707927">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4AE8EB6D" w14:textId="0F4BA0E0" w:rsidR="00707927" w:rsidRPr="00D57F4C" w:rsidRDefault="00707927" w:rsidP="00707927">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Two-stage DRX</w:t>
            </w:r>
            <w:r>
              <w:rPr>
                <w:rFonts w:ascii="Times New Roman" w:hAnsi="Times New Roman" w:cs="Times New Roman"/>
                <w:kern w:val="24"/>
                <w:sz w:val="18"/>
                <w:szCs w:val="18"/>
              </w:rPr>
              <w:t xml:space="preserve"> </w:t>
            </w:r>
            <w:r w:rsidRPr="00D57F4C">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D57F4C">
              <w:rPr>
                <w:rFonts w:ascii="Times New Roman" w:hAnsi="Times New Roman" w:cs="Times New Roman"/>
                <w:kern w:val="24"/>
                <w:sz w:val="18"/>
                <w:szCs w:val="18"/>
              </w:rPr>
              <w:t>skipping</w:t>
            </w:r>
            <w:r w:rsidR="00D81F03">
              <w:rPr>
                <w:rFonts w:ascii="Times New Roman" w:hAnsi="Times New Roman" w:cs="Times New Roman"/>
                <w:kern w:val="24"/>
                <w:sz w:val="18"/>
                <w:szCs w:val="18"/>
              </w:rPr>
              <w:t xml:space="preserve"> </w:t>
            </w:r>
            <w:r w:rsidR="00D81F03" w:rsidRPr="00E17F89">
              <w:rPr>
                <w:rFonts w:ascii="Times New Roman" w:hAnsi="Times New Roman" w:cs="Times New Roman"/>
                <w:kern w:val="24"/>
                <w:sz w:val="18"/>
                <w:szCs w:val="18"/>
              </w:rPr>
              <w:t>&amp; matched CDRX</w:t>
            </w:r>
          </w:p>
        </w:tc>
        <w:tc>
          <w:tcPr>
            <w:tcW w:w="1728" w:type="dxa"/>
          </w:tcPr>
          <w:p w14:paraId="649C8AC3" w14:textId="02B5AD56" w:rsidR="00707927" w:rsidRPr="00D57F4C" w:rsidRDefault="00707927" w:rsidP="00707927">
            <w:pPr>
              <w:pStyle w:val="NormalWeb"/>
              <w:spacing w:before="0" w:beforeAutospacing="0" w:after="0" w:afterAutospacing="0" w:line="252" w:lineRule="auto"/>
              <w:jc w:val="center"/>
              <w:rPr>
                <w:sz w:val="18"/>
                <w:szCs w:val="18"/>
                <w:lang w:val="en-US"/>
              </w:rPr>
            </w:pPr>
            <w:r w:rsidRPr="007F30BD">
              <w:rPr>
                <w:kern w:val="24"/>
                <w:sz w:val="18"/>
                <w:szCs w:val="18"/>
                <w:lang w:val="en-US"/>
              </w:rPr>
              <w:t>outer DRX: 16.6 (</w:t>
            </w:r>
            <w:r w:rsidR="000D65BF" w:rsidRPr="007F30BD">
              <w:rPr>
                <w:i/>
                <w:iCs/>
                <w:color w:val="000000" w:themeColor="text1"/>
                <w:kern w:val="24"/>
                <w:sz w:val="18"/>
                <w:szCs w:val="18"/>
                <w:lang w:val="en-US"/>
              </w:rPr>
              <w:t>drx_offset</w:t>
            </w:r>
            <w:r w:rsidR="000D65BF" w:rsidRPr="007F30BD">
              <w:rPr>
                <w:color w:val="000000" w:themeColor="text1"/>
                <w:kern w:val="24"/>
                <w:sz w:val="18"/>
                <w:szCs w:val="18"/>
                <w:lang w:val="en-US"/>
              </w:rPr>
              <w:t xml:space="preserve">=3, </w:t>
            </w:r>
            <w:r w:rsidR="000D65BF" w:rsidRPr="007F30BD">
              <w:rPr>
                <w:i/>
                <w:iCs/>
                <w:color w:val="000000" w:themeColor="text1"/>
                <w:kern w:val="24"/>
                <w:sz w:val="18"/>
                <w:szCs w:val="18"/>
                <w:lang w:val="en-US"/>
              </w:rPr>
              <w:t>traffic_time_offset</w:t>
            </w:r>
            <w:r w:rsidR="000D65BF" w:rsidRPr="007F30BD">
              <w:rPr>
                <w:color w:val="000000" w:themeColor="text1"/>
                <w:kern w:val="24"/>
                <w:sz w:val="18"/>
                <w:szCs w:val="18"/>
                <w:lang w:val="en-US"/>
              </w:rPr>
              <w:t>=2 ms, drx-LongCycle=16 ms</w:t>
            </w:r>
            <w:r w:rsidRPr="007F30BD">
              <w:rPr>
                <w:kern w:val="24"/>
                <w:sz w:val="18"/>
                <w:szCs w:val="18"/>
                <w:lang w:val="en-US"/>
              </w:rPr>
              <w:t>);</w:t>
            </w:r>
          </w:p>
          <w:p w14:paraId="648456B2" w14:textId="77777777" w:rsidR="00707927" w:rsidRPr="00D57F4C" w:rsidRDefault="00707927" w:rsidP="00707927">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inner DRX: 4</w:t>
            </w:r>
          </w:p>
        </w:tc>
        <w:tc>
          <w:tcPr>
            <w:tcW w:w="636" w:type="dxa"/>
          </w:tcPr>
          <w:p w14:paraId="43FECE2B" w14:textId="77777777" w:rsidR="00707927" w:rsidRPr="00D57F4C" w:rsidRDefault="00707927" w:rsidP="00707927">
            <w:pPr>
              <w:spacing w:line="252" w:lineRule="auto"/>
              <w:jc w:val="center"/>
              <w:rPr>
                <w:rFonts w:ascii="Times New Roman" w:eastAsia="Calibri" w:hAnsi="Times New Roman" w:cs="Times New Roman"/>
                <w:kern w:val="24"/>
                <w:sz w:val="18"/>
                <w:szCs w:val="18"/>
              </w:rPr>
            </w:pPr>
            <w:r w:rsidRPr="00D57F4C">
              <w:rPr>
                <w:rFonts w:ascii="Times New Roman" w:hAnsi="Times New Roman" w:cs="Times New Roman"/>
                <w:kern w:val="24"/>
                <w:sz w:val="18"/>
                <w:szCs w:val="18"/>
              </w:rPr>
              <w:t>outer ODT: 10; inner ODT: 2</w:t>
            </w:r>
          </w:p>
        </w:tc>
        <w:tc>
          <w:tcPr>
            <w:tcW w:w="556" w:type="dxa"/>
          </w:tcPr>
          <w:p w14:paraId="213829DB" w14:textId="77777777" w:rsidR="00707927" w:rsidRPr="00D57F4C" w:rsidRDefault="00707927" w:rsidP="00707927">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4</w:t>
            </w:r>
          </w:p>
        </w:tc>
        <w:tc>
          <w:tcPr>
            <w:tcW w:w="617" w:type="dxa"/>
          </w:tcPr>
          <w:p w14:paraId="02AA6F0F" w14:textId="4C1354CA" w:rsidR="00707927" w:rsidRPr="00D57F4C" w:rsidRDefault="00707927" w:rsidP="00707927">
            <w:pPr>
              <w:spacing w:line="252" w:lineRule="auto"/>
              <w:jc w:val="center"/>
              <w:rPr>
                <w:rFonts w:ascii="Times New Roman" w:hAnsi="Times New Roman" w:cs="Times New Roman"/>
                <w:kern w:val="24"/>
                <w:sz w:val="18"/>
                <w:szCs w:val="18"/>
              </w:rPr>
            </w:pPr>
            <w:r>
              <w:rPr>
                <w:rFonts w:ascii="Times New Roman" w:hAnsi="Times New Roman" w:cs="Times New Roman"/>
                <w:noProof/>
                <w:sz w:val="18"/>
                <w:szCs w:val="18"/>
              </w:rPr>
              <w:t>L</w:t>
            </w:r>
          </w:p>
        </w:tc>
        <w:tc>
          <w:tcPr>
            <w:tcW w:w="897" w:type="dxa"/>
          </w:tcPr>
          <w:p w14:paraId="5F734446" w14:textId="242544EE" w:rsidR="00707927" w:rsidRPr="00D57F4C" w:rsidRDefault="00707927" w:rsidP="00707927">
            <w:pPr>
              <w:spacing w:line="252" w:lineRule="auto"/>
              <w:jc w:val="center"/>
              <w:rPr>
                <w:rFonts w:ascii="Times New Roman" w:hAnsi="Times New Roman" w:cs="Times New Roman"/>
                <w:kern w:val="24"/>
                <w:sz w:val="18"/>
                <w:szCs w:val="18"/>
              </w:rPr>
            </w:pPr>
            <w:r>
              <w:rPr>
                <w:rFonts w:ascii="Times New Roman" w:hAnsi="Times New Roman" w:cs="Times New Roman"/>
                <w:kern w:val="24"/>
                <w:sz w:val="18"/>
                <w:szCs w:val="18"/>
              </w:rPr>
              <w:t>2</w:t>
            </w:r>
          </w:p>
        </w:tc>
        <w:tc>
          <w:tcPr>
            <w:tcW w:w="1026" w:type="dxa"/>
            <w:tcBorders>
              <w:right w:val="single" w:sz="4" w:space="0" w:color="auto"/>
            </w:tcBorders>
          </w:tcPr>
          <w:p w14:paraId="640F299D" w14:textId="1FE0FD36" w:rsidR="00707927" w:rsidRPr="00D57F4C" w:rsidRDefault="00707927" w:rsidP="00707927">
            <w:pPr>
              <w:spacing w:line="252" w:lineRule="auto"/>
              <w:jc w:val="center"/>
              <w:rPr>
                <w:rFonts w:ascii="Times New Roman" w:eastAsia="Calibri" w:hAnsi="Times New Roman" w:cs="Times New Roman"/>
                <w:kern w:val="24"/>
                <w:sz w:val="18"/>
                <w:szCs w:val="18"/>
              </w:rPr>
            </w:pPr>
            <w:r>
              <w:rPr>
                <w:rFonts w:ascii="Times New Roman" w:eastAsia="Calibri" w:hAnsi="Times New Roman" w:cs="Times New Roman"/>
                <w:kern w:val="24"/>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4BC6A5E" w14:textId="79E679E2" w:rsidR="00707927" w:rsidRPr="00532BA6" w:rsidRDefault="00707927" w:rsidP="00707927">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B495511" w14:textId="19DEBA81" w:rsidR="00707927" w:rsidRPr="00532BA6" w:rsidRDefault="00707927" w:rsidP="00707927">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25.9%</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7513A81" w14:textId="10A5B3D1" w:rsidR="00707927" w:rsidRPr="00532BA6" w:rsidRDefault="00707927" w:rsidP="00707927">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25.9%</w:t>
            </w:r>
          </w:p>
        </w:tc>
      </w:tr>
      <w:tr w:rsidR="00707927" w:rsidRPr="00C133DB" w14:paraId="1F80B501" w14:textId="77777777" w:rsidTr="008F7870">
        <w:trPr>
          <w:gridAfter w:val="1"/>
          <w:wAfter w:w="33" w:type="dxa"/>
        </w:trPr>
        <w:tc>
          <w:tcPr>
            <w:tcW w:w="1116" w:type="dxa"/>
          </w:tcPr>
          <w:p w14:paraId="36202F46" w14:textId="38986680" w:rsidR="00707927" w:rsidRPr="00E97BD2" w:rsidRDefault="00707927" w:rsidP="00707927">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0BC26CD2" w14:textId="0F80DD49" w:rsidR="00707927" w:rsidRPr="00D57F4C" w:rsidRDefault="00707927" w:rsidP="00707927">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Two-stage DRX</w:t>
            </w:r>
            <w:r>
              <w:rPr>
                <w:rFonts w:ascii="Times New Roman" w:hAnsi="Times New Roman" w:cs="Times New Roman"/>
                <w:kern w:val="24"/>
                <w:sz w:val="18"/>
                <w:szCs w:val="18"/>
              </w:rPr>
              <w:t xml:space="preserve"> </w:t>
            </w:r>
            <w:r w:rsidRPr="00D57F4C">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D57F4C">
              <w:rPr>
                <w:rFonts w:ascii="Times New Roman" w:hAnsi="Times New Roman" w:cs="Times New Roman"/>
                <w:kern w:val="24"/>
                <w:sz w:val="18"/>
                <w:szCs w:val="18"/>
              </w:rPr>
              <w:t>skipping</w:t>
            </w:r>
            <w:r w:rsidR="00D81F03">
              <w:rPr>
                <w:rFonts w:ascii="Times New Roman" w:hAnsi="Times New Roman" w:cs="Times New Roman"/>
                <w:kern w:val="24"/>
                <w:sz w:val="18"/>
                <w:szCs w:val="18"/>
              </w:rPr>
              <w:t xml:space="preserve"> </w:t>
            </w:r>
            <w:r w:rsidR="00D81F03" w:rsidRPr="00E17F89">
              <w:rPr>
                <w:rFonts w:ascii="Times New Roman" w:hAnsi="Times New Roman" w:cs="Times New Roman"/>
                <w:kern w:val="24"/>
                <w:sz w:val="18"/>
                <w:szCs w:val="18"/>
              </w:rPr>
              <w:t xml:space="preserve">&amp; </w:t>
            </w:r>
            <w:r w:rsidR="00D81F03" w:rsidRPr="00E17F89">
              <w:rPr>
                <w:rFonts w:ascii="Times New Roman" w:hAnsi="Times New Roman" w:cs="Times New Roman"/>
                <w:kern w:val="24"/>
                <w:sz w:val="18"/>
                <w:szCs w:val="18"/>
              </w:rPr>
              <w:lastRenderedPageBreak/>
              <w:t>matched CDRX</w:t>
            </w:r>
          </w:p>
        </w:tc>
        <w:tc>
          <w:tcPr>
            <w:tcW w:w="1728" w:type="dxa"/>
          </w:tcPr>
          <w:p w14:paraId="3CD56657" w14:textId="5DB5F888" w:rsidR="00707927" w:rsidRPr="00D57F4C" w:rsidRDefault="00707927" w:rsidP="00707927">
            <w:pPr>
              <w:pStyle w:val="NormalWeb"/>
              <w:spacing w:before="0" w:beforeAutospacing="0" w:after="0" w:afterAutospacing="0" w:line="252" w:lineRule="auto"/>
              <w:jc w:val="center"/>
              <w:rPr>
                <w:sz w:val="18"/>
                <w:szCs w:val="18"/>
                <w:lang w:val="en-US"/>
              </w:rPr>
            </w:pPr>
            <w:r w:rsidRPr="007F30BD">
              <w:rPr>
                <w:kern w:val="24"/>
                <w:sz w:val="18"/>
                <w:szCs w:val="18"/>
                <w:lang w:val="en-US"/>
              </w:rPr>
              <w:lastRenderedPageBreak/>
              <w:t>outer DRX: 16.6 (</w:t>
            </w:r>
            <w:r w:rsidR="000D65BF" w:rsidRPr="007F30BD">
              <w:rPr>
                <w:i/>
                <w:iCs/>
                <w:color w:val="000000" w:themeColor="text1"/>
                <w:kern w:val="24"/>
                <w:sz w:val="18"/>
                <w:szCs w:val="18"/>
                <w:lang w:val="en-US"/>
              </w:rPr>
              <w:t>drx_offset</w:t>
            </w:r>
            <w:r w:rsidR="000D65BF" w:rsidRPr="007F30BD">
              <w:rPr>
                <w:color w:val="000000" w:themeColor="text1"/>
                <w:kern w:val="24"/>
                <w:sz w:val="18"/>
                <w:szCs w:val="18"/>
                <w:lang w:val="en-US"/>
              </w:rPr>
              <w:t xml:space="preserve">=3, </w:t>
            </w:r>
            <w:r w:rsidR="000D65BF" w:rsidRPr="007F30BD">
              <w:rPr>
                <w:i/>
                <w:iCs/>
                <w:color w:val="000000" w:themeColor="text1"/>
                <w:kern w:val="24"/>
                <w:sz w:val="18"/>
                <w:szCs w:val="18"/>
                <w:lang w:val="en-US"/>
              </w:rPr>
              <w:t>traffic_time_offset</w:t>
            </w:r>
            <w:r w:rsidR="000D65BF" w:rsidRPr="007F30BD">
              <w:rPr>
                <w:color w:val="000000" w:themeColor="text1"/>
                <w:kern w:val="24"/>
                <w:sz w:val="18"/>
                <w:szCs w:val="18"/>
                <w:lang w:val="en-US"/>
              </w:rPr>
              <w:t xml:space="preserve">=2 </w:t>
            </w:r>
            <w:r w:rsidR="000D65BF" w:rsidRPr="007F30BD">
              <w:rPr>
                <w:color w:val="000000" w:themeColor="text1"/>
                <w:kern w:val="24"/>
                <w:sz w:val="18"/>
                <w:szCs w:val="18"/>
                <w:lang w:val="en-US"/>
              </w:rPr>
              <w:lastRenderedPageBreak/>
              <w:t>ms, drx-LongCycle=16 ms</w:t>
            </w:r>
            <w:r w:rsidRPr="007F30BD">
              <w:rPr>
                <w:kern w:val="24"/>
                <w:sz w:val="18"/>
                <w:szCs w:val="18"/>
                <w:lang w:val="en-US"/>
              </w:rPr>
              <w:t>);</w:t>
            </w:r>
          </w:p>
          <w:p w14:paraId="61C3FE55" w14:textId="77777777" w:rsidR="00707927" w:rsidRPr="00D57F4C" w:rsidRDefault="00707927" w:rsidP="00707927">
            <w:pPr>
              <w:pStyle w:val="NormalWeb"/>
              <w:spacing w:before="0" w:beforeAutospacing="0" w:after="0" w:afterAutospacing="0" w:line="252" w:lineRule="auto"/>
              <w:jc w:val="center"/>
              <w:rPr>
                <w:kern w:val="24"/>
                <w:sz w:val="18"/>
                <w:szCs w:val="18"/>
              </w:rPr>
            </w:pPr>
            <w:r w:rsidRPr="00D57F4C">
              <w:rPr>
                <w:kern w:val="24"/>
                <w:sz w:val="18"/>
                <w:szCs w:val="18"/>
                <w:lang w:val="en-US"/>
              </w:rPr>
              <w:t>inner DRX: 2</w:t>
            </w:r>
          </w:p>
        </w:tc>
        <w:tc>
          <w:tcPr>
            <w:tcW w:w="636" w:type="dxa"/>
          </w:tcPr>
          <w:p w14:paraId="3700DDD8" w14:textId="77777777" w:rsidR="00707927" w:rsidRPr="00D57F4C" w:rsidRDefault="00707927" w:rsidP="00707927">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lastRenderedPageBreak/>
              <w:t xml:space="preserve">outer ODT: 10; inner </w:t>
            </w:r>
            <w:r w:rsidRPr="00D57F4C">
              <w:rPr>
                <w:rFonts w:ascii="Times New Roman" w:hAnsi="Times New Roman" w:cs="Times New Roman"/>
                <w:kern w:val="24"/>
                <w:sz w:val="18"/>
                <w:szCs w:val="18"/>
              </w:rPr>
              <w:lastRenderedPageBreak/>
              <w:t>ODT: 1</w:t>
            </w:r>
          </w:p>
        </w:tc>
        <w:tc>
          <w:tcPr>
            <w:tcW w:w="556" w:type="dxa"/>
          </w:tcPr>
          <w:p w14:paraId="374B6E94" w14:textId="77777777" w:rsidR="00707927" w:rsidRPr="00D57F4C" w:rsidRDefault="00707927" w:rsidP="00707927">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lastRenderedPageBreak/>
              <w:t>4</w:t>
            </w:r>
          </w:p>
        </w:tc>
        <w:tc>
          <w:tcPr>
            <w:tcW w:w="617" w:type="dxa"/>
          </w:tcPr>
          <w:p w14:paraId="63DDE5B3" w14:textId="0C70B48C" w:rsidR="00707927" w:rsidRPr="00D57F4C" w:rsidRDefault="00707927" w:rsidP="00707927">
            <w:pPr>
              <w:spacing w:line="252" w:lineRule="auto"/>
              <w:jc w:val="center"/>
              <w:rPr>
                <w:rFonts w:ascii="Times New Roman" w:hAnsi="Times New Roman" w:cs="Times New Roman"/>
                <w:kern w:val="24"/>
                <w:sz w:val="18"/>
                <w:szCs w:val="18"/>
              </w:rPr>
            </w:pPr>
            <w:r>
              <w:rPr>
                <w:rFonts w:ascii="Times New Roman" w:hAnsi="Times New Roman" w:cs="Times New Roman"/>
                <w:noProof/>
                <w:sz w:val="18"/>
                <w:szCs w:val="18"/>
              </w:rPr>
              <w:t>L</w:t>
            </w:r>
          </w:p>
        </w:tc>
        <w:tc>
          <w:tcPr>
            <w:tcW w:w="897" w:type="dxa"/>
          </w:tcPr>
          <w:p w14:paraId="52C1FE3C" w14:textId="44D228B7" w:rsidR="00707927" w:rsidRPr="00D57F4C" w:rsidRDefault="00707927" w:rsidP="00707927">
            <w:pPr>
              <w:spacing w:line="252" w:lineRule="auto"/>
              <w:jc w:val="center"/>
              <w:rPr>
                <w:rFonts w:ascii="Times New Roman" w:hAnsi="Times New Roman" w:cs="Times New Roman"/>
                <w:kern w:val="24"/>
                <w:sz w:val="18"/>
                <w:szCs w:val="18"/>
              </w:rPr>
            </w:pPr>
            <w:r>
              <w:rPr>
                <w:rFonts w:ascii="Times New Roman" w:hAnsi="Times New Roman" w:cs="Times New Roman"/>
                <w:kern w:val="24"/>
                <w:sz w:val="18"/>
                <w:szCs w:val="18"/>
              </w:rPr>
              <w:t>2</w:t>
            </w:r>
          </w:p>
        </w:tc>
        <w:tc>
          <w:tcPr>
            <w:tcW w:w="1026" w:type="dxa"/>
            <w:tcBorders>
              <w:right w:val="single" w:sz="4" w:space="0" w:color="auto"/>
            </w:tcBorders>
          </w:tcPr>
          <w:p w14:paraId="77432773" w14:textId="155EC867" w:rsidR="00707927" w:rsidRPr="00D57F4C" w:rsidRDefault="00707927" w:rsidP="00707927">
            <w:pPr>
              <w:spacing w:line="252" w:lineRule="auto"/>
              <w:jc w:val="center"/>
              <w:rPr>
                <w:rFonts w:ascii="Times New Roman" w:eastAsia="Calibri" w:hAnsi="Times New Roman" w:cs="Times New Roman"/>
                <w:kern w:val="24"/>
                <w:sz w:val="18"/>
                <w:szCs w:val="18"/>
              </w:rPr>
            </w:pPr>
            <w:r>
              <w:rPr>
                <w:rFonts w:ascii="Times New Roman" w:eastAsia="Calibri" w:hAnsi="Times New Roman" w:cs="Times New Roman"/>
                <w:kern w:val="24"/>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64D56F1" w14:textId="3FF0214F" w:rsidR="00707927" w:rsidRPr="00532BA6" w:rsidRDefault="00707927" w:rsidP="00707927">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00D589B" w14:textId="7A3A9901" w:rsidR="00707927" w:rsidRPr="00532BA6" w:rsidRDefault="00707927" w:rsidP="00707927">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27.0%</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B0D1237" w14:textId="350CBC3E" w:rsidR="00707927" w:rsidRPr="00532BA6" w:rsidRDefault="00707927" w:rsidP="00707927">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27.0%</w:t>
            </w:r>
          </w:p>
        </w:tc>
      </w:tr>
      <w:tr w:rsidR="004B2C4A" w:rsidRPr="00C133DB" w14:paraId="3305D7FD" w14:textId="77777777" w:rsidTr="008F7870">
        <w:trPr>
          <w:gridAfter w:val="1"/>
          <w:wAfter w:w="33" w:type="dxa"/>
        </w:trPr>
        <w:tc>
          <w:tcPr>
            <w:tcW w:w="1116" w:type="dxa"/>
          </w:tcPr>
          <w:p w14:paraId="27ACA5DB" w14:textId="77777777" w:rsidR="004B2C4A" w:rsidRPr="00E97BD2" w:rsidRDefault="004B2C4A" w:rsidP="004B2C4A">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256388C5" w14:textId="0729F91A" w:rsidR="004B2C4A" w:rsidRPr="0086730A" w:rsidRDefault="004B2C4A" w:rsidP="004B2C4A">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Enhanced SSSG switching</w:t>
            </w:r>
            <w:r w:rsidR="00412346">
              <w:rPr>
                <w:rFonts w:ascii="Times New Roman" w:hAnsi="Times New Roman" w:cs="Times New Roman"/>
                <w:kern w:val="24"/>
                <w:sz w:val="18"/>
                <w:szCs w:val="18"/>
              </w:rPr>
              <w:t xml:space="preserve"> </w:t>
            </w:r>
            <w:r w:rsidR="00412346" w:rsidRPr="003A3513">
              <w:rPr>
                <w:rFonts w:ascii="Times New Roman" w:hAnsi="Times New Roman" w:cs="Times New Roman"/>
                <w:kern w:val="24"/>
                <w:sz w:val="18"/>
                <w:szCs w:val="18"/>
              </w:rPr>
              <w:t>(sparse SSSG: 2 ms on / 2 ms off)</w:t>
            </w:r>
            <w:r>
              <w:rPr>
                <w:rFonts w:ascii="Times New Roman" w:hAnsi="Times New Roman" w:cs="Times New Roman"/>
                <w:kern w:val="24"/>
                <w:sz w:val="18"/>
                <w:szCs w:val="18"/>
              </w:rPr>
              <w:t xml:space="preserve"> </w:t>
            </w:r>
            <w:r w:rsidRPr="0086730A">
              <w:rPr>
                <w:rFonts w:ascii="Times New Roman" w:hAnsi="Times New Roman" w:cs="Times New Roman"/>
                <w:kern w:val="24"/>
                <w:sz w:val="18"/>
                <w:szCs w:val="18"/>
              </w:rPr>
              <w:t xml:space="preserve">&amp; matched CDRX </w:t>
            </w:r>
          </w:p>
        </w:tc>
        <w:tc>
          <w:tcPr>
            <w:tcW w:w="1728" w:type="dxa"/>
          </w:tcPr>
          <w:p w14:paraId="4998D4D6" w14:textId="77777777" w:rsidR="00412346" w:rsidRDefault="004B2C4A" w:rsidP="004B2C4A">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 xml:space="preserve">16.6 </w:t>
            </w:r>
          </w:p>
          <w:p w14:paraId="7682A89B" w14:textId="7AAACC5B" w:rsidR="004B2C4A" w:rsidRPr="00A87286" w:rsidRDefault="004B2C4A" w:rsidP="004B2C4A">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w:t>
            </w:r>
            <w:r w:rsidR="000D65BF" w:rsidRPr="00A87286">
              <w:rPr>
                <w:i/>
                <w:iCs/>
                <w:color w:val="000000" w:themeColor="text1"/>
                <w:kern w:val="24"/>
                <w:sz w:val="18"/>
                <w:szCs w:val="18"/>
                <w:lang w:val="en-US"/>
              </w:rPr>
              <w:t>drx_offset</w:t>
            </w:r>
            <w:r w:rsidR="000D65BF" w:rsidRPr="00A87286">
              <w:rPr>
                <w:color w:val="000000" w:themeColor="text1"/>
                <w:kern w:val="24"/>
                <w:sz w:val="18"/>
                <w:szCs w:val="18"/>
                <w:lang w:val="en-US"/>
              </w:rPr>
              <w:t xml:space="preserve">=3, </w:t>
            </w:r>
            <w:r w:rsidR="000D65BF" w:rsidRPr="00A87286">
              <w:rPr>
                <w:i/>
                <w:iCs/>
                <w:color w:val="000000" w:themeColor="text1"/>
                <w:kern w:val="24"/>
                <w:sz w:val="18"/>
                <w:szCs w:val="18"/>
                <w:lang w:val="en-US"/>
              </w:rPr>
              <w:t>traffic_time_offset</w:t>
            </w:r>
            <w:r w:rsidR="000D65BF" w:rsidRPr="00A87286">
              <w:rPr>
                <w:color w:val="000000" w:themeColor="text1"/>
                <w:kern w:val="24"/>
                <w:sz w:val="18"/>
                <w:szCs w:val="18"/>
                <w:lang w:val="en-US"/>
              </w:rPr>
              <w:t>=2 ms, drx-LongCycle=16 ms</w:t>
            </w:r>
            <w:r w:rsidRPr="00E17F89">
              <w:rPr>
                <w:kern w:val="24"/>
                <w:sz w:val="18"/>
                <w:szCs w:val="18"/>
                <w:lang w:val="en-US"/>
              </w:rPr>
              <w:t>)</w:t>
            </w:r>
          </w:p>
        </w:tc>
        <w:tc>
          <w:tcPr>
            <w:tcW w:w="636" w:type="dxa"/>
          </w:tcPr>
          <w:p w14:paraId="0D8B479C" w14:textId="77777777" w:rsidR="004B2C4A" w:rsidRPr="0086730A" w:rsidRDefault="004B2C4A" w:rsidP="004B2C4A">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10</w:t>
            </w:r>
          </w:p>
        </w:tc>
        <w:tc>
          <w:tcPr>
            <w:tcW w:w="556" w:type="dxa"/>
          </w:tcPr>
          <w:p w14:paraId="3346E48B" w14:textId="77777777" w:rsidR="004B2C4A" w:rsidRPr="0086730A" w:rsidRDefault="004B2C4A" w:rsidP="004B2C4A">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4</w:t>
            </w:r>
          </w:p>
        </w:tc>
        <w:tc>
          <w:tcPr>
            <w:tcW w:w="617" w:type="dxa"/>
          </w:tcPr>
          <w:p w14:paraId="41BA7D2A" w14:textId="3B4921E4" w:rsidR="004B2C4A" w:rsidRPr="0086730A" w:rsidRDefault="004B2C4A" w:rsidP="004B2C4A">
            <w:pPr>
              <w:spacing w:line="252" w:lineRule="auto"/>
              <w:jc w:val="center"/>
              <w:rPr>
                <w:rFonts w:ascii="Times New Roman" w:hAnsi="Times New Roman" w:cs="Times New Roman"/>
                <w:kern w:val="24"/>
                <w:sz w:val="18"/>
                <w:szCs w:val="18"/>
              </w:rPr>
            </w:pPr>
            <w:r>
              <w:rPr>
                <w:rFonts w:ascii="Times New Roman" w:hAnsi="Times New Roman" w:cs="Times New Roman"/>
                <w:noProof/>
                <w:sz w:val="18"/>
                <w:szCs w:val="18"/>
              </w:rPr>
              <w:t>L</w:t>
            </w:r>
          </w:p>
        </w:tc>
        <w:tc>
          <w:tcPr>
            <w:tcW w:w="897" w:type="dxa"/>
          </w:tcPr>
          <w:p w14:paraId="2A6097D7" w14:textId="4D70CE8B" w:rsidR="004B2C4A" w:rsidRPr="0086730A" w:rsidRDefault="004B2C4A" w:rsidP="004B2C4A">
            <w:pPr>
              <w:spacing w:line="252" w:lineRule="auto"/>
              <w:jc w:val="center"/>
              <w:rPr>
                <w:rFonts w:ascii="Times New Roman" w:hAnsi="Times New Roman" w:cs="Times New Roman"/>
                <w:kern w:val="24"/>
                <w:sz w:val="18"/>
                <w:szCs w:val="18"/>
              </w:rPr>
            </w:pPr>
            <w:r>
              <w:rPr>
                <w:rFonts w:ascii="Times New Roman" w:hAnsi="Times New Roman" w:cs="Times New Roman"/>
                <w:kern w:val="24"/>
                <w:sz w:val="18"/>
                <w:szCs w:val="18"/>
              </w:rPr>
              <w:t>2</w:t>
            </w:r>
          </w:p>
        </w:tc>
        <w:tc>
          <w:tcPr>
            <w:tcW w:w="1026" w:type="dxa"/>
            <w:tcBorders>
              <w:right w:val="single" w:sz="4" w:space="0" w:color="auto"/>
            </w:tcBorders>
          </w:tcPr>
          <w:p w14:paraId="56ADD5F1" w14:textId="703ACB57" w:rsidR="004B2C4A" w:rsidRPr="0086730A" w:rsidRDefault="004B2C4A" w:rsidP="004B2C4A">
            <w:pPr>
              <w:spacing w:line="252" w:lineRule="auto"/>
              <w:jc w:val="center"/>
              <w:rPr>
                <w:rFonts w:ascii="Times New Roman" w:eastAsia="Calibri" w:hAnsi="Times New Roman" w:cs="Times New Roman"/>
                <w:kern w:val="24"/>
                <w:sz w:val="18"/>
                <w:szCs w:val="18"/>
              </w:rPr>
            </w:pPr>
            <w:r>
              <w:rPr>
                <w:rFonts w:ascii="Times New Roman" w:eastAsia="Calibri" w:hAnsi="Times New Roman" w:cs="Times New Roman"/>
                <w:kern w:val="24"/>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F55949" w14:textId="37C06462" w:rsidR="004B2C4A" w:rsidRPr="00532BA6" w:rsidRDefault="004B2C4A" w:rsidP="004B2C4A">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06F4474" w14:textId="6AD7DC04" w:rsidR="004B2C4A" w:rsidRPr="00532BA6" w:rsidRDefault="004B2C4A" w:rsidP="004B2C4A">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17.3%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7A1BE15" w14:textId="76206C2D" w:rsidR="004B2C4A" w:rsidRPr="00532BA6" w:rsidRDefault="004B2C4A" w:rsidP="004B2C4A">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17.3%</w:t>
            </w:r>
          </w:p>
        </w:tc>
      </w:tr>
      <w:tr w:rsidR="004B2C4A" w:rsidRPr="00C133DB" w14:paraId="0EED9CE5" w14:textId="77777777" w:rsidTr="008F7870">
        <w:trPr>
          <w:gridAfter w:val="1"/>
          <w:wAfter w:w="33" w:type="dxa"/>
        </w:trPr>
        <w:tc>
          <w:tcPr>
            <w:tcW w:w="1116" w:type="dxa"/>
          </w:tcPr>
          <w:p w14:paraId="023BCCC5" w14:textId="77777777" w:rsidR="004B2C4A" w:rsidRPr="00E97BD2" w:rsidRDefault="004B2C4A" w:rsidP="004B2C4A">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4B2B5C76" w14:textId="782772D8" w:rsidR="004B2C4A" w:rsidRPr="0086730A" w:rsidRDefault="004B2C4A" w:rsidP="004B2C4A">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Enhanced SSSG switching</w:t>
            </w:r>
            <w:r w:rsidR="00412346">
              <w:rPr>
                <w:rFonts w:ascii="Times New Roman" w:hAnsi="Times New Roman" w:cs="Times New Roman"/>
                <w:kern w:val="24"/>
                <w:sz w:val="18"/>
                <w:szCs w:val="18"/>
              </w:rPr>
              <w:t xml:space="preserve"> </w:t>
            </w:r>
            <w:r w:rsidR="00412346" w:rsidRPr="003A3513">
              <w:rPr>
                <w:rFonts w:ascii="Times New Roman" w:hAnsi="Times New Roman" w:cs="Times New Roman"/>
                <w:kern w:val="24"/>
                <w:sz w:val="18"/>
                <w:szCs w:val="18"/>
              </w:rPr>
              <w:t xml:space="preserve">(sparse SSSG: </w:t>
            </w:r>
            <w:r w:rsidR="00412346">
              <w:rPr>
                <w:rFonts w:ascii="Times New Roman" w:hAnsi="Times New Roman" w:cs="Times New Roman"/>
                <w:kern w:val="24"/>
                <w:sz w:val="18"/>
                <w:szCs w:val="18"/>
              </w:rPr>
              <w:t>1</w:t>
            </w:r>
            <w:r w:rsidR="00412346" w:rsidRPr="003A3513">
              <w:rPr>
                <w:rFonts w:ascii="Times New Roman" w:hAnsi="Times New Roman" w:cs="Times New Roman"/>
                <w:kern w:val="24"/>
                <w:sz w:val="18"/>
                <w:szCs w:val="18"/>
              </w:rPr>
              <w:t xml:space="preserve"> ms on / </w:t>
            </w:r>
            <w:r w:rsidR="00412346">
              <w:rPr>
                <w:rFonts w:ascii="Times New Roman" w:hAnsi="Times New Roman" w:cs="Times New Roman"/>
                <w:kern w:val="24"/>
                <w:sz w:val="18"/>
                <w:szCs w:val="18"/>
              </w:rPr>
              <w:t>1</w:t>
            </w:r>
            <w:r w:rsidR="00412346" w:rsidRPr="003A3513">
              <w:rPr>
                <w:rFonts w:ascii="Times New Roman" w:hAnsi="Times New Roman" w:cs="Times New Roman"/>
                <w:kern w:val="24"/>
                <w:sz w:val="18"/>
                <w:szCs w:val="18"/>
              </w:rPr>
              <w:t xml:space="preserve"> ms off)</w:t>
            </w:r>
            <w:r>
              <w:rPr>
                <w:rFonts w:ascii="Times New Roman" w:hAnsi="Times New Roman" w:cs="Times New Roman"/>
                <w:kern w:val="24"/>
                <w:sz w:val="18"/>
                <w:szCs w:val="18"/>
              </w:rPr>
              <w:t xml:space="preserve"> </w:t>
            </w:r>
            <w:r w:rsidRPr="0086730A">
              <w:rPr>
                <w:rFonts w:ascii="Times New Roman" w:hAnsi="Times New Roman" w:cs="Times New Roman"/>
                <w:kern w:val="24"/>
                <w:sz w:val="18"/>
                <w:szCs w:val="18"/>
              </w:rPr>
              <w:t xml:space="preserve">&amp; matched CDRX </w:t>
            </w:r>
          </w:p>
        </w:tc>
        <w:tc>
          <w:tcPr>
            <w:tcW w:w="1728" w:type="dxa"/>
          </w:tcPr>
          <w:p w14:paraId="5986EBDE" w14:textId="65F56091" w:rsidR="004B2C4A" w:rsidRPr="007F30BD" w:rsidRDefault="004B2C4A" w:rsidP="004B2C4A">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16.6 (</w:t>
            </w:r>
            <w:r w:rsidR="000D65BF" w:rsidRPr="007F30BD">
              <w:rPr>
                <w:i/>
                <w:iCs/>
                <w:color w:val="000000" w:themeColor="text1"/>
                <w:kern w:val="24"/>
                <w:sz w:val="18"/>
                <w:szCs w:val="18"/>
                <w:lang w:val="en-US"/>
              </w:rPr>
              <w:t>drx_offset</w:t>
            </w:r>
            <w:r w:rsidR="000D65BF" w:rsidRPr="007F30BD">
              <w:rPr>
                <w:color w:val="000000" w:themeColor="text1"/>
                <w:kern w:val="24"/>
                <w:sz w:val="18"/>
                <w:szCs w:val="18"/>
                <w:lang w:val="en-US"/>
              </w:rPr>
              <w:t xml:space="preserve">=3, </w:t>
            </w:r>
            <w:r w:rsidR="000D65BF" w:rsidRPr="007F30BD">
              <w:rPr>
                <w:i/>
                <w:iCs/>
                <w:color w:val="000000" w:themeColor="text1"/>
                <w:kern w:val="24"/>
                <w:sz w:val="18"/>
                <w:szCs w:val="18"/>
                <w:lang w:val="en-US"/>
              </w:rPr>
              <w:t>traffic_time_offset</w:t>
            </w:r>
            <w:r w:rsidR="000D65BF" w:rsidRPr="007F30BD">
              <w:rPr>
                <w:color w:val="000000" w:themeColor="text1"/>
                <w:kern w:val="24"/>
                <w:sz w:val="18"/>
                <w:szCs w:val="18"/>
                <w:lang w:val="en-US"/>
              </w:rPr>
              <w:t>=2 ms, drx-LongCycle=16 ms</w:t>
            </w:r>
            <w:r w:rsidRPr="00E17F89">
              <w:rPr>
                <w:kern w:val="24"/>
                <w:sz w:val="18"/>
                <w:szCs w:val="18"/>
                <w:lang w:val="en-US"/>
              </w:rPr>
              <w:t>)</w:t>
            </w:r>
          </w:p>
        </w:tc>
        <w:tc>
          <w:tcPr>
            <w:tcW w:w="636" w:type="dxa"/>
          </w:tcPr>
          <w:p w14:paraId="28137BB1" w14:textId="77777777" w:rsidR="004B2C4A" w:rsidRPr="0086730A" w:rsidRDefault="004B2C4A" w:rsidP="004B2C4A">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10</w:t>
            </w:r>
          </w:p>
        </w:tc>
        <w:tc>
          <w:tcPr>
            <w:tcW w:w="556" w:type="dxa"/>
          </w:tcPr>
          <w:p w14:paraId="0E7CF930" w14:textId="77777777" w:rsidR="004B2C4A" w:rsidRPr="0086730A" w:rsidRDefault="004B2C4A" w:rsidP="004B2C4A">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4</w:t>
            </w:r>
          </w:p>
        </w:tc>
        <w:tc>
          <w:tcPr>
            <w:tcW w:w="617" w:type="dxa"/>
          </w:tcPr>
          <w:p w14:paraId="6B706FA4" w14:textId="1B7E929E" w:rsidR="004B2C4A" w:rsidRPr="0086730A" w:rsidRDefault="004B2C4A" w:rsidP="004B2C4A">
            <w:pPr>
              <w:spacing w:line="252" w:lineRule="auto"/>
              <w:jc w:val="center"/>
              <w:rPr>
                <w:rFonts w:ascii="Times New Roman" w:hAnsi="Times New Roman" w:cs="Times New Roman"/>
                <w:kern w:val="24"/>
                <w:sz w:val="18"/>
                <w:szCs w:val="18"/>
              </w:rPr>
            </w:pPr>
            <w:r>
              <w:rPr>
                <w:rFonts w:ascii="Times New Roman" w:hAnsi="Times New Roman" w:cs="Times New Roman"/>
                <w:noProof/>
                <w:sz w:val="18"/>
                <w:szCs w:val="18"/>
              </w:rPr>
              <w:t>L</w:t>
            </w:r>
          </w:p>
        </w:tc>
        <w:tc>
          <w:tcPr>
            <w:tcW w:w="897" w:type="dxa"/>
          </w:tcPr>
          <w:p w14:paraId="5377D22D" w14:textId="7BB09112" w:rsidR="004B2C4A" w:rsidRPr="0086730A" w:rsidRDefault="004B2C4A" w:rsidP="004B2C4A">
            <w:pPr>
              <w:spacing w:line="252" w:lineRule="auto"/>
              <w:jc w:val="center"/>
              <w:rPr>
                <w:rFonts w:ascii="Times New Roman" w:hAnsi="Times New Roman" w:cs="Times New Roman"/>
                <w:kern w:val="24"/>
                <w:sz w:val="18"/>
                <w:szCs w:val="18"/>
              </w:rPr>
            </w:pPr>
            <w:r>
              <w:rPr>
                <w:rFonts w:ascii="Times New Roman" w:hAnsi="Times New Roman" w:cs="Times New Roman"/>
                <w:kern w:val="24"/>
                <w:sz w:val="18"/>
                <w:szCs w:val="18"/>
              </w:rPr>
              <w:t>2</w:t>
            </w:r>
          </w:p>
        </w:tc>
        <w:tc>
          <w:tcPr>
            <w:tcW w:w="1026" w:type="dxa"/>
            <w:tcBorders>
              <w:right w:val="single" w:sz="4" w:space="0" w:color="auto"/>
            </w:tcBorders>
          </w:tcPr>
          <w:p w14:paraId="36C6DBE5" w14:textId="1A97C417" w:rsidR="004B2C4A" w:rsidRPr="0086730A" w:rsidRDefault="004B2C4A" w:rsidP="004B2C4A">
            <w:pPr>
              <w:spacing w:line="252" w:lineRule="auto"/>
              <w:jc w:val="center"/>
              <w:rPr>
                <w:rFonts w:ascii="Times New Roman" w:eastAsia="Calibri" w:hAnsi="Times New Roman" w:cs="Times New Roman"/>
                <w:kern w:val="24"/>
                <w:sz w:val="18"/>
                <w:szCs w:val="18"/>
              </w:rPr>
            </w:pPr>
            <w:r>
              <w:rPr>
                <w:rFonts w:ascii="Times New Roman" w:eastAsia="Calibri" w:hAnsi="Times New Roman" w:cs="Times New Roman"/>
                <w:kern w:val="24"/>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5EEA7FA" w14:textId="54E2FBBF" w:rsidR="004B2C4A" w:rsidRPr="00532BA6" w:rsidRDefault="004B2C4A" w:rsidP="004B2C4A">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FAED5BF" w14:textId="22E0C2E7" w:rsidR="004B2C4A" w:rsidRPr="00532BA6" w:rsidRDefault="004B2C4A" w:rsidP="004B2C4A">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19.3%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14AD581" w14:textId="23A1DCB4" w:rsidR="004B2C4A" w:rsidRPr="00532BA6" w:rsidRDefault="004B2C4A" w:rsidP="004B2C4A">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19.3%</w:t>
            </w:r>
          </w:p>
        </w:tc>
      </w:tr>
      <w:tr w:rsidR="004B2C4A" w:rsidRPr="00C133DB" w14:paraId="2EA46869" w14:textId="77777777" w:rsidTr="008F7870">
        <w:trPr>
          <w:gridAfter w:val="1"/>
          <w:wAfter w:w="33" w:type="dxa"/>
        </w:trPr>
        <w:tc>
          <w:tcPr>
            <w:tcW w:w="1116" w:type="dxa"/>
          </w:tcPr>
          <w:p w14:paraId="4CA8A74D" w14:textId="77777777" w:rsidR="004B2C4A" w:rsidRPr="00E97BD2" w:rsidRDefault="004B2C4A" w:rsidP="004B2C4A">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7D2711F5" w14:textId="1A0FC187" w:rsidR="004B2C4A" w:rsidRPr="0086730A" w:rsidRDefault="004B2C4A" w:rsidP="004B2C4A">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Enhanced SSSG switching</w:t>
            </w:r>
            <w:r w:rsidR="00412346">
              <w:rPr>
                <w:rFonts w:ascii="Times New Roman" w:hAnsi="Times New Roman" w:cs="Times New Roman"/>
                <w:kern w:val="24"/>
                <w:sz w:val="18"/>
                <w:szCs w:val="18"/>
              </w:rPr>
              <w:t xml:space="preserve"> </w:t>
            </w:r>
            <w:r w:rsidR="00412346" w:rsidRPr="003A3513">
              <w:rPr>
                <w:rFonts w:ascii="Times New Roman" w:hAnsi="Times New Roman" w:cs="Times New Roman"/>
                <w:kern w:val="24"/>
                <w:sz w:val="18"/>
                <w:szCs w:val="18"/>
              </w:rPr>
              <w:t>(sparse SSSG: 2 ms on / 2 ms off)</w:t>
            </w:r>
            <w:r>
              <w:rPr>
                <w:rFonts w:ascii="Times New Roman" w:hAnsi="Times New Roman" w:cs="Times New Roman"/>
                <w:kern w:val="24"/>
                <w:sz w:val="18"/>
                <w:szCs w:val="18"/>
              </w:rPr>
              <w:t xml:space="preserve"> </w:t>
            </w:r>
            <w:r w:rsidRPr="0086730A">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86730A">
              <w:rPr>
                <w:rFonts w:ascii="Times New Roman" w:hAnsi="Times New Roman" w:cs="Times New Roman"/>
                <w:kern w:val="24"/>
                <w:sz w:val="18"/>
                <w:szCs w:val="18"/>
              </w:rPr>
              <w:t>skipping</w:t>
            </w:r>
            <w:r>
              <w:rPr>
                <w:rFonts w:ascii="Times New Roman" w:hAnsi="Times New Roman" w:cs="Times New Roman"/>
                <w:kern w:val="24"/>
                <w:sz w:val="18"/>
                <w:szCs w:val="18"/>
              </w:rPr>
              <w:t xml:space="preserve"> </w:t>
            </w:r>
            <w:r w:rsidRPr="0086730A">
              <w:rPr>
                <w:rFonts w:ascii="Times New Roman" w:hAnsi="Times New Roman" w:cs="Times New Roman"/>
                <w:kern w:val="24"/>
                <w:sz w:val="18"/>
                <w:szCs w:val="18"/>
              </w:rPr>
              <w:t xml:space="preserve">&amp; matched CDRX </w:t>
            </w:r>
          </w:p>
        </w:tc>
        <w:tc>
          <w:tcPr>
            <w:tcW w:w="1728" w:type="dxa"/>
          </w:tcPr>
          <w:p w14:paraId="77E4AAEF" w14:textId="77777777" w:rsidR="00D02BF3" w:rsidRDefault="004B2C4A" w:rsidP="004B2C4A">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 xml:space="preserve">16.6 </w:t>
            </w:r>
          </w:p>
          <w:p w14:paraId="5EE8CDCD" w14:textId="5AE80C51" w:rsidR="004B2C4A" w:rsidRPr="00A87286" w:rsidRDefault="004B2C4A" w:rsidP="004B2C4A">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w:t>
            </w:r>
            <w:r w:rsidR="000D65BF" w:rsidRPr="00A87286">
              <w:rPr>
                <w:i/>
                <w:iCs/>
                <w:color w:val="000000" w:themeColor="text1"/>
                <w:kern w:val="24"/>
                <w:sz w:val="18"/>
                <w:szCs w:val="18"/>
                <w:lang w:val="en-US"/>
              </w:rPr>
              <w:t>drx_offset</w:t>
            </w:r>
            <w:r w:rsidR="000D65BF" w:rsidRPr="00A87286">
              <w:rPr>
                <w:color w:val="000000" w:themeColor="text1"/>
                <w:kern w:val="24"/>
                <w:sz w:val="18"/>
                <w:szCs w:val="18"/>
                <w:lang w:val="en-US"/>
              </w:rPr>
              <w:t xml:space="preserve">=3, </w:t>
            </w:r>
            <w:r w:rsidR="000D65BF" w:rsidRPr="00A87286">
              <w:rPr>
                <w:i/>
                <w:iCs/>
                <w:color w:val="000000" w:themeColor="text1"/>
                <w:kern w:val="24"/>
                <w:sz w:val="18"/>
                <w:szCs w:val="18"/>
                <w:lang w:val="en-US"/>
              </w:rPr>
              <w:t>traffic_time_offset</w:t>
            </w:r>
            <w:r w:rsidR="000D65BF" w:rsidRPr="00A87286">
              <w:rPr>
                <w:color w:val="000000" w:themeColor="text1"/>
                <w:kern w:val="24"/>
                <w:sz w:val="18"/>
                <w:szCs w:val="18"/>
                <w:lang w:val="en-US"/>
              </w:rPr>
              <w:t>=2 ms, drx-LongCycle=16 ms</w:t>
            </w:r>
            <w:r w:rsidRPr="00E17F89">
              <w:rPr>
                <w:kern w:val="24"/>
                <w:sz w:val="18"/>
                <w:szCs w:val="18"/>
                <w:lang w:val="en-US"/>
              </w:rPr>
              <w:t>)</w:t>
            </w:r>
          </w:p>
        </w:tc>
        <w:tc>
          <w:tcPr>
            <w:tcW w:w="636" w:type="dxa"/>
          </w:tcPr>
          <w:p w14:paraId="242C1D99" w14:textId="77777777" w:rsidR="004B2C4A" w:rsidRPr="0086730A" w:rsidRDefault="004B2C4A" w:rsidP="004B2C4A">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10</w:t>
            </w:r>
          </w:p>
        </w:tc>
        <w:tc>
          <w:tcPr>
            <w:tcW w:w="556" w:type="dxa"/>
          </w:tcPr>
          <w:p w14:paraId="4B782E2E" w14:textId="77777777" w:rsidR="004B2C4A" w:rsidRPr="0086730A" w:rsidRDefault="004B2C4A" w:rsidP="004B2C4A">
            <w:pPr>
              <w:spacing w:line="252" w:lineRule="auto"/>
              <w:jc w:val="center"/>
              <w:rPr>
                <w:rFonts w:ascii="Times New Roman" w:hAnsi="Times New Roman" w:cs="Times New Roman"/>
                <w:kern w:val="24"/>
                <w:sz w:val="18"/>
                <w:szCs w:val="18"/>
              </w:rPr>
            </w:pPr>
            <w:r w:rsidRPr="0086730A">
              <w:rPr>
                <w:rFonts w:ascii="Times New Roman" w:hAnsi="Times New Roman" w:cs="Times New Roman"/>
                <w:kern w:val="24"/>
                <w:sz w:val="18"/>
                <w:szCs w:val="18"/>
              </w:rPr>
              <w:t>4</w:t>
            </w:r>
          </w:p>
        </w:tc>
        <w:tc>
          <w:tcPr>
            <w:tcW w:w="617" w:type="dxa"/>
          </w:tcPr>
          <w:p w14:paraId="5C906C02" w14:textId="5819F3A5" w:rsidR="004B2C4A" w:rsidRPr="0086730A" w:rsidRDefault="004B2C4A" w:rsidP="004B2C4A">
            <w:pPr>
              <w:spacing w:line="252" w:lineRule="auto"/>
              <w:jc w:val="center"/>
              <w:rPr>
                <w:rFonts w:ascii="Times New Roman" w:hAnsi="Times New Roman" w:cs="Times New Roman"/>
                <w:kern w:val="24"/>
                <w:sz w:val="18"/>
                <w:szCs w:val="18"/>
              </w:rPr>
            </w:pPr>
            <w:r>
              <w:rPr>
                <w:rFonts w:ascii="Times New Roman" w:hAnsi="Times New Roman" w:cs="Times New Roman"/>
                <w:noProof/>
                <w:sz w:val="18"/>
                <w:szCs w:val="18"/>
              </w:rPr>
              <w:t>L</w:t>
            </w:r>
          </w:p>
        </w:tc>
        <w:tc>
          <w:tcPr>
            <w:tcW w:w="897" w:type="dxa"/>
          </w:tcPr>
          <w:p w14:paraId="2B8C65A4" w14:textId="3FBA52EE" w:rsidR="004B2C4A" w:rsidRPr="0086730A" w:rsidRDefault="004B2C4A" w:rsidP="004B2C4A">
            <w:pPr>
              <w:spacing w:line="252" w:lineRule="auto"/>
              <w:jc w:val="center"/>
              <w:rPr>
                <w:rFonts w:ascii="Times New Roman" w:hAnsi="Times New Roman" w:cs="Times New Roman"/>
                <w:kern w:val="24"/>
                <w:sz w:val="18"/>
                <w:szCs w:val="18"/>
              </w:rPr>
            </w:pPr>
            <w:r>
              <w:rPr>
                <w:rFonts w:ascii="Times New Roman" w:hAnsi="Times New Roman" w:cs="Times New Roman"/>
                <w:kern w:val="24"/>
                <w:sz w:val="18"/>
                <w:szCs w:val="18"/>
              </w:rPr>
              <w:t>2</w:t>
            </w:r>
          </w:p>
        </w:tc>
        <w:tc>
          <w:tcPr>
            <w:tcW w:w="1026" w:type="dxa"/>
            <w:tcBorders>
              <w:right w:val="single" w:sz="4" w:space="0" w:color="auto"/>
            </w:tcBorders>
          </w:tcPr>
          <w:p w14:paraId="4424010C" w14:textId="4B4A6705" w:rsidR="004B2C4A" w:rsidRPr="0086730A" w:rsidRDefault="004B2C4A" w:rsidP="004B2C4A">
            <w:pPr>
              <w:spacing w:line="252" w:lineRule="auto"/>
              <w:jc w:val="center"/>
              <w:rPr>
                <w:rFonts w:ascii="Times New Roman" w:eastAsia="Calibri" w:hAnsi="Times New Roman" w:cs="Times New Roman"/>
                <w:kern w:val="24"/>
                <w:sz w:val="18"/>
                <w:szCs w:val="18"/>
              </w:rPr>
            </w:pPr>
            <w:r>
              <w:rPr>
                <w:rFonts w:ascii="Times New Roman" w:eastAsia="Calibri" w:hAnsi="Times New Roman" w:cs="Times New Roman"/>
                <w:kern w:val="24"/>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448F33D" w14:textId="139CB57E" w:rsidR="004B2C4A" w:rsidRPr="00532BA6" w:rsidRDefault="004B2C4A" w:rsidP="004B2C4A">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DA848BE" w14:textId="7DEB5CEA" w:rsidR="004B2C4A" w:rsidRPr="00532BA6" w:rsidRDefault="004B2C4A" w:rsidP="004B2C4A">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23.5%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BFB9C34" w14:textId="49587B69" w:rsidR="004B2C4A" w:rsidRPr="00532BA6" w:rsidRDefault="004B2C4A" w:rsidP="004B2C4A">
            <w:pPr>
              <w:spacing w:line="252" w:lineRule="auto"/>
              <w:jc w:val="center"/>
              <w:rPr>
                <w:rFonts w:ascii="Times New Roman" w:eastAsia="Calibri" w:hAnsi="Times New Roman" w:cs="Times New Roman"/>
                <w:kern w:val="24"/>
                <w:sz w:val="18"/>
                <w:szCs w:val="18"/>
              </w:rPr>
            </w:pPr>
            <w:r w:rsidRPr="00532BA6">
              <w:rPr>
                <w:rFonts w:ascii="Times New Roman" w:eastAsia="Calibri" w:hAnsi="Times New Roman" w:cs="Times New Roman"/>
                <w:kern w:val="24"/>
                <w:sz w:val="18"/>
                <w:szCs w:val="18"/>
              </w:rPr>
              <w:t>23.5%</w:t>
            </w:r>
          </w:p>
        </w:tc>
      </w:tr>
      <w:tr w:rsidR="004B2C4A" w:rsidRPr="00C133DB" w14:paraId="61D2D6A0" w14:textId="77777777" w:rsidTr="008F7870">
        <w:trPr>
          <w:gridAfter w:val="1"/>
          <w:wAfter w:w="33" w:type="dxa"/>
        </w:trPr>
        <w:tc>
          <w:tcPr>
            <w:tcW w:w="1116" w:type="dxa"/>
          </w:tcPr>
          <w:p w14:paraId="74463ECF" w14:textId="77777777" w:rsidR="004B2C4A" w:rsidRPr="00FE77E9" w:rsidRDefault="004B2C4A" w:rsidP="004B2C4A">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046" w:type="dxa"/>
          </w:tcPr>
          <w:p w14:paraId="45E49405" w14:textId="05192987" w:rsidR="004B2C4A" w:rsidRPr="0086730A" w:rsidRDefault="004B2C4A" w:rsidP="004B2C4A">
            <w:pPr>
              <w:spacing w:line="252" w:lineRule="auto"/>
              <w:jc w:val="center"/>
              <w:rPr>
                <w:rFonts w:ascii="Times New Roman" w:hAnsi="Times New Roman" w:cs="Times New Roman"/>
                <w:noProof/>
                <w:sz w:val="18"/>
                <w:szCs w:val="18"/>
              </w:rPr>
            </w:pPr>
            <w:r w:rsidRPr="0086730A">
              <w:rPr>
                <w:rFonts w:ascii="Times New Roman" w:hAnsi="Times New Roman" w:cs="Times New Roman"/>
                <w:kern w:val="24"/>
                <w:sz w:val="18"/>
                <w:szCs w:val="18"/>
              </w:rPr>
              <w:t>Enhanced SSSG switching</w:t>
            </w:r>
            <w:r w:rsidR="00D02BF3">
              <w:rPr>
                <w:rFonts w:ascii="Times New Roman" w:hAnsi="Times New Roman" w:cs="Times New Roman"/>
                <w:kern w:val="24"/>
                <w:sz w:val="18"/>
                <w:szCs w:val="18"/>
              </w:rPr>
              <w:t xml:space="preserve"> </w:t>
            </w:r>
            <w:r w:rsidR="00D02BF3" w:rsidRPr="003A3513">
              <w:rPr>
                <w:rFonts w:ascii="Times New Roman" w:hAnsi="Times New Roman" w:cs="Times New Roman"/>
                <w:kern w:val="24"/>
                <w:sz w:val="18"/>
                <w:szCs w:val="18"/>
              </w:rPr>
              <w:t xml:space="preserve">(sparse SSSG: </w:t>
            </w:r>
            <w:r w:rsidR="00D02BF3">
              <w:rPr>
                <w:rFonts w:ascii="Times New Roman" w:hAnsi="Times New Roman" w:cs="Times New Roman"/>
                <w:kern w:val="24"/>
                <w:sz w:val="18"/>
                <w:szCs w:val="18"/>
              </w:rPr>
              <w:t>1</w:t>
            </w:r>
            <w:r w:rsidR="00D02BF3" w:rsidRPr="003A3513">
              <w:rPr>
                <w:rFonts w:ascii="Times New Roman" w:hAnsi="Times New Roman" w:cs="Times New Roman"/>
                <w:kern w:val="24"/>
                <w:sz w:val="18"/>
                <w:szCs w:val="18"/>
              </w:rPr>
              <w:t xml:space="preserve"> ms on / </w:t>
            </w:r>
            <w:r w:rsidR="00D02BF3">
              <w:rPr>
                <w:rFonts w:ascii="Times New Roman" w:hAnsi="Times New Roman" w:cs="Times New Roman"/>
                <w:kern w:val="24"/>
                <w:sz w:val="18"/>
                <w:szCs w:val="18"/>
              </w:rPr>
              <w:t>1</w:t>
            </w:r>
            <w:r w:rsidR="00D02BF3" w:rsidRPr="003A3513">
              <w:rPr>
                <w:rFonts w:ascii="Times New Roman" w:hAnsi="Times New Roman" w:cs="Times New Roman"/>
                <w:kern w:val="24"/>
                <w:sz w:val="18"/>
                <w:szCs w:val="18"/>
              </w:rPr>
              <w:t xml:space="preserve"> ms off)</w:t>
            </w:r>
            <w:r>
              <w:rPr>
                <w:rFonts w:ascii="Times New Roman" w:hAnsi="Times New Roman" w:cs="Times New Roman"/>
                <w:kern w:val="24"/>
                <w:sz w:val="18"/>
                <w:szCs w:val="18"/>
              </w:rPr>
              <w:t xml:space="preserve"> </w:t>
            </w:r>
            <w:r w:rsidRPr="0086730A">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86730A">
              <w:rPr>
                <w:rFonts w:ascii="Times New Roman" w:hAnsi="Times New Roman" w:cs="Times New Roman"/>
                <w:kern w:val="24"/>
                <w:sz w:val="18"/>
                <w:szCs w:val="18"/>
              </w:rPr>
              <w:t>skipping</w:t>
            </w:r>
            <w:r>
              <w:rPr>
                <w:rFonts w:ascii="Times New Roman" w:hAnsi="Times New Roman" w:cs="Times New Roman"/>
                <w:kern w:val="24"/>
                <w:sz w:val="18"/>
                <w:szCs w:val="18"/>
              </w:rPr>
              <w:t xml:space="preserve"> </w:t>
            </w:r>
            <w:r w:rsidRPr="0086730A">
              <w:rPr>
                <w:rFonts w:ascii="Times New Roman" w:hAnsi="Times New Roman" w:cs="Times New Roman"/>
                <w:kern w:val="24"/>
                <w:sz w:val="18"/>
                <w:szCs w:val="18"/>
              </w:rPr>
              <w:t xml:space="preserve">&amp; matched CDRX </w:t>
            </w:r>
          </w:p>
        </w:tc>
        <w:tc>
          <w:tcPr>
            <w:tcW w:w="1728" w:type="dxa"/>
          </w:tcPr>
          <w:p w14:paraId="166217CC" w14:textId="77777777" w:rsidR="00241AE1" w:rsidRDefault="004B2C4A" w:rsidP="004B2C4A">
            <w:pPr>
              <w:spacing w:line="252" w:lineRule="auto"/>
              <w:jc w:val="center"/>
              <w:rPr>
                <w:rFonts w:ascii="Times New Roman" w:hAnsi="Times New Roman" w:cs="Times New Roman"/>
                <w:kern w:val="24"/>
                <w:sz w:val="18"/>
                <w:szCs w:val="18"/>
              </w:rPr>
            </w:pPr>
            <w:r w:rsidRPr="00BD29AF">
              <w:rPr>
                <w:rFonts w:ascii="Times New Roman" w:hAnsi="Times New Roman" w:cs="Times New Roman"/>
                <w:kern w:val="24"/>
                <w:sz w:val="18"/>
                <w:szCs w:val="18"/>
              </w:rPr>
              <w:t xml:space="preserve">16.6 </w:t>
            </w:r>
          </w:p>
          <w:p w14:paraId="6D0F515D" w14:textId="6EC85497" w:rsidR="004B2C4A" w:rsidRPr="00BD29AF" w:rsidRDefault="004B2C4A" w:rsidP="004B2C4A">
            <w:pPr>
              <w:spacing w:line="252" w:lineRule="auto"/>
              <w:jc w:val="center"/>
              <w:rPr>
                <w:rFonts w:ascii="Times New Roman" w:hAnsi="Times New Roman" w:cs="Times New Roman"/>
                <w:noProof/>
                <w:sz w:val="18"/>
                <w:szCs w:val="18"/>
              </w:rPr>
            </w:pPr>
            <w:r w:rsidRPr="00BD29AF">
              <w:rPr>
                <w:rFonts w:ascii="Times New Roman" w:hAnsi="Times New Roman" w:cs="Times New Roman"/>
                <w:kern w:val="24"/>
                <w:sz w:val="18"/>
                <w:szCs w:val="18"/>
              </w:rPr>
              <w:t>(</w:t>
            </w:r>
            <w:r w:rsidR="000D65BF" w:rsidRPr="00E97BD2">
              <w:rPr>
                <w:rFonts w:ascii="Times New Roman" w:hAnsi="Times New Roman" w:cs="Times New Roman"/>
                <w:i/>
                <w:iCs/>
                <w:color w:val="000000" w:themeColor="text1"/>
                <w:kern w:val="24"/>
                <w:sz w:val="18"/>
                <w:szCs w:val="18"/>
              </w:rPr>
              <w:t>drx_offset</w:t>
            </w:r>
            <w:r w:rsidR="000D65BF" w:rsidRPr="00E97BD2">
              <w:rPr>
                <w:rFonts w:ascii="Times New Roman" w:hAnsi="Times New Roman" w:cs="Times New Roman"/>
                <w:color w:val="000000" w:themeColor="text1"/>
                <w:kern w:val="24"/>
                <w:sz w:val="18"/>
                <w:szCs w:val="18"/>
              </w:rPr>
              <w:t xml:space="preserve">=3, </w:t>
            </w:r>
            <w:r w:rsidR="000D65BF" w:rsidRPr="00E97BD2">
              <w:rPr>
                <w:rFonts w:ascii="Times New Roman" w:hAnsi="Times New Roman" w:cs="Times New Roman"/>
                <w:i/>
                <w:iCs/>
                <w:color w:val="000000" w:themeColor="text1"/>
                <w:kern w:val="24"/>
                <w:sz w:val="18"/>
                <w:szCs w:val="18"/>
              </w:rPr>
              <w:t>traffic_time_offset</w:t>
            </w:r>
            <w:r w:rsidR="000D65BF" w:rsidRPr="00E97BD2">
              <w:rPr>
                <w:rFonts w:ascii="Times New Roman" w:hAnsi="Times New Roman" w:cs="Times New Roman"/>
                <w:color w:val="000000" w:themeColor="text1"/>
                <w:kern w:val="24"/>
                <w:sz w:val="18"/>
                <w:szCs w:val="18"/>
              </w:rPr>
              <w:t>=2 ms, drx-LongCycle=16 ms</w:t>
            </w:r>
            <w:r w:rsidRPr="00BD29AF">
              <w:rPr>
                <w:rFonts w:ascii="Times New Roman" w:hAnsi="Times New Roman" w:cs="Times New Roman"/>
                <w:kern w:val="24"/>
                <w:sz w:val="18"/>
                <w:szCs w:val="18"/>
              </w:rPr>
              <w:t>)</w:t>
            </w:r>
          </w:p>
        </w:tc>
        <w:tc>
          <w:tcPr>
            <w:tcW w:w="636" w:type="dxa"/>
          </w:tcPr>
          <w:p w14:paraId="7FB15CE9" w14:textId="77777777" w:rsidR="004B2C4A" w:rsidRPr="0086730A" w:rsidRDefault="004B2C4A" w:rsidP="004B2C4A">
            <w:pPr>
              <w:spacing w:line="252" w:lineRule="auto"/>
              <w:jc w:val="center"/>
              <w:rPr>
                <w:rFonts w:ascii="Times New Roman" w:hAnsi="Times New Roman" w:cs="Times New Roman"/>
                <w:noProof/>
                <w:sz w:val="18"/>
                <w:szCs w:val="18"/>
              </w:rPr>
            </w:pPr>
            <w:r w:rsidRPr="0086730A">
              <w:rPr>
                <w:rFonts w:ascii="Times New Roman" w:hAnsi="Times New Roman" w:cs="Times New Roman"/>
                <w:kern w:val="24"/>
                <w:sz w:val="18"/>
                <w:szCs w:val="18"/>
              </w:rPr>
              <w:t>10</w:t>
            </w:r>
          </w:p>
        </w:tc>
        <w:tc>
          <w:tcPr>
            <w:tcW w:w="556" w:type="dxa"/>
          </w:tcPr>
          <w:p w14:paraId="524647DC" w14:textId="77777777" w:rsidR="004B2C4A" w:rsidRPr="0086730A" w:rsidRDefault="004B2C4A" w:rsidP="004B2C4A">
            <w:pPr>
              <w:spacing w:line="252" w:lineRule="auto"/>
              <w:jc w:val="center"/>
              <w:rPr>
                <w:rFonts w:ascii="Times New Roman" w:hAnsi="Times New Roman" w:cs="Times New Roman"/>
                <w:noProof/>
                <w:sz w:val="18"/>
                <w:szCs w:val="18"/>
              </w:rPr>
            </w:pPr>
            <w:r w:rsidRPr="0086730A">
              <w:rPr>
                <w:rFonts w:ascii="Times New Roman" w:hAnsi="Times New Roman" w:cs="Times New Roman"/>
                <w:kern w:val="24"/>
                <w:sz w:val="18"/>
                <w:szCs w:val="18"/>
              </w:rPr>
              <w:t>4</w:t>
            </w:r>
          </w:p>
        </w:tc>
        <w:tc>
          <w:tcPr>
            <w:tcW w:w="617" w:type="dxa"/>
          </w:tcPr>
          <w:p w14:paraId="6D3FAE71" w14:textId="5607FC61" w:rsidR="004B2C4A" w:rsidRPr="0086730A" w:rsidRDefault="004B2C4A" w:rsidP="004B2C4A">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L</w:t>
            </w:r>
          </w:p>
        </w:tc>
        <w:tc>
          <w:tcPr>
            <w:tcW w:w="897" w:type="dxa"/>
          </w:tcPr>
          <w:p w14:paraId="3F1417FE" w14:textId="6A0C43CF" w:rsidR="004B2C4A" w:rsidRPr="0086730A" w:rsidRDefault="004B2C4A" w:rsidP="004B2C4A">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2</w:t>
            </w:r>
          </w:p>
        </w:tc>
        <w:tc>
          <w:tcPr>
            <w:tcW w:w="1026" w:type="dxa"/>
            <w:tcBorders>
              <w:right w:val="single" w:sz="4" w:space="0" w:color="auto"/>
            </w:tcBorders>
          </w:tcPr>
          <w:p w14:paraId="00E93754" w14:textId="005EFB4B" w:rsidR="004B2C4A" w:rsidRPr="0086730A" w:rsidRDefault="004B2C4A" w:rsidP="004B2C4A">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FC5302" w14:textId="62835577" w:rsidR="004B2C4A" w:rsidRPr="00532BA6" w:rsidRDefault="004B2C4A" w:rsidP="004B2C4A">
            <w:pPr>
              <w:spacing w:line="252" w:lineRule="auto"/>
              <w:jc w:val="center"/>
              <w:rPr>
                <w:rFonts w:ascii="Times New Roman" w:hAnsi="Times New Roman" w:cs="Times New Roman"/>
                <w:noProof/>
                <w:sz w:val="18"/>
                <w:szCs w:val="18"/>
                <w:highlight w:val="yellow"/>
              </w:rPr>
            </w:pPr>
            <w:r w:rsidRPr="00532BA6">
              <w:rPr>
                <w:rFonts w:ascii="Times New Roman" w:eastAsia="Calibri" w:hAnsi="Times New Roman" w:cs="Times New Roman"/>
                <w:kern w:val="24"/>
                <w:sz w:val="18"/>
                <w:szCs w:val="18"/>
              </w:rPr>
              <w:t>100%</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4091DC4" w14:textId="6372ACC4" w:rsidR="004B2C4A" w:rsidRPr="00532BA6" w:rsidRDefault="004B2C4A" w:rsidP="004B2C4A">
            <w:pPr>
              <w:spacing w:line="252" w:lineRule="auto"/>
              <w:jc w:val="center"/>
              <w:rPr>
                <w:rFonts w:ascii="Times New Roman" w:hAnsi="Times New Roman" w:cs="Times New Roman"/>
                <w:noProof/>
                <w:sz w:val="18"/>
                <w:szCs w:val="18"/>
                <w:highlight w:val="yellow"/>
              </w:rPr>
            </w:pPr>
            <w:r w:rsidRPr="00532BA6">
              <w:rPr>
                <w:rFonts w:ascii="Times New Roman" w:eastAsia="Calibri" w:hAnsi="Times New Roman" w:cs="Times New Roman"/>
                <w:kern w:val="24"/>
                <w:sz w:val="18"/>
                <w:szCs w:val="18"/>
              </w:rPr>
              <w:t>27.1%</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CC7A35D" w14:textId="415AC2AE" w:rsidR="004B2C4A" w:rsidRPr="00532BA6" w:rsidRDefault="004B2C4A" w:rsidP="004B2C4A">
            <w:pPr>
              <w:spacing w:line="252" w:lineRule="auto"/>
              <w:jc w:val="center"/>
              <w:rPr>
                <w:rFonts w:ascii="Times New Roman" w:hAnsi="Times New Roman" w:cs="Times New Roman"/>
                <w:noProof/>
                <w:sz w:val="18"/>
                <w:szCs w:val="18"/>
                <w:highlight w:val="yellow"/>
              </w:rPr>
            </w:pPr>
            <w:r w:rsidRPr="00532BA6">
              <w:rPr>
                <w:rFonts w:ascii="Times New Roman" w:eastAsia="Calibri" w:hAnsi="Times New Roman" w:cs="Times New Roman"/>
                <w:kern w:val="24"/>
                <w:sz w:val="18"/>
                <w:szCs w:val="18"/>
              </w:rPr>
              <w:t>27.1%</w:t>
            </w:r>
          </w:p>
        </w:tc>
      </w:tr>
    </w:tbl>
    <w:p w14:paraId="5D7AEAEE" w14:textId="7A7810FF" w:rsidR="00017FC1" w:rsidRDefault="00017FC1" w:rsidP="002B7D90">
      <w:pPr>
        <w:pStyle w:val="BodyText"/>
        <w:rPr>
          <w:noProof/>
        </w:rPr>
      </w:pPr>
    </w:p>
    <w:p w14:paraId="518A38EF" w14:textId="77777777" w:rsidR="002B7D90" w:rsidRDefault="002B7D90" w:rsidP="002B7D90">
      <w:pPr>
        <w:pStyle w:val="BodyText"/>
        <w:rPr>
          <w:noProof/>
        </w:rPr>
      </w:pPr>
    </w:p>
    <w:p w14:paraId="3EB70463" w14:textId="43443D38" w:rsidR="002B7D90" w:rsidRPr="002C6E0E" w:rsidRDefault="002B7D90" w:rsidP="002B7D90">
      <w:pPr>
        <w:pStyle w:val="Caption"/>
        <w:keepNext/>
        <w:jc w:val="center"/>
        <w:rPr>
          <w:rFonts w:cs="Arial"/>
          <w:noProof/>
          <w:szCs w:val="20"/>
        </w:rPr>
      </w:pPr>
      <w:bookmarkStart w:id="19" w:name="_Ref118132127"/>
      <w:r w:rsidRPr="002C6E0E">
        <w:rPr>
          <w:rFonts w:cs="Arial"/>
          <w:noProof/>
          <w:szCs w:val="20"/>
        </w:rPr>
        <w:t xml:space="preserve">Table </w:t>
      </w:r>
      <w:r w:rsidRPr="002C6E0E">
        <w:rPr>
          <w:rFonts w:cs="Arial"/>
          <w:noProof/>
          <w:szCs w:val="20"/>
        </w:rPr>
        <w:fldChar w:fldCharType="begin"/>
      </w:r>
      <w:r w:rsidRPr="002C6E0E">
        <w:rPr>
          <w:rFonts w:cs="Arial"/>
          <w:noProof/>
          <w:szCs w:val="20"/>
        </w:rPr>
        <w:instrText xml:space="preserve"> SEQ Table \* ARABIC </w:instrText>
      </w:r>
      <w:r w:rsidRPr="002C6E0E">
        <w:rPr>
          <w:rFonts w:cs="Arial"/>
          <w:noProof/>
          <w:szCs w:val="20"/>
        </w:rPr>
        <w:fldChar w:fldCharType="separate"/>
      </w:r>
      <w:r w:rsidR="00017FC1">
        <w:rPr>
          <w:rFonts w:cs="Arial"/>
          <w:noProof/>
          <w:szCs w:val="20"/>
        </w:rPr>
        <w:t>4</w:t>
      </w:r>
      <w:r w:rsidRPr="002C6E0E">
        <w:rPr>
          <w:rFonts w:cs="Arial"/>
          <w:noProof/>
          <w:szCs w:val="20"/>
        </w:rPr>
        <w:fldChar w:fldCharType="end"/>
      </w:r>
      <w:bookmarkEnd w:id="19"/>
      <w:r>
        <w:rPr>
          <w:rFonts w:cs="Arial"/>
          <w:noProof/>
          <w:szCs w:val="20"/>
        </w:rPr>
        <w:t>:</w:t>
      </w:r>
      <w:r w:rsidRPr="002C6E0E">
        <w:rPr>
          <w:rFonts w:cs="Arial"/>
          <w:noProof/>
          <w:szCs w:val="20"/>
        </w:rPr>
        <w:t xml:space="preserve"> </w:t>
      </w:r>
      <w:r>
        <w:rPr>
          <w:rFonts w:cs="Arial"/>
          <w:noProof/>
          <w:szCs w:val="20"/>
        </w:rPr>
        <w:t>R</w:t>
      </w:r>
      <w:r w:rsidRPr="002C6E0E">
        <w:rPr>
          <w:rFonts w:cs="Arial"/>
          <w:noProof/>
          <w:szCs w:val="20"/>
        </w:rPr>
        <w:t>esults for FR1,</w:t>
      </w:r>
      <w:r w:rsidRPr="00CF7E2E">
        <w:rPr>
          <w:rFonts w:cs="Arial"/>
          <w:szCs w:val="20"/>
        </w:rPr>
        <w:t xml:space="preserve"> high load,</w:t>
      </w:r>
      <w:r w:rsidRPr="002C6E0E">
        <w:rPr>
          <w:rFonts w:cs="Arial"/>
          <w:noProof/>
          <w:szCs w:val="20"/>
        </w:rPr>
        <w:t xml:space="preserve"> Dense Urban scenario, and VR multi-stream traffic: DL video (60 fps, 30 Mbps,</w:t>
      </w:r>
      <w:r>
        <w:rPr>
          <w:rFonts w:cs="Arial"/>
          <w:noProof/>
          <w:szCs w:val="20"/>
        </w:rPr>
        <w:t xml:space="preserve"> ±4 ms jitter</w:t>
      </w:r>
      <w:r w:rsidRPr="002C6E0E">
        <w:rPr>
          <w:rFonts w:cs="Arial"/>
          <w:noProof/>
          <w:szCs w:val="20"/>
        </w:rPr>
        <w:t xml:space="preserve">, 10 ms PDB), DL audio (10 ms periodicity, 30 ms PDB), UL pose (4 ms periodicity, 10 </w:t>
      </w:r>
      <w:r>
        <w:rPr>
          <w:rFonts w:cs="Arial"/>
          <w:noProof/>
          <w:szCs w:val="20"/>
        </w:rPr>
        <w:t>ms</w:t>
      </w:r>
      <w:r w:rsidRPr="002C6E0E">
        <w:rPr>
          <w:rFonts w:cs="Arial"/>
          <w:noProof/>
          <w:szCs w:val="20"/>
        </w:rPr>
        <w:t xml:space="preserve"> PDB)</w:t>
      </w:r>
    </w:p>
    <w:tbl>
      <w:tblPr>
        <w:tblStyle w:val="TableGrid1"/>
        <w:tblW w:w="10228" w:type="dxa"/>
        <w:tblLook w:val="04A0" w:firstRow="1" w:lastRow="0" w:firstColumn="1" w:lastColumn="0" w:noHBand="0" w:noVBand="1"/>
      </w:tblPr>
      <w:tblGrid>
        <w:gridCol w:w="846"/>
        <w:gridCol w:w="1485"/>
        <w:gridCol w:w="1728"/>
        <w:gridCol w:w="636"/>
        <w:gridCol w:w="556"/>
        <w:gridCol w:w="617"/>
        <w:gridCol w:w="897"/>
        <w:gridCol w:w="1026"/>
        <w:gridCol w:w="846"/>
        <w:gridCol w:w="681"/>
        <w:gridCol w:w="842"/>
        <w:gridCol w:w="68"/>
      </w:tblGrid>
      <w:tr w:rsidR="002B7D90" w:rsidRPr="00FE77E9" w14:paraId="24A28C56" w14:textId="77777777" w:rsidTr="003F07DF">
        <w:tc>
          <w:tcPr>
            <w:tcW w:w="846" w:type="dxa"/>
            <w:shd w:val="clear" w:color="auto" w:fill="D0CECE" w:themeFill="background2" w:themeFillShade="E6"/>
            <w:hideMark/>
          </w:tcPr>
          <w:p w14:paraId="0E302275"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sz w:val="18"/>
                <w:szCs w:val="18"/>
              </w:rPr>
              <w:t xml:space="preserve">Tdoc </w:t>
            </w:r>
            <w:r w:rsidRPr="009F6263">
              <w:rPr>
                <w:rFonts w:ascii="Times New Roman" w:hAnsi="Times New Roman" w:cs="Times New Roman"/>
                <w:b/>
                <w:bCs/>
                <w:noProof/>
                <w:color w:val="000000"/>
                <w:sz w:val="18"/>
                <w:szCs w:val="18"/>
              </w:rPr>
              <w:t>#</w:t>
            </w:r>
          </w:p>
        </w:tc>
        <w:tc>
          <w:tcPr>
            <w:tcW w:w="1485" w:type="dxa"/>
            <w:shd w:val="clear" w:color="auto" w:fill="D0CECE" w:themeFill="background2" w:themeFillShade="E6"/>
            <w:hideMark/>
          </w:tcPr>
          <w:p w14:paraId="67A6A9D5"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Power Saving Scheme</w:t>
            </w:r>
          </w:p>
        </w:tc>
        <w:tc>
          <w:tcPr>
            <w:tcW w:w="1728" w:type="dxa"/>
            <w:shd w:val="clear" w:color="auto" w:fill="D0CECE" w:themeFill="background2" w:themeFillShade="E6"/>
            <w:hideMark/>
          </w:tcPr>
          <w:p w14:paraId="7FCE4D95"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CDRX cycle (ms)</w:t>
            </w:r>
          </w:p>
        </w:tc>
        <w:tc>
          <w:tcPr>
            <w:tcW w:w="636" w:type="dxa"/>
            <w:shd w:val="clear" w:color="auto" w:fill="D0CECE" w:themeFill="background2" w:themeFillShade="E6"/>
            <w:hideMark/>
          </w:tcPr>
          <w:p w14:paraId="28833AFA"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ODT (ms)</w:t>
            </w:r>
          </w:p>
        </w:tc>
        <w:tc>
          <w:tcPr>
            <w:tcW w:w="556" w:type="dxa"/>
            <w:shd w:val="clear" w:color="auto" w:fill="D0CECE" w:themeFill="background2" w:themeFillShade="E6"/>
            <w:hideMark/>
          </w:tcPr>
          <w:p w14:paraId="4D7A4763"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IAT (ms)</w:t>
            </w:r>
          </w:p>
        </w:tc>
        <w:tc>
          <w:tcPr>
            <w:tcW w:w="617" w:type="dxa"/>
            <w:shd w:val="clear" w:color="auto" w:fill="D0CECE" w:themeFill="background2" w:themeFillShade="E6"/>
            <w:hideMark/>
          </w:tcPr>
          <w:p w14:paraId="67116E24"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Load H/L</w:t>
            </w:r>
          </w:p>
        </w:tc>
        <w:tc>
          <w:tcPr>
            <w:tcW w:w="897" w:type="dxa"/>
            <w:shd w:val="clear" w:color="auto" w:fill="D0CECE" w:themeFill="background2" w:themeFillShade="E6"/>
            <w:hideMark/>
          </w:tcPr>
          <w:p w14:paraId="22BB385E"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avg # UEs/Cell</w:t>
            </w:r>
          </w:p>
        </w:tc>
        <w:tc>
          <w:tcPr>
            <w:tcW w:w="1026" w:type="dxa"/>
            <w:shd w:val="clear" w:color="auto" w:fill="D0CECE" w:themeFill="background2" w:themeFillShade="E6"/>
            <w:hideMark/>
          </w:tcPr>
          <w:p w14:paraId="036E2719"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floor (Capacity)</w:t>
            </w:r>
          </w:p>
        </w:tc>
        <w:tc>
          <w:tcPr>
            <w:tcW w:w="846" w:type="dxa"/>
            <w:shd w:val="clear" w:color="auto" w:fill="D0CECE" w:themeFill="background2" w:themeFillShade="E6"/>
            <w:hideMark/>
          </w:tcPr>
          <w:p w14:paraId="33DE9F5B"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 of satisfied UE</w:t>
            </w:r>
          </w:p>
        </w:tc>
        <w:tc>
          <w:tcPr>
            <w:tcW w:w="681" w:type="dxa"/>
            <w:shd w:val="clear" w:color="auto" w:fill="D0CECE" w:themeFill="background2" w:themeFillShade="E6"/>
            <w:hideMark/>
          </w:tcPr>
          <w:p w14:paraId="7E944584"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Mean PSG of all UEs</w:t>
            </w:r>
          </w:p>
        </w:tc>
        <w:tc>
          <w:tcPr>
            <w:tcW w:w="910" w:type="dxa"/>
            <w:gridSpan w:val="2"/>
            <w:shd w:val="clear" w:color="auto" w:fill="D0CECE" w:themeFill="background2" w:themeFillShade="E6"/>
            <w:hideMark/>
          </w:tcPr>
          <w:p w14:paraId="193BC288" w14:textId="77777777" w:rsidR="002B7D90" w:rsidRPr="009F6263" w:rsidRDefault="002B7D90" w:rsidP="00705832">
            <w:pPr>
              <w:spacing w:line="252" w:lineRule="auto"/>
              <w:jc w:val="center"/>
              <w:rPr>
                <w:rFonts w:ascii="Times New Roman" w:hAnsi="Times New Roman" w:cs="Times New Roman"/>
                <w:b/>
                <w:bCs/>
                <w:noProof/>
                <w:sz w:val="18"/>
                <w:szCs w:val="18"/>
              </w:rPr>
            </w:pPr>
            <w:r w:rsidRPr="009F6263">
              <w:rPr>
                <w:rFonts w:ascii="Times New Roman" w:hAnsi="Times New Roman" w:cs="Times New Roman"/>
                <w:b/>
                <w:bCs/>
                <w:noProof/>
                <w:color w:val="000000"/>
                <w:sz w:val="18"/>
                <w:szCs w:val="18"/>
              </w:rPr>
              <w:t>Mean PSG of satisfied UEs</w:t>
            </w:r>
          </w:p>
        </w:tc>
      </w:tr>
      <w:tr w:rsidR="002B7D90" w:rsidRPr="00C133DB" w14:paraId="68301EA8" w14:textId="77777777" w:rsidTr="003F07DF">
        <w:trPr>
          <w:gridAfter w:val="1"/>
          <w:wAfter w:w="68" w:type="dxa"/>
        </w:trPr>
        <w:tc>
          <w:tcPr>
            <w:tcW w:w="846" w:type="dxa"/>
            <w:hideMark/>
          </w:tcPr>
          <w:p w14:paraId="0AEE8A2D" w14:textId="2BED53EE" w:rsidR="002B7D90" w:rsidRPr="009F6263"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hideMark/>
          </w:tcPr>
          <w:p w14:paraId="7C378609" w14:textId="77777777" w:rsidR="002B7D90" w:rsidRPr="009F6263" w:rsidRDefault="002B7D90" w:rsidP="00705832">
            <w:pPr>
              <w:spacing w:line="252" w:lineRule="auto"/>
              <w:jc w:val="center"/>
              <w:rPr>
                <w:rFonts w:ascii="Times New Roman" w:hAnsi="Times New Roman" w:cs="Times New Roman"/>
                <w:noProof/>
                <w:sz w:val="18"/>
                <w:szCs w:val="18"/>
              </w:rPr>
            </w:pPr>
            <w:r w:rsidRPr="00403121">
              <w:rPr>
                <w:rFonts w:ascii="Times New Roman" w:hAnsi="Times New Roman" w:cs="Times New Roman"/>
                <w:noProof/>
                <w:sz w:val="18"/>
                <w:szCs w:val="18"/>
              </w:rPr>
              <w:t>Always On</w:t>
            </w:r>
          </w:p>
        </w:tc>
        <w:tc>
          <w:tcPr>
            <w:tcW w:w="1728" w:type="dxa"/>
            <w:hideMark/>
          </w:tcPr>
          <w:p w14:paraId="791DEF1E" w14:textId="77777777" w:rsidR="002B7D90" w:rsidRPr="009F6263" w:rsidRDefault="002B7D90" w:rsidP="0070583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w:t>
            </w:r>
          </w:p>
        </w:tc>
        <w:tc>
          <w:tcPr>
            <w:tcW w:w="636" w:type="dxa"/>
          </w:tcPr>
          <w:p w14:paraId="0C6B48D0"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w:t>
            </w:r>
          </w:p>
        </w:tc>
        <w:tc>
          <w:tcPr>
            <w:tcW w:w="556" w:type="dxa"/>
          </w:tcPr>
          <w:p w14:paraId="0AD5113B"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w:t>
            </w:r>
          </w:p>
        </w:tc>
        <w:tc>
          <w:tcPr>
            <w:tcW w:w="617" w:type="dxa"/>
          </w:tcPr>
          <w:p w14:paraId="2B02CAB8"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H</w:t>
            </w:r>
          </w:p>
        </w:tc>
        <w:tc>
          <w:tcPr>
            <w:tcW w:w="897" w:type="dxa"/>
          </w:tcPr>
          <w:p w14:paraId="2527B6DC"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8</w:t>
            </w:r>
          </w:p>
        </w:tc>
        <w:tc>
          <w:tcPr>
            <w:tcW w:w="1026" w:type="dxa"/>
          </w:tcPr>
          <w:p w14:paraId="7F9ECA5E"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8</w:t>
            </w:r>
          </w:p>
        </w:tc>
        <w:tc>
          <w:tcPr>
            <w:tcW w:w="846" w:type="dxa"/>
          </w:tcPr>
          <w:p w14:paraId="09C67E0D"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90.1%</w:t>
            </w:r>
          </w:p>
        </w:tc>
        <w:tc>
          <w:tcPr>
            <w:tcW w:w="681" w:type="dxa"/>
          </w:tcPr>
          <w:p w14:paraId="1EDE5C9E"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w:t>
            </w:r>
          </w:p>
        </w:tc>
        <w:tc>
          <w:tcPr>
            <w:tcW w:w="842" w:type="dxa"/>
          </w:tcPr>
          <w:p w14:paraId="5393CD19"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w:t>
            </w:r>
          </w:p>
        </w:tc>
      </w:tr>
      <w:tr w:rsidR="002B7D90" w:rsidRPr="00C133DB" w14:paraId="5E0C18F1" w14:textId="77777777" w:rsidTr="003F07DF">
        <w:trPr>
          <w:gridAfter w:val="1"/>
          <w:wAfter w:w="68" w:type="dxa"/>
        </w:trPr>
        <w:tc>
          <w:tcPr>
            <w:tcW w:w="846" w:type="dxa"/>
            <w:hideMark/>
          </w:tcPr>
          <w:p w14:paraId="1915066C" w14:textId="4AB988FC" w:rsidR="002B7D90" w:rsidRPr="009F6263"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hideMark/>
          </w:tcPr>
          <w:p w14:paraId="56A42C95" w14:textId="77777777" w:rsidR="002B7D90" w:rsidRPr="009F6263" w:rsidRDefault="002B7D90" w:rsidP="00705832">
            <w:pPr>
              <w:spacing w:line="252" w:lineRule="auto"/>
              <w:jc w:val="center"/>
              <w:rPr>
                <w:rFonts w:ascii="Times New Roman" w:hAnsi="Times New Roman" w:cs="Times New Roman"/>
                <w:noProof/>
                <w:sz w:val="18"/>
                <w:szCs w:val="18"/>
              </w:rPr>
            </w:pPr>
            <w:r w:rsidRPr="00403121">
              <w:rPr>
                <w:rFonts w:ascii="Times New Roman" w:hAnsi="Times New Roman" w:cs="Times New Roman"/>
                <w:noProof/>
                <w:sz w:val="18"/>
                <w:szCs w:val="18"/>
              </w:rPr>
              <w:t>R15/16 DRX (Long DRX)</w:t>
            </w:r>
          </w:p>
        </w:tc>
        <w:tc>
          <w:tcPr>
            <w:tcW w:w="1728" w:type="dxa"/>
            <w:hideMark/>
          </w:tcPr>
          <w:p w14:paraId="734F37AD" w14:textId="77777777" w:rsidR="002B7D90" w:rsidRPr="009F6263" w:rsidRDefault="002B7D90" w:rsidP="0070583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10</w:t>
            </w:r>
          </w:p>
        </w:tc>
        <w:tc>
          <w:tcPr>
            <w:tcW w:w="636" w:type="dxa"/>
          </w:tcPr>
          <w:p w14:paraId="4117E919"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8</w:t>
            </w:r>
          </w:p>
        </w:tc>
        <w:tc>
          <w:tcPr>
            <w:tcW w:w="556" w:type="dxa"/>
          </w:tcPr>
          <w:p w14:paraId="4D564AA9"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4</w:t>
            </w:r>
          </w:p>
        </w:tc>
        <w:tc>
          <w:tcPr>
            <w:tcW w:w="617" w:type="dxa"/>
          </w:tcPr>
          <w:p w14:paraId="027B026D"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H</w:t>
            </w:r>
          </w:p>
        </w:tc>
        <w:tc>
          <w:tcPr>
            <w:tcW w:w="897" w:type="dxa"/>
          </w:tcPr>
          <w:p w14:paraId="4418B895"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8</w:t>
            </w:r>
          </w:p>
        </w:tc>
        <w:tc>
          <w:tcPr>
            <w:tcW w:w="1026" w:type="dxa"/>
          </w:tcPr>
          <w:p w14:paraId="036E13B0"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7</w:t>
            </w:r>
          </w:p>
        </w:tc>
        <w:tc>
          <w:tcPr>
            <w:tcW w:w="846" w:type="dxa"/>
          </w:tcPr>
          <w:p w14:paraId="30F5EC1A"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86.9%</w:t>
            </w:r>
          </w:p>
        </w:tc>
        <w:tc>
          <w:tcPr>
            <w:tcW w:w="681" w:type="dxa"/>
          </w:tcPr>
          <w:p w14:paraId="656F7EE1"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2.6%</w:t>
            </w:r>
          </w:p>
        </w:tc>
        <w:tc>
          <w:tcPr>
            <w:tcW w:w="842" w:type="dxa"/>
          </w:tcPr>
          <w:p w14:paraId="01636AFD"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2.7%</w:t>
            </w:r>
          </w:p>
        </w:tc>
      </w:tr>
      <w:tr w:rsidR="002B7D90" w:rsidRPr="00C133DB" w14:paraId="64751AFC" w14:textId="77777777" w:rsidTr="003F07DF">
        <w:trPr>
          <w:gridAfter w:val="1"/>
          <w:wAfter w:w="68" w:type="dxa"/>
        </w:trPr>
        <w:tc>
          <w:tcPr>
            <w:tcW w:w="846" w:type="dxa"/>
            <w:hideMark/>
          </w:tcPr>
          <w:p w14:paraId="1125B5C3" w14:textId="4AC8F5E0" w:rsidR="002B7D90" w:rsidRPr="009F6263"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lastRenderedPageBreak/>
              <w:t>R1-</w:t>
            </w:r>
            <w:r>
              <w:rPr>
                <w:rFonts w:ascii="Times New Roman" w:hAnsi="Times New Roman" w:cs="Times New Roman"/>
                <w:noProof/>
                <w:sz w:val="18"/>
                <w:szCs w:val="18"/>
              </w:rPr>
              <w:t>2210922</w:t>
            </w:r>
          </w:p>
        </w:tc>
        <w:tc>
          <w:tcPr>
            <w:tcW w:w="1485" w:type="dxa"/>
            <w:hideMark/>
          </w:tcPr>
          <w:p w14:paraId="6EBAC178" w14:textId="77777777" w:rsidR="002B7D90" w:rsidRPr="009F6263" w:rsidRDefault="002B7D90" w:rsidP="00705832">
            <w:pPr>
              <w:spacing w:line="252" w:lineRule="auto"/>
              <w:jc w:val="center"/>
              <w:rPr>
                <w:rFonts w:ascii="Times New Roman" w:hAnsi="Times New Roman" w:cs="Times New Roman"/>
                <w:noProof/>
                <w:sz w:val="18"/>
                <w:szCs w:val="18"/>
              </w:rPr>
            </w:pPr>
            <w:r w:rsidRPr="00403121">
              <w:rPr>
                <w:rFonts w:ascii="Times New Roman" w:hAnsi="Times New Roman" w:cs="Times New Roman"/>
                <w:noProof/>
                <w:sz w:val="18"/>
                <w:szCs w:val="18"/>
              </w:rPr>
              <w:t>R15/16 DRX (Short DRX)</w:t>
            </w:r>
          </w:p>
        </w:tc>
        <w:tc>
          <w:tcPr>
            <w:tcW w:w="1728" w:type="dxa"/>
            <w:hideMark/>
          </w:tcPr>
          <w:p w14:paraId="0D9D0B50" w14:textId="77777777" w:rsidR="002B7D90" w:rsidRPr="009F6263" w:rsidRDefault="002B7D90" w:rsidP="0070583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4</w:t>
            </w:r>
          </w:p>
        </w:tc>
        <w:tc>
          <w:tcPr>
            <w:tcW w:w="636" w:type="dxa"/>
          </w:tcPr>
          <w:p w14:paraId="5CC7B322"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2</w:t>
            </w:r>
          </w:p>
        </w:tc>
        <w:tc>
          <w:tcPr>
            <w:tcW w:w="556" w:type="dxa"/>
          </w:tcPr>
          <w:p w14:paraId="74300C98"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4</w:t>
            </w:r>
          </w:p>
        </w:tc>
        <w:tc>
          <w:tcPr>
            <w:tcW w:w="617" w:type="dxa"/>
          </w:tcPr>
          <w:p w14:paraId="72601CF9"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H</w:t>
            </w:r>
          </w:p>
        </w:tc>
        <w:tc>
          <w:tcPr>
            <w:tcW w:w="897" w:type="dxa"/>
          </w:tcPr>
          <w:p w14:paraId="6C44831A" w14:textId="77777777" w:rsidR="002B7D90" w:rsidRPr="009F6263"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8</w:t>
            </w:r>
          </w:p>
        </w:tc>
        <w:tc>
          <w:tcPr>
            <w:tcW w:w="1026" w:type="dxa"/>
          </w:tcPr>
          <w:p w14:paraId="1B666606" w14:textId="77777777" w:rsidR="002B7D90" w:rsidRPr="009F6263" w:rsidRDefault="002B7D90" w:rsidP="00705832">
            <w:pPr>
              <w:spacing w:line="252" w:lineRule="auto"/>
              <w:jc w:val="center"/>
              <w:rPr>
                <w:rFonts w:ascii="Times New Roman" w:hAnsi="Times New Roman" w:cs="Times New Roman"/>
                <w:noProof/>
                <w:sz w:val="18"/>
                <w:szCs w:val="18"/>
                <w:highlight w:val="yellow"/>
              </w:rPr>
            </w:pPr>
            <w:r w:rsidRPr="009665F9">
              <w:rPr>
                <w:rFonts w:ascii="Times New Roman" w:hAnsi="Times New Roman" w:cs="Times New Roman"/>
                <w:kern w:val="24"/>
                <w:sz w:val="18"/>
                <w:szCs w:val="18"/>
              </w:rPr>
              <w:t>6</w:t>
            </w:r>
          </w:p>
        </w:tc>
        <w:tc>
          <w:tcPr>
            <w:tcW w:w="846" w:type="dxa"/>
          </w:tcPr>
          <w:p w14:paraId="4264A51C" w14:textId="77777777" w:rsidR="002B7D90" w:rsidRPr="009F6263" w:rsidRDefault="002B7D90" w:rsidP="00705832">
            <w:pPr>
              <w:spacing w:line="252" w:lineRule="auto"/>
              <w:jc w:val="center"/>
              <w:rPr>
                <w:rFonts w:ascii="Times New Roman" w:hAnsi="Times New Roman" w:cs="Times New Roman"/>
                <w:noProof/>
                <w:sz w:val="18"/>
                <w:szCs w:val="18"/>
                <w:highlight w:val="yellow"/>
              </w:rPr>
            </w:pPr>
            <w:r w:rsidRPr="009665F9">
              <w:rPr>
                <w:rFonts w:ascii="Times New Roman" w:hAnsi="Times New Roman" w:cs="Times New Roman"/>
                <w:kern w:val="24"/>
                <w:sz w:val="18"/>
                <w:szCs w:val="18"/>
              </w:rPr>
              <w:t>80.2%</w:t>
            </w:r>
          </w:p>
        </w:tc>
        <w:tc>
          <w:tcPr>
            <w:tcW w:w="681" w:type="dxa"/>
          </w:tcPr>
          <w:p w14:paraId="2A1EEE1A" w14:textId="77777777" w:rsidR="002B7D90" w:rsidRPr="009F6263" w:rsidRDefault="002B7D90" w:rsidP="00705832">
            <w:pPr>
              <w:spacing w:line="252" w:lineRule="auto"/>
              <w:jc w:val="center"/>
              <w:rPr>
                <w:rFonts w:ascii="Times New Roman" w:hAnsi="Times New Roman" w:cs="Times New Roman"/>
                <w:noProof/>
                <w:sz w:val="18"/>
                <w:szCs w:val="18"/>
                <w:highlight w:val="yellow"/>
              </w:rPr>
            </w:pPr>
            <w:r w:rsidRPr="009665F9">
              <w:rPr>
                <w:rFonts w:ascii="Times New Roman" w:hAnsi="Times New Roman" w:cs="Times New Roman"/>
                <w:kern w:val="24"/>
                <w:sz w:val="18"/>
                <w:szCs w:val="18"/>
              </w:rPr>
              <w:t>6.1%</w:t>
            </w:r>
          </w:p>
        </w:tc>
        <w:tc>
          <w:tcPr>
            <w:tcW w:w="842" w:type="dxa"/>
          </w:tcPr>
          <w:p w14:paraId="7FA1277E" w14:textId="77777777" w:rsidR="002B7D90" w:rsidRPr="009F6263" w:rsidRDefault="002B7D90" w:rsidP="00705832">
            <w:pPr>
              <w:spacing w:line="252" w:lineRule="auto"/>
              <w:jc w:val="center"/>
              <w:rPr>
                <w:rFonts w:ascii="Times New Roman" w:hAnsi="Times New Roman" w:cs="Times New Roman"/>
                <w:noProof/>
                <w:sz w:val="18"/>
                <w:szCs w:val="18"/>
                <w:highlight w:val="yellow"/>
              </w:rPr>
            </w:pPr>
            <w:r w:rsidRPr="009665F9">
              <w:rPr>
                <w:rFonts w:ascii="Times New Roman" w:hAnsi="Times New Roman" w:cs="Times New Roman"/>
                <w:kern w:val="24"/>
                <w:sz w:val="18"/>
                <w:szCs w:val="18"/>
              </w:rPr>
              <w:t>6.1%</w:t>
            </w:r>
          </w:p>
        </w:tc>
      </w:tr>
      <w:tr w:rsidR="002B7D90" w:rsidRPr="00C133DB" w14:paraId="01B04D85" w14:textId="77777777" w:rsidTr="003F07DF">
        <w:trPr>
          <w:gridAfter w:val="1"/>
          <w:wAfter w:w="68" w:type="dxa"/>
        </w:trPr>
        <w:tc>
          <w:tcPr>
            <w:tcW w:w="846" w:type="dxa"/>
            <w:hideMark/>
          </w:tcPr>
          <w:p w14:paraId="7B992C74" w14:textId="1A8D7369"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hideMark/>
          </w:tcPr>
          <w:p w14:paraId="3E4B6875" w14:textId="77777777" w:rsidR="002B7D90" w:rsidRPr="00E97BD2" w:rsidRDefault="002B7D90" w:rsidP="00705832">
            <w:pPr>
              <w:spacing w:line="252" w:lineRule="auto"/>
              <w:jc w:val="center"/>
              <w:rPr>
                <w:rFonts w:ascii="Times New Roman" w:hAnsi="Times New Roman" w:cs="Times New Roman"/>
                <w:sz w:val="18"/>
                <w:szCs w:val="18"/>
              </w:rPr>
            </w:pPr>
            <w:r w:rsidRPr="00403121">
              <w:rPr>
                <w:rFonts w:ascii="Times New Roman" w:hAnsi="Times New Roman" w:cs="Times New Roman"/>
                <w:noProof/>
                <w:sz w:val="18"/>
                <w:szCs w:val="18"/>
              </w:rPr>
              <w:t>Matched CDRX</w:t>
            </w:r>
            <w:r w:rsidRPr="00403121">
              <w:rPr>
                <w:rFonts w:ascii="Times New Roman" w:hAnsi="Times New Roman" w:cs="Times New Roman"/>
                <w:sz w:val="18"/>
                <w:szCs w:val="18"/>
              </w:rPr>
              <w:t xml:space="preserve"> (with our solution)</w:t>
            </w:r>
          </w:p>
        </w:tc>
        <w:tc>
          <w:tcPr>
            <w:tcW w:w="1728" w:type="dxa"/>
            <w:hideMark/>
          </w:tcPr>
          <w:p w14:paraId="6DF33654" w14:textId="77777777" w:rsidR="002B7D90" w:rsidRPr="00E97BD2" w:rsidRDefault="002B7D90" w:rsidP="0070583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16.6 (</w:t>
            </w:r>
            <w:r w:rsidRPr="00403121">
              <w:rPr>
                <w:rFonts w:ascii="Times New Roman" w:hAnsi="Times New Roman" w:cs="Times New Roman"/>
                <w:i/>
                <w:iCs/>
                <w:color w:val="000000" w:themeColor="text1"/>
                <w:kern w:val="24"/>
                <w:sz w:val="18"/>
                <w:szCs w:val="18"/>
              </w:rPr>
              <w:t>drx_offset</w:t>
            </w:r>
            <w:r w:rsidRPr="00403121">
              <w:rPr>
                <w:rFonts w:ascii="Times New Roman" w:hAnsi="Times New Roman" w:cs="Times New Roman"/>
                <w:color w:val="000000" w:themeColor="text1"/>
                <w:kern w:val="24"/>
                <w:sz w:val="18"/>
                <w:szCs w:val="18"/>
              </w:rPr>
              <w:t xml:space="preserve">=3, </w:t>
            </w:r>
            <w:r w:rsidRPr="00403121">
              <w:rPr>
                <w:rFonts w:ascii="Times New Roman" w:hAnsi="Times New Roman" w:cs="Times New Roman"/>
                <w:i/>
                <w:iCs/>
                <w:color w:val="000000" w:themeColor="text1"/>
                <w:kern w:val="24"/>
                <w:sz w:val="18"/>
                <w:szCs w:val="18"/>
              </w:rPr>
              <w:t>traffic_time_offset</w:t>
            </w:r>
            <w:r w:rsidRPr="00403121">
              <w:rPr>
                <w:rFonts w:ascii="Times New Roman" w:hAnsi="Times New Roman" w:cs="Times New Roman"/>
                <w:color w:val="000000" w:themeColor="text1"/>
                <w:kern w:val="24"/>
                <w:sz w:val="18"/>
                <w:szCs w:val="18"/>
              </w:rPr>
              <w:t xml:space="preserve">=2 ms, </w:t>
            </w:r>
            <w:r w:rsidRPr="00053A1B">
              <w:rPr>
                <w:rFonts w:ascii="Times New Roman" w:hAnsi="Times New Roman" w:cs="Times New Roman"/>
                <w:i/>
                <w:iCs/>
                <w:color w:val="000000" w:themeColor="text1"/>
                <w:kern w:val="24"/>
                <w:sz w:val="18"/>
                <w:szCs w:val="18"/>
              </w:rPr>
              <w:t>drx-LongCycle</w:t>
            </w:r>
            <w:r w:rsidRPr="00403121">
              <w:rPr>
                <w:rFonts w:ascii="Times New Roman" w:hAnsi="Times New Roman" w:cs="Times New Roman"/>
                <w:color w:val="000000" w:themeColor="text1"/>
                <w:kern w:val="24"/>
                <w:sz w:val="18"/>
                <w:szCs w:val="18"/>
              </w:rPr>
              <w:t>=16 ms)</w:t>
            </w:r>
          </w:p>
        </w:tc>
        <w:tc>
          <w:tcPr>
            <w:tcW w:w="636" w:type="dxa"/>
          </w:tcPr>
          <w:p w14:paraId="26782EF3"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10</w:t>
            </w:r>
          </w:p>
        </w:tc>
        <w:tc>
          <w:tcPr>
            <w:tcW w:w="556" w:type="dxa"/>
          </w:tcPr>
          <w:p w14:paraId="6BADF29F"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4</w:t>
            </w:r>
          </w:p>
        </w:tc>
        <w:tc>
          <w:tcPr>
            <w:tcW w:w="617" w:type="dxa"/>
          </w:tcPr>
          <w:p w14:paraId="0B41AF82"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H</w:t>
            </w:r>
          </w:p>
        </w:tc>
        <w:tc>
          <w:tcPr>
            <w:tcW w:w="897" w:type="dxa"/>
          </w:tcPr>
          <w:p w14:paraId="71F6B782"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8</w:t>
            </w:r>
          </w:p>
        </w:tc>
        <w:tc>
          <w:tcPr>
            <w:tcW w:w="1026" w:type="dxa"/>
          </w:tcPr>
          <w:p w14:paraId="20EAF9A7"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 7</w:t>
            </w:r>
          </w:p>
        </w:tc>
        <w:tc>
          <w:tcPr>
            <w:tcW w:w="846" w:type="dxa"/>
          </w:tcPr>
          <w:p w14:paraId="71784638"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85.5%</w:t>
            </w:r>
          </w:p>
        </w:tc>
        <w:tc>
          <w:tcPr>
            <w:tcW w:w="681" w:type="dxa"/>
          </w:tcPr>
          <w:p w14:paraId="2E2AC848"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7.2%</w:t>
            </w:r>
          </w:p>
        </w:tc>
        <w:tc>
          <w:tcPr>
            <w:tcW w:w="842" w:type="dxa"/>
          </w:tcPr>
          <w:p w14:paraId="3A524866"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7.1%</w:t>
            </w:r>
          </w:p>
        </w:tc>
      </w:tr>
      <w:tr w:rsidR="002B7D90" w:rsidRPr="00C133DB" w14:paraId="16288CCA" w14:textId="77777777" w:rsidTr="003F07DF">
        <w:trPr>
          <w:gridAfter w:val="1"/>
          <w:wAfter w:w="68" w:type="dxa"/>
        </w:trPr>
        <w:tc>
          <w:tcPr>
            <w:tcW w:w="846" w:type="dxa"/>
          </w:tcPr>
          <w:p w14:paraId="639AA056" w14:textId="3F913F3D"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tcPr>
          <w:p w14:paraId="3E05E5DA" w14:textId="77777777" w:rsidR="002B7D90" w:rsidRPr="00E97BD2" w:rsidRDefault="002B7D90" w:rsidP="00705832">
            <w:pPr>
              <w:spacing w:line="252" w:lineRule="auto"/>
              <w:jc w:val="center"/>
              <w:rPr>
                <w:rFonts w:ascii="Times New Roman" w:hAnsi="Times New Roman" w:cs="Times New Roman"/>
                <w:noProof/>
                <w:sz w:val="18"/>
                <w:szCs w:val="18"/>
              </w:rPr>
            </w:pPr>
            <w:r w:rsidRPr="00403121">
              <w:rPr>
                <w:rFonts w:ascii="Times New Roman" w:hAnsi="Times New Roman" w:cs="Times New Roman"/>
                <w:noProof/>
                <w:sz w:val="18"/>
                <w:szCs w:val="18"/>
              </w:rPr>
              <w:t>Matched CDRX (solutions from other companies)</w:t>
            </w:r>
          </w:p>
        </w:tc>
        <w:tc>
          <w:tcPr>
            <w:tcW w:w="1728" w:type="dxa"/>
          </w:tcPr>
          <w:p w14:paraId="034FA82D" w14:textId="77777777" w:rsidR="002B7D90" w:rsidRPr="00403121" w:rsidRDefault="002B7D90" w:rsidP="00705832">
            <w:pPr>
              <w:spacing w:line="252" w:lineRule="auto"/>
              <w:jc w:val="center"/>
              <w:rPr>
                <w:rFonts w:ascii="Times New Roman" w:hAnsi="Times New Roman" w:cs="Times New Roman"/>
                <w:color w:val="000000" w:themeColor="text1"/>
                <w:kern w:val="24"/>
                <w:sz w:val="18"/>
                <w:szCs w:val="18"/>
              </w:rPr>
            </w:pPr>
            <w:r w:rsidRPr="00403121">
              <w:rPr>
                <w:rFonts w:ascii="Times New Roman" w:hAnsi="Times New Roman" w:cs="Times New Roman"/>
                <w:color w:val="000000" w:themeColor="text1"/>
                <w:kern w:val="24"/>
                <w:sz w:val="18"/>
                <w:szCs w:val="18"/>
              </w:rPr>
              <w:t>16.6</w:t>
            </w:r>
          </w:p>
          <w:p w14:paraId="21F380DE" w14:textId="77777777" w:rsidR="002B7D90" w:rsidRPr="00E97BD2" w:rsidRDefault="002B7D90" w:rsidP="00705832">
            <w:pPr>
              <w:spacing w:line="252" w:lineRule="auto"/>
              <w:jc w:val="center"/>
              <w:rPr>
                <w:rFonts w:ascii="Times New Roman" w:hAnsi="Times New Roman" w:cs="Times New Roman"/>
                <w:noProof/>
                <w:sz w:val="18"/>
                <w:szCs w:val="18"/>
              </w:rPr>
            </w:pPr>
            <w:r w:rsidRPr="00403121">
              <w:rPr>
                <w:rFonts w:ascii="Times New Roman" w:hAnsi="Times New Roman" w:cs="Times New Roman"/>
                <w:color w:val="000000" w:themeColor="text1"/>
                <w:kern w:val="24"/>
                <w:sz w:val="18"/>
                <w:szCs w:val="18"/>
              </w:rPr>
              <w:t>(17-17-16 equivalent)</w:t>
            </w:r>
          </w:p>
        </w:tc>
        <w:tc>
          <w:tcPr>
            <w:tcW w:w="636" w:type="dxa"/>
          </w:tcPr>
          <w:p w14:paraId="15A3992C"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10</w:t>
            </w:r>
          </w:p>
        </w:tc>
        <w:tc>
          <w:tcPr>
            <w:tcW w:w="556" w:type="dxa"/>
          </w:tcPr>
          <w:p w14:paraId="4037F344"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4</w:t>
            </w:r>
          </w:p>
        </w:tc>
        <w:tc>
          <w:tcPr>
            <w:tcW w:w="617" w:type="dxa"/>
          </w:tcPr>
          <w:p w14:paraId="3D7C6014"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H</w:t>
            </w:r>
          </w:p>
        </w:tc>
        <w:tc>
          <w:tcPr>
            <w:tcW w:w="897" w:type="dxa"/>
          </w:tcPr>
          <w:p w14:paraId="677EBA14"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8</w:t>
            </w:r>
          </w:p>
        </w:tc>
        <w:tc>
          <w:tcPr>
            <w:tcW w:w="1026" w:type="dxa"/>
          </w:tcPr>
          <w:p w14:paraId="03B570CE"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7</w:t>
            </w:r>
          </w:p>
        </w:tc>
        <w:tc>
          <w:tcPr>
            <w:tcW w:w="846" w:type="dxa"/>
          </w:tcPr>
          <w:p w14:paraId="62B532A6"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86.4%</w:t>
            </w:r>
          </w:p>
        </w:tc>
        <w:tc>
          <w:tcPr>
            <w:tcW w:w="681" w:type="dxa"/>
          </w:tcPr>
          <w:p w14:paraId="5C6503C3"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7.6%</w:t>
            </w:r>
          </w:p>
        </w:tc>
        <w:tc>
          <w:tcPr>
            <w:tcW w:w="842" w:type="dxa"/>
          </w:tcPr>
          <w:p w14:paraId="2A4E3A8A" w14:textId="77777777" w:rsidR="002B7D90" w:rsidRPr="00E97BD2" w:rsidRDefault="002B7D90" w:rsidP="00705832">
            <w:pPr>
              <w:spacing w:line="252" w:lineRule="auto"/>
              <w:jc w:val="center"/>
              <w:rPr>
                <w:rFonts w:ascii="Times New Roman" w:hAnsi="Times New Roman" w:cs="Times New Roman"/>
                <w:noProof/>
                <w:sz w:val="18"/>
                <w:szCs w:val="18"/>
              </w:rPr>
            </w:pPr>
            <w:r w:rsidRPr="009665F9">
              <w:rPr>
                <w:rFonts w:ascii="Times New Roman" w:hAnsi="Times New Roman" w:cs="Times New Roman"/>
                <w:kern w:val="24"/>
                <w:sz w:val="18"/>
                <w:szCs w:val="18"/>
              </w:rPr>
              <w:t>7.5%</w:t>
            </w:r>
          </w:p>
        </w:tc>
      </w:tr>
      <w:tr w:rsidR="002B7D90" w:rsidRPr="00C133DB" w14:paraId="161FE1F5" w14:textId="77777777" w:rsidTr="003F07DF">
        <w:trPr>
          <w:gridAfter w:val="1"/>
          <w:wAfter w:w="68" w:type="dxa"/>
        </w:trPr>
        <w:tc>
          <w:tcPr>
            <w:tcW w:w="846" w:type="dxa"/>
          </w:tcPr>
          <w:p w14:paraId="2CADCDE4" w14:textId="4233D490"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tcPr>
          <w:p w14:paraId="22C079A0" w14:textId="7F6D0BDF" w:rsidR="002B7D90" w:rsidRPr="005637C3" w:rsidRDefault="002B7D90" w:rsidP="00705832">
            <w:pPr>
              <w:spacing w:line="252" w:lineRule="auto"/>
              <w:jc w:val="center"/>
              <w:rPr>
                <w:rFonts w:ascii="Times New Roman" w:hAnsi="Times New Roman" w:cs="Times New Roman"/>
                <w:noProof/>
                <w:sz w:val="18"/>
                <w:szCs w:val="18"/>
              </w:rPr>
            </w:pPr>
            <w:r w:rsidRPr="00E97BD2">
              <w:rPr>
                <w:rFonts w:ascii="Times New Roman" w:hAnsi="Times New Roman" w:cs="Times New Roman"/>
                <w:noProof/>
                <w:sz w:val="18"/>
                <w:szCs w:val="18"/>
              </w:rPr>
              <w:t>PDCCH skipping &amp; matched CDRX</w:t>
            </w:r>
          </w:p>
        </w:tc>
        <w:tc>
          <w:tcPr>
            <w:tcW w:w="1728" w:type="dxa"/>
          </w:tcPr>
          <w:p w14:paraId="4D06A1C7" w14:textId="77777777" w:rsidR="002B7D90" w:rsidRPr="00E97BD2" w:rsidRDefault="002B7D90" w:rsidP="00705832">
            <w:pPr>
              <w:spacing w:line="252" w:lineRule="auto"/>
              <w:jc w:val="center"/>
              <w:rPr>
                <w:rFonts w:ascii="Times New Roman" w:hAnsi="Times New Roman" w:cs="Times New Roman"/>
                <w:color w:val="000000" w:themeColor="text1"/>
                <w:kern w:val="24"/>
                <w:sz w:val="18"/>
                <w:szCs w:val="18"/>
              </w:rPr>
            </w:pPr>
            <w:r w:rsidRPr="00E97BD2">
              <w:rPr>
                <w:rFonts w:ascii="Times New Roman" w:hAnsi="Times New Roman" w:cs="Times New Roman"/>
                <w:color w:val="000000" w:themeColor="text1"/>
                <w:kern w:val="24"/>
                <w:sz w:val="18"/>
                <w:szCs w:val="18"/>
              </w:rPr>
              <w:t>16.6</w:t>
            </w:r>
          </w:p>
          <w:p w14:paraId="1279210B" w14:textId="558289BF" w:rsidR="002B7D90" w:rsidRPr="005637C3" w:rsidRDefault="002B7D90" w:rsidP="00705832">
            <w:pPr>
              <w:spacing w:line="252" w:lineRule="auto"/>
              <w:jc w:val="center"/>
              <w:rPr>
                <w:rFonts w:ascii="Times New Roman" w:hAnsi="Times New Roman" w:cs="Times New Roman"/>
                <w:kern w:val="24"/>
                <w:sz w:val="18"/>
                <w:szCs w:val="18"/>
              </w:rPr>
            </w:pPr>
            <w:r w:rsidRPr="00E97BD2">
              <w:rPr>
                <w:rFonts w:ascii="Times New Roman" w:hAnsi="Times New Roman" w:cs="Times New Roman"/>
                <w:color w:val="000000" w:themeColor="text1"/>
                <w:kern w:val="24"/>
                <w:sz w:val="18"/>
                <w:szCs w:val="18"/>
              </w:rPr>
              <w:t>(</w:t>
            </w:r>
            <w:r w:rsidR="00DD5BC8" w:rsidRPr="00403121">
              <w:rPr>
                <w:rFonts w:ascii="Times New Roman" w:hAnsi="Times New Roman" w:cs="Times New Roman"/>
                <w:i/>
                <w:iCs/>
                <w:color w:val="000000" w:themeColor="text1"/>
                <w:kern w:val="24"/>
                <w:sz w:val="18"/>
                <w:szCs w:val="18"/>
              </w:rPr>
              <w:t>drx_offset</w:t>
            </w:r>
            <w:r w:rsidR="00DD5BC8" w:rsidRPr="00403121">
              <w:rPr>
                <w:rFonts w:ascii="Times New Roman" w:hAnsi="Times New Roman" w:cs="Times New Roman"/>
                <w:color w:val="000000" w:themeColor="text1"/>
                <w:kern w:val="24"/>
                <w:sz w:val="18"/>
                <w:szCs w:val="18"/>
              </w:rPr>
              <w:t xml:space="preserve">=3, </w:t>
            </w:r>
            <w:r w:rsidR="00DD5BC8" w:rsidRPr="00403121">
              <w:rPr>
                <w:rFonts w:ascii="Times New Roman" w:hAnsi="Times New Roman" w:cs="Times New Roman"/>
                <w:i/>
                <w:iCs/>
                <w:color w:val="000000" w:themeColor="text1"/>
                <w:kern w:val="24"/>
                <w:sz w:val="18"/>
                <w:szCs w:val="18"/>
              </w:rPr>
              <w:t>traffic_time_offset</w:t>
            </w:r>
            <w:r w:rsidR="00DD5BC8" w:rsidRPr="00403121">
              <w:rPr>
                <w:rFonts w:ascii="Times New Roman" w:hAnsi="Times New Roman" w:cs="Times New Roman"/>
                <w:color w:val="000000" w:themeColor="text1"/>
                <w:kern w:val="24"/>
                <w:sz w:val="18"/>
                <w:szCs w:val="18"/>
              </w:rPr>
              <w:t xml:space="preserve">=2 ms, </w:t>
            </w:r>
            <w:r w:rsidR="00DD5BC8" w:rsidRPr="00053A1B">
              <w:rPr>
                <w:rFonts w:ascii="Times New Roman" w:hAnsi="Times New Roman" w:cs="Times New Roman"/>
                <w:i/>
                <w:iCs/>
                <w:color w:val="000000" w:themeColor="text1"/>
                <w:kern w:val="24"/>
                <w:sz w:val="18"/>
                <w:szCs w:val="18"/>
              </w:rPr>
              <w:t>drx-LongCycle</w:t>
            </w:r>
            <w:r w:rsidR="00DD5BC8" w:rsidRPr="00403121">
              <w:rPr>
                <w:rFonts w:ascii="Times New Roman" w:hAnsi="Times New Roman" w:cs="Times New Roman"/>
                <w:color w:val="000000" w:themeColor="text1"/>
                <w:kern w:val="24"/>
                <w:sz w:val="18"/>
                <w:szCs w:val="18"/>
              </w:rPr>
              <w:t>=16 ms</w:t>
            </w:r>
            <w:r w:rsidRPr="00E97BD2">
              <w:rPr>
                <w:rFonts w:ascii="Times New Roman" w:hAnsi="Times New Roman" w:cs="Times New Roman"/>
                <w:color w:val="000000" w:themeColor="text1"/>
                <w:kern w:val="24"/>
                <w:sz w:val="18"/>
                <w:szCs w:val="18"/>
              </w:rPr>
              <w:t>)</w:t>
            </w:r>
          </w:p>
        </w:tc>
        <w:tc>
          <w:tcPr>
            <w:tcW w:w="636" w:type="dxa"/>
          </w:tcPr>
          <w:p w14:paraId="4BF55CFD"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10</w:t>
            </w:r>
          </w:p>
        </w:tc>
        <w:tc>
          <w:tcPr>
            <w:tcW w:w="556" w:type="dxa"/>
          </w:tcPr>
          <w:p w14:paraId="1EFD4661"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4</w:t>
            </w:r>
          </w:p>
        </w:tc>
        <w:tc>
          <w:tcPr>
            <w:tcW w:w="617" w:type="dxa"/>
          </w:tcPr>
          <w:p w14:paraId="7581C35D"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H</w:t>
            </w:r>
          </w:p>
        </w:tc>
        <w:tc>
          <w:tcPr>
            <w:tcW w:w="897" w:type="dxa"/>
          </w:tcPr>
          <w:p w14:paraId="0E30B59C"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8</w:t>
            </w:r>
          </w:p>
        </w:tc>
        <w:tc>
          <w:tcPr>
            <w:tcW w:w="1026" w:type="dxa"/>
          </w:tcPr>
          <w:p w14:paraId="7DB3C7A8"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eastAsia="Calibri" w:hAnsi="Times New Roman" w:cs="Times New Roman"/>
                <w:kern w:val="24"/>
                <w:sz w:val="18"/>
                <w:szCs w:val="18"/>
              </w:rPr>
              <w:t>7</w:t>
            </w:r>
          </w:p>
        </w:tc>
        <w:tc>
          <w:tcPr>
            <w:tcW w:w="846" w:type="dxa"/>
          </w:tcPr>
          <w:p w14:paraId="74FF7BC1"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eastAsia="Calibri" w:hAnsi="Times New Roman" w:cs="Times New Roman"/>
                <w:kern w:val="24"/>
                <w:sz w:val="18"/>
                <w:szCs w:val="18"/>
              </w:rPr>
              <w:t>84.7%</w:t>
            </w:r>
          </w:p>
        </w:tc>
        <w:tc>
          <w:tcPr>
            <w:tcW w:w="681" w:type="dxa"/>
          </w:tcPr>
          <w:p w14:paraId="083B818B"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eastAsia="Calibri" w:hAnsi="Times New Roman" w:cs="Times New Roman"/>
                <w:kern w:val="24"/>
                <w:sz w:val="18"/>
                <w:szCs w:val="18"/>
              </w:rPr>
              <w:t>7.6%</w:t>
            </w:r>
          </w:p>
        </w:tc>
        <w:tc>
          <w:tcPr>
            <w:tcW w:w="842" w:type="dxa"/>
          </w:tcPr>
          <w:p w14:paraId="6DE570A8"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eastAsia="Calibri" w:hAnsi="Times New Roman" w:cs="Times New Roman"/>
                <w:kern w:val="24"/>
                <w:sz w:val="18"/>
                <w:szCs w:val="18"/>
              </w:rPr>
              <w:t>7.6%</w:t>
            </w:r>
          </w:p>
        </w:tc>
      </w:tr>
      <w:tr w:rsidR="002B7D90" w:rsidRPr="00C133DB" w14:paraId="55FB8117" w14:textId="77777777" w:rsidTr="003F07DF">
        <w:trPr>
          <w:gridAfter w:val="1"/>
          <w:wAfter w:w="68" w:type="dxa"/>
        </w:trPr>
        <w:tc>
          <w:tcPr>
            <w:tcW w:w="846" w:type="dxa"/>
          </w:tcPr>
          <w:p w14:paraId="602C3078" w14:textId="0E14C219"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tcPr>
          <w:p w14:paraId="1A4C5BD7" w14:textId="1A88D67B" w:rsidR="002B7D90" w:rsidRPr="005637C3" w:rsidRDefault="002B7D90" w:rsidP="00705832">
            <w:pPr>
              <w:spacing w:line="252" w:lineRule="auto"/>
              <w:jc w:val="center"/>
              <w:rPr>
                <w:rFonts w:ascii="Times New Roman" w:hAnsi="Times New Roman" w:cs="Times New Roman"/>
                <w:noProof/>
                <w:sz w:val="18"/>
                <w:szCs w:val="18"/>
              </w:rPr>
            </w:pPr>
            <w:r w:rsidRPr="00E17F89">
              <w:rPr>
                <w:rFonts w:ascii="Times New Roman" w:hAnsi="Times New Roman" w:cs="Times New Roman"/>
                <w:kern w:val="24"/>
                <w:sz w:val="18"/>
                <w:szCs w:val="18"/>
              </w:rPr>
              <w:t>R17 SSSG switching</w:t>
            </w:r>
            <w:r w:rsidR="004F4264">
              <w:rPr>
                <w:rFonts w:ascii="Times New Roman" w:hAnsi="Times New Roman" w:cs="Times New Roman"/>
                <w:kern w:val="24"/>
                <w:sz w:val="18"/>
                <w:szCs w:val="18"/>
              </w:rPr>
              <w:t xml:space="preserve"> (</w:t>
            </w:r>
            <w:r w:rsidR="004F4264" w:rsidRPr="00E17F89">
              <w:rPr>
                <w:rFonts w:ascii="Times New Roman" w:hAnsi="Times New Roman" w:cs="Times New Roman"/>
                <w:kern w:val="24"/>
                <w:sz w:val="18"/>
                <w:szCs w:val="18"/>
              </w:rPr>
              <w:t>sparse</w:t>
            </w:r>
            <w:r w:rsidR="004F4264">
              <w:rPr>
                <w:rFonts w:ascii="Times New Roman" w:hAnsi="Times New Roman" w:cs="Times New Roman"/>
                <w:kern w:val="24"/>
                <w:sz w:val="18"/>
                <w:szCs w:val="18"/>
              </w:rPr>
              <w:t xml:space="preserve"> SSSG:</w:t>
            </w:r>
            <w:r w:rsidR="004F4264" w:rsidRPr="00E17F89">
              <w:rPr>
                <w:rFonts w:ascii="Times New Roman" w:hAnsi="Times New Roman" w:cs="Times New Roman"/>
                <w:kern w:val="24"/>
                <w:sz w:val="18"/>
                <w:szCs w:val="18"/>
              </w:rPr>
              <w:t xml:space="preserve"> 2</w:t>
            </w:r>
            <w:r w:rsidR="004F4264">
              <w:rPr>
                <w:rFonts w:ascii="Times New Roman" w:hAnsi="Times New Roman" w:cs="Times New Roman"/>
                <w:kern w:val="24"/>
                <w:sz w:val="18"/>
                <w:szCs w:val="18"/>
              </w:rPr>
              <w:t xml:space="preserve"> ms o</w:t>
            </w:r>
            <w:r w:rsidR="004F4264" w:rsidRPr="00E17F89">
              <w:rPr>
                <w:rFonts w:ascii="Times New Roman" w:hAnsi="Times New Roman" w:cs="Times New Roman"/>
                <w:kern w:val="24"/>
                <w:sz w:val="18"/>
                <w:szCs w:val="18"/>
              </w:rPr>
              <w:t>n</w:t>
            </w:r>
            <w:r w:rsidR="004F4264">
              <w:rPr>
                <w:rFonts w:ascii="Times New Roman" w:hAnsi="Times New Roman" w:cs="Times New Roman"/>
                <w:kern w:val="24"/>
                <w:sz w:val="18"/>
                <w:szCs w:val="18"/>
              </w:rPr>
              <w:t xml:space="preserve"> / </w:t>
            </w:r>
            <w:r w:rsidR="004F4264" w:rsidRPr="00E17F89">
              <w:rPr>
                <w:rFonts w:ascii="Times New Roman" w:hAnsi="Times New Roman" w:cs="Times New Roman"/>
                <w:kern w:val="24"/>
                <w:sz w:val="18"/>
                <w:szCs w:val="18"/>
              </w:rPr>
              <w:t>2</w:t>
            </w:r>
            <w:r w:rsidR="004F4264">
              <w:rPr>
                <w:rFonts w:ascii="Times New Roman" w:hAnsi="Times New Roman" w:cs="Times New Roman"/>
                <w:kern w:val="24"/>
                <w:sz w:val="18"/>
                <w:szCs w:val="18"/>
              </w:rPr>
              <w:t xml:space="preserve"> ms </w:t>
            </w:r>
            <w:r w:rsidR="004F4264" w:rsidRPr="00E17F89">
              <w:rPr>
                <w:rFonts w:ascii="Times New Roman" w:hAnsi="Times New Roman" w:cs="Times New Roman"/>
                <w:kern w:val="24"/>
                <w:sz w:val="18"/>
                <w:szCs w:val="18"/>
              </w:rPr>
              <w:t>off</w:t>
            </w:r>
            <w:r w:rsidR="004F4264">
              <w:rPr>
                <w:rFonts w:ascii="Times New Roman" w:hAnsi="Times New Roman" w:cs="Times New Roman"/>
                <w:kern w:val="24"/>
                <w:sz w:val="18"/>
                <w:szCs w:val="18"/>
              </w:rPr>
              <w:t>)</w:t>
            </w:r>
            <w:r>
              <w:rPr>
                <w:rFonts w:ascii="Times New Roman" w:hAnsi="Times New Roman" w:cs="Times New Roman"/>
                <w:kern w:val="24"/>
                <w:sz w:val="18"/>
                <w:szCs w:val="18"/>
              </w:rPr>
              <w:t xml:space="preserve"> </w:t>
            </w:r>
            <w:r w:rsidRPr="00E17F89">
              <w:rPr>
                <w:rFonts w:ascii="Times New Roman" w:hAnsi="Times New Roman" w:cs="Times New Roman"/>
                <w:kern w:val="24"/>
                <w:sz w:val="18"/>
                <w:szCs w:val="18"/>
              </w:rPr>
              <w:t xml:space="preserve">&amp; matched CDRX </w:t>
            </w:r>
          </w:p>
        </w:tc>
        <w:tc>
          <w:tcPr>
            <w:tcW w:w="1728" w:type="dxa"/>
          </w:tcPr>
          <w:p w14:paraId="790FB199" w14:textId="77777777" w:rsidR="00032233"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 xml:space="preserve">16.6 </w:t>
            </w:r>
          </w:p>
          <w:p w14:paraId="7E6BFE53" w14:textId="3A5C1147" w:rsidR="002B7D90" w:rsidRPr="005637C3"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w:t>
            </w:r>
            <w:r w:rsidR="00DD5BC8" w:rsidRPr="00403121">
              <w:rPr>
                <w:rFonts w:ascii="Times New Roman" w:hAnsi="Times New Roman" w:cs="Times New Roman"/>
                <w:i/>
                <w:iCs/>
                <w:color w:val="000000" w:themeColor="text1"/>
                <w:kern w:val="24"/>
                <w:sz w:val="18"/>
                <w:szCs w:val="18"/>
              </w:rPr>
              <w:t>drx_offset</w:t>
            </w:r>
            <w:r w:rsidR="00DD5BC8" w:rsidRPr="00403121">
              <w:rPr>
                <w:rFonts w:ascii="Times New Roman" w:hAnsi="Times New Roman" w:cs="Times New Roman"/>
                <w:color w:val="000000" w:themeColor="text1"/>
                <w:kern w:val="24"/>
                <w:sz w:val="18"/>
                <w:szCs w:val="18"/>
              </w:rPr>
              <w:t xml:space="preserve">=3, </w:t>
            </w:r>
            <w:r w:rsidR="00DD5BC8" w:rsidRPr="00403121">
              <w:rPr>
                <w:rFonts w:ascii="Times New Roman" w:hAnsi="Times New Roman" w:cs="Times New Roman"/>
                <w:i/>
                <w:iCs/>
                <w:color w:val="000000" w:themeColor="text1"/>
                <w:kern w:val="24"/>
                <w:sz w:val="18"/>
                <w:szCs w:val="18"/>
              </w:rPr>
              <w:t>traffic_time_offset</w:t>
            </w:r>
            <w:r w:rsidR="00DD5BC8" w:rsidRPr="00403121">
              <w:rPr>
                <w:rFonts w:ascii="Times New Roman" w:hAnsi="Times New Roman" w:cs="Times New Roman"/>
                <w:color w:val="000000" w:themeColor="text1"/>
                <w:kern w:val="24"/>
                <w:sz w:val="18"/>
                <w:szCs w:val="18"/>
              </w:rPr>
              <w:t xml:space="preserve">=2 ms, </w:t>
            </w:r>
            <w:r w:rsidR="00DD5BC8" w:rsidRPr="00053A1B">
              <w:rPr>
                <w:rFonts w:ascii="Times New Roman" w:hAnsi="Times New Roman" w:cs="Times New Roman"/>
                <w:i/>
                <w:iCs/>
                <w:color w:val="000000" w:themeColor="text1"/>
                <w:kern w:val="24"/>
                <w:sz w:val="18"/>
                <w:szCs w:val="18"/>
              </w:rPr>
              <w:t>drx-LongCycle</w:t>
            </w:r>
            <w:r w:rsidR="00DD5BC8" w:rsidRPr="00403121">
              <w:rPr>
                <w:rFonts w:ascii="Times New Roman" w:hAnsi="Times New Roman" w:cs="Times New Roman"/>
                <w:color w:val="000000" w:themeColor="text1"/>
                <w:kern w:val="24"/>
                <w:sz w:val="18"/>
                <w:szCs w:val="18"/>
              </w:rPr>
              <w:t>=16 ms</w:t>
            </w:r>
            <w:r w:rsidRPr="00E17F89">
              <w:rPr>
                <w:rFonts w:ascii="Times New Roman" w:hAnsi="Times New Roman" w:cs="Times New Roman"/>
                <w:kern w:val="24"/>
                <w:sz w:val="18"/>
                <w:szCs w:val="18"/>
              </w:rPr>
              <w:t xml:space="preserve">) </w:t>
            </w:r>
          </w:p>
        </w:tc>
        <w:tc>
          <w:tcPr>
            <w:tcW w:w="636" w:type="dxa"/>
          </w:tcPr>
          <w:p w14:paraId="1008B156"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10</w:t>
            </w:r>
          </w:p>
        </w:tc>
        <w:tc>
          <w:tcPr>
            <w:tcW w:w="556" w:type="dxa"/>
          </w:tcPr>
          <w:p w14:paraId="3887FB65"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4</w:t>
            </w:r>
          </w:p>
        </w:tc>
        <w:tc>
          <w:tcPr>
            <w:tcW w:w="617" w:type="dxa"/>
          </w:tcPr>
          <w:p w14:paraId="53C432A6"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H</w:t>
            </w:r>
          </w:p>
        </w:tc>
        <w:tc>
          <w:tcPr>
            <w:tcW w:w="897" w:type="dxa"/>
          </w:tcPr>
          <w:p w14:paraId="28D7E5CB"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8</w:t>
            </w:r>
          </w:p>
        </w:tc>
        <w:tc>
          <w:tcPr>
            <w:tcW w:w="1026" w:type="dxa"/>
          </w:tcPr>
          <w:p w14:paraId="7D976E44" w14:textId="77777777" w:rsidR="002B7D90" w:rsidRPr="005637C3" w:rsidRDefault="002B7D90" w:rsidP="00705832">
            <w:pPr>
              <w:spacing w:line="252" w:lineRule="auto"/>
              <w:jc w:val="center"/>
              <w:rPr>
                <w:rFonts w:ascii="Times New Roman" w:hAnsi="Times New Roman" w:cs="Times New Roman"/>
                <w:kern w:val="24"/>
                <w:sz w:val="18"/>
                <w:szCs w:val="18"/>
              </w:rPr>
            </w:pPr>
          </w:p>
        </w:tc>
        <w:tc>
          <w:tcPr>
            <w:tcW w:w="846" w:type="dxa"/>
          </w:tcPr>
          <w:p w14:paraId="356E1885"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eastAsia="Calibri" w:hAnsi="Times New Roman" w:cs="Times New Roman"/>
                <w:kern w:val="24"/>
                <w:sz w:val="18"/>
                <w:szCs w:val="18"/>
              </w:rPr>
              <w:t>66.0%</w:t>
            </w:r>
          </w:p>
        </w:tc>
        <w:tc>
          <w:tcPr>
            <w:tcW w:w="681" w:type="dxa"/>
          </w:tcPr>
          <w:p w14:paraId="5BAF7CDB"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eastAsia="Calibri" w:hAnsi="Times New Roman" w:cs="Times New Roman"/>
                <w:kern w:val="24"/>
                <w:sz w:val="18"/>
                <w:szCs w:val="18"/>
              </w:rPr>
              <w:t>10.3%</w:t>
            </w:r>
          </w:p>
        </w:tc>
        <w:tc>
          <w:tcPr>
            <w:tcW w:w="842" w:type="dxa"/>
          </w:tcPr>
          <w:p w14:paraId="7655D5E4"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eastAsia="Calibri" w:hAnsi="Times New Roman" w:cs="Times New Roman"/>
                <w:kern w:val="24"/>
                <w:sz w:val="18"/>
                <w:szCs w:val="18"/>
              </w:rPr>
              <w:t>10.3%</w:t>
            </w:r>
          </w:p>
        </w:tc>
      </w:tr>
      <w:tr w:rsidR="002B7D90" w:rsidRPr="00C133DB" w14:paraId="54331382" w14:textId="77777777" w:rsidTr="003F07DF">
        <w:trPr>
          <w:gridAfter w:val="1"/>
          <w:wAfter w:w="68" w:type="dxa"/>
        </w:trPr>
        <w:tc>
          <w:tcPr>
            <w:tcW w:w="846" w:type="dxa"/>
          </w:tcPr>
          <w:p w14:paraId="2C943389" w14:textId="4D670176"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tcPr>
          <w:p w14:paraId="4C89E2FD" w14:textId="1103F1C0" w:rsidR="002B7D90" w:rsidRPr="005637C3" w:rsidRDefault="002B7D90" w:rsidP="00705832">
            <w:pPr>
              <w:spacing w:line="252" w:lineRule="auto"/>
              <w:jc w:val="center"/>
              <w:rPr>
                <w:rFonts w:ascii="Times New Roman" w:hAnsi="Times New Roman" w:cs="Times New Roman"/>
                <w:noProof/>
                <w:sz w:val="18"/>
                <w:szCs w:val="18"/>
              </w:rPr>
            </w:pPr>
            <w:r w:rsidRPr="00E17F89">
              <w:rPr>
                <w:rFonts w:ascii="Times New Roman" w:hAnsi="Times New Roman" w:cs="Times New Roman"/>
                <w:kern w:val="24"/>
                <w:sz w:val="18"/>
                <w:szCs w:val="18"/>
              </w:rPr>
              <w:t>R17 SSSG switching</w:t>
            </w:r>
            <w:r w:rsidR="004F4264">
              <w:rPr>
                <w:rFonts w:ascii="Times New Roman" w:hAnsi="Times New Roman" w:cs="Times New Roman"/>
                <w:kern w:val="24"/>
                <w:sz w:val="18"/>
                <w:szCs w:val="18"/>
              </w:rPr>
              <w:t xml:space="preserve"> (</w:t>
            </w:r>
            <w:r w:rsidR="004F4264" w:rsidRPr="00E17F89">
              <w:rPr>
                <w:rFonts w:ascii="Times New Roman" w:hAnsi="Times New Roman" w:cs="Times New Roman"/>
                <w:kern w:val="24"/>
                <w:sz w:val="18"/>
                <w:szCs w:val="18"/>
              </w:rPr>
              <w:t>sparse</w:t>
            </w:r>
            <w:r w:rsidR="004F4264">
              <w:rPr>
                <w:rFonts w:ascii="Times New Roman" w:hAnsi="Times New Roman" w:cs="Times New Roman"/>
                <w:kern w:val="24"/>
                <w:sz w:val="18"/>
                <w:szCs w:val="18"/>
              </w:rPr>
              <w:t xml:space="preserve"> SSSG:</w:t>
            </w:r>
            <w:r w:rsidR="004F4264" w:rsidRPr="00E17F89">
              <w:rPr>
                <w:rFonts w:ascii="Times New Roman" w:hAnsi="Times New Roman" w:cs="Times New Roman"/>
                <w:kern w:val="24"/>
                <w:sz w:val="18"/>
                <w:szCs w:val="18"/>
              </w:rPr>
              <w:t xml:space="preserve"> </w:t>
            </w:r>
            <w:r w:rsidR="004F4264">
              <w:rPr>
                <w:rFonts w:ascii="Times New Roman" w:hAnsi="Times New Roman" w:cs="Times New Roman"/>
                <w:kern w:val="24"/>
                <w:sz w:val="18"/>
                <w:szCs w:val="18"/>
              </w:rPr>
              <w:t>1 ms o</w:t>
            </w:r>
            <w:r w:rsidR="004F4264" w:rsidRPr="00E17F89">
              <w:rPr>
                <w:rFonts w:ascii="Times New Roman" w:hAnsi="Times New Roman" w:cs="Times New Roman"/>
                <w:kern w:val="24"/>
                <w:sz w:val="18"/>
                <w:szCs w:val="18"/>
              </w:rPr>
              <w:t>n</w:t>
            </w:r>
            <w:r w:rsidR="004F4264">
              <w:rPr>
                <w:rFonts w:ascii="Times New Roman" w:hAnsi="Times New Roman" w:cs="Times New Roman"/>
                <w:kern w:val="24"/>
                <w:sz w:val="18"/>
                <w:szCs w:val="18"/>
              </w:rPr>
              <w:t xml:space="preserve"> / 1 ms </w:t>
            </w:r>
            <w:r w:rsidR="004F4264" w:rsidRPr="00E17F89">
              <w:rPr>
                <w:rFonts w:ascii="Times New Roman" w:hAnsi="Times New Roman" w:cs="Times New Roman"/>
                <w:kern w:val="24"/>
                <w:sz w:val="18"/>
                <w:szCs w:val="18"/>
              </w:rPr>
              <w:t>off</w:t>
            </w:r>
            <w:r w:rsidR="004F4264">
              <w:rPr>
                <w:rFonts w:ascii="Times New Roman" w:hAnsi="Times New Roman" w:cs="Times New Roman"/>
                <w:kern w:val="24"/>
                <w:sz w:val="18"/>
                <w:szCs w:val="18"/>
              </w:rPr>
              <w:t>)</w:t>
            </w:r>
            <w:r>
              <w:rPr>
                <w:rFonts w:ascii="Times New Roman" w:hAnsi="Times New Roman" w:cs="Times New Roman"/>
                <w:kern w:val="24"/>
                <w:sz w:val="18"/>
                <w:szCs w:val="18"/>
              </w:rPr>
              <w:t xml:space="preserve"> </w:t>
            </w:r>
            <w:r w:rsidRPr="00E17F89">
              <w:rPr>
                <w:rFonts w:ascii="Times New Roman" w:hAnsi="Times New Roman" w:cs="Times New Roman"/>
                <w:kern w:val="24"/>
                <w:sz w:val="18"/>
                <w:szCs w:val="18"/>
              </w:rPr>
              <w:t xml:space="preserve">&amp; matched CDRX </w:t>
            </w:r>
          </w:p>
        </w:tc>
        <w:tc>
          <w:tcPr>
            <w:tcW w:w="1728" w:type="dxa"/>
          </w:tcPr>
          <w:p w14:paraId="7C8D97F9" w14:textId="77777777" w:rsidR="00032233"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 xml:space="preserve">16.6 </w:t>
            </w:r>
          </w:p>
          <w:p w14:paraId="60D5E40B" w14:textId="6A1D2E7E" w:rsidR="002B7D90" w:rsidRPr="005637C3"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w:t>
            </w:r>
            <w:r w:rsidR="00DD5BC8" w:rsidRPr="00403121">
              <w:rPr>
                <w:rFonts w:ascii="Times New Roman" w:hAnsi="Times New Roman" w:cs="Times New Roman"/>
                <w:i/>
                <w:iCs/>
                <w:color w:val="000000" w:themeColor="text1"/>
                <w:kern w:val="24"/>
                <w:sz w:val="18"/>
                <w:szCs w:val="18"/>
              </w:rPr>
              <w:t>drx_offset</w:t>
            </w:r>
            <w:r w:rsidR="00DD5BC8" w:rsidRPr="00403121">
              <w:rPr>
                <w:rFonts w:ascii="Times New Roman" w:hAnsi="Times New Roman" w:cs="Times New Roman"/>
                <w:color w:val="000000" w:themeColor="text1"/>
                <w:kern w:val="24"/>
                <w:sz w:val="18"/>
                <w:szCs w:val="18"/>
              </w:rPr>
              <w:t xml:space="preserve">=3, </w:t>
            </w:r>
            <w:r w:rsidR="00DD5BC8" w:rsidRPr="00403121">
              <w:rPr>
                <w:rFonts w:ascii="Times New Roman" w:hAnsi="Times New Roman" w:cs="Times New Roman"/>
                <w:i/>
                <w:iCs/>
                <w:color w:val="000000" w:themeColor="text1"/>
                <w:kern w:val="24"/>
                <w:sz w:val="18"/>
                <w:szCs w:val="18"/>
              </w:rPr>
              <w:t>traffic_time_offset</w:t>
            </w:r>
            <w:r w:rsidR="00DD5BC8" w:rsidRPr="00403121">
              <w:rPr>
                <w:rFonts w:ascii="Times New Roman" w:hAnsi="Times New Roman" w:cs="Times New Roman"/>
                <w:color w:val="000000" w:themeColor="text1"/>
                <w:kern w:val="24"/>
                <w:sz w:val="18"/>
                <w:szCs w:val="18"/>
              </w:rPr>
              <w:t xml:space="preserve">=2 ms, </w:t>
            </w:r>
            <w:r w:rsidR="00DD5BC8" w:rsidRPr="00053A1B">
              <w:rPr>
                <w:rFonts w:ascii="Times New Roman" w:hAnsi="Times New Roman" w:cs="Times New Roman"/>
                <w:i/>
                <w:iCs/>
                <w:color w:val="000000" w:themeColor="text1"/>
                <w:kern w:val="24"/>
                <w:sz w:val="18"/>
                <w:szCs w:val="18"/>
              </w:rPr>
              <w:t>drx-LongCycle</w:t>
            </w:r>
            <w:r w:rsidR="00DD5BC8" w:rsidRPr="00403121">
              <w:rPr>
                <w:rFonts w:ascii="Times New Roman" w:hAnsi="Times New Roman" w:cs="Times New Roman"/>
                <w:color w:val="000000" w:themeColor="text1"/>
                <w:kern w:val="24"/>
                <w:sz w:val="18"/>
                <w:szCs w:val="18"/>
              </w:rPr>
              <w:t>=16 ms</w:t>
            </w:r>
            <w:r w:rsidRPr="00E17F89">
              <w:rPr>
                <w:rFonts w:ascii="Times New Roman" w:hAnsi="Times New Roman" w:cs="Times New Roman"/>
                <w:kern w:val="24"/>
                <w:sz w:val="18"/>
                <w:szCs w:val="18"/>
              </w:rPr>
              <w:t>)</w:t>
            </w:r>
          </w:p>
        </w:tc>
        <w:tc>
          <w:tcPr>
            <w:tcW w:w="636" w:type="dxa"/>
          </w:tcPr>
          <w:p w14:paraId="089A5590"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10</w:t>
            </w:r>
          </w:p>
        </w:tc>
        <w:tc>
          <w:tcPr>
            <w:tcW w:w="556" w:type="dxa"/>
          </w:tcPr>
          <w:p w14:paraId="23D12771"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4</w:t>
            </w:r>
          </w:p>
        </w:tc>
        <w:tc>
          <w:tcPr>
            <w:tcW w:w="617" w:type="dxa"/>
          </w:tcPr>
          <w:p w14:paraId="29E2E162"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H</w:t>
            </w:r>
          </w:p>
        </w:tc>
        <w:tc>
          <w:tcPr>
            <w:tcW w:w="897" w:type="dxa"/>
          </w:tcPr>
          <w:p w14:paraId="7FED4371"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8</w:t>
            </w:r>
          </w:p>
        </w:tc>
        <w:tc>
          <w:tcPr>
            <w:tcW w:w="1026" w:type="dxa"/>
          </w:tcPr>
          <w:p w14:paraId="4C4133E5" w14:textId="77777777" w:rsidR="002B7D90" w:rsidRPr="005637C3" w:rsidRDefault="002B7D90" w:rsidP="00705832">
            <w:pPr>
              <w:spacing w:line="252" w:lineRule="auto"/>
              <w:jc w:val="center"/>
              <w:rPr>
                <w:rFonts w:ascii="Times New Roman" w:hAnsi="Times New Roman" w:cs="Times New Roman"/>
                <w:kern w:val="24"/>
                <w:sz w:val="18"/>
                <w:szCs w:val="18"/>
              </w:rPr>
            </w:pPr>
          </w:p>
        </w:tc>
        <w:tc>
          <w:tcPr>
            <w:tcW w:w="846" w:type="dxa"/>
          </w:tcPr>
          <w:p w14:paraId="7C70BD1E"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eastAsia="Calibri" w:hAnsi="Times New Roman" w:cs="Times New Roman"/>
                <w:kern w:val="24"/>
                <w:sz w:val="18"/>
                <w:szCs w:val="18"/>
              </w:rPr>
              <w:t>79.8%</w:t>
            </w:r>
          </w:p>
        </w:tc>
        <w:tc>
          <w:tcPr>
            <w:tcW w:w="681" w:type="dxa"/>
          </w:tcPr>
          <w:p w14:paraId="0C141B71"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eastAsia="Calibri" w:hAnsi="Times New Roman" w:cs="Times New Roman"/>
                <w:kern w:val="24"/>
                <w:sz w:val="18"/>
                <w:szCs w:val="18"/>
              </w:rPr>
              <w:t>10.7%</w:t>
            </w:r>
          </w:p>
        </w:tc>
        <w:tc>
          <w:tcPr>
            <w:tcW w:w="842" w:type="dxa"/>
          </w:tcPr>
          <w:p w14:paraId="7A6D751F"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eastAsia="Calibri" w:hAnsi="Times New Roman" w:cs="Times New Roman"/>
                <w:kern w:val="24"/>
                <w:sz w:val="18"/>
                <w:szCs w:val="18"/>
              </w:rPr>
              <w:t>10.7%</w:t>
            </w:r>
          </w:p>
        </w:tc>
      </w:tr>
      <w:tr w:rsidR="002B7D90" w:rsidRPr="00C133DB" w14:paraId="41D60628" w14:textId="77777777" w:rsidTr="003F07DF">
        <w:trPr>
          <w:gridAfter w:val="1"/>
          <w:wAfter w:w="68" w:type="dxa"/>
        </w:trPr>
        <w:tc>
          <w:tcPr>
            <w:tcW w:w="846" w:type="dxa"/>
          </w:tcPr>
          <w:p w14:paraId="468035C6" w14:textId="03AFF78B"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tcPr>
          <w:p w14:paraId="3F9BB4B6" w14:textId="46622A2A" w:rsidR="002B7D90" w:rsidRPr="005637C3" w:rsidRDefault="002B7D90" w:rsidP="00705832">
            <w:pPr>
              <w:spacing w:line="252" w:lineRule="auto"/>
              <w:jc w:val="center"/>
              <w:rPr>
                <w:rFonts w:ascii="Times New Roman" w:hAnsi="Times New Roman" w:cs="Times New Roman"/>
                <w:noProof/>
                <w:sz w:val="18"/>
                <w:szCs w:val="18"/>
              </w:rPr>
            </w:pPr>
            <w:r w:rsidRPr="00E17F89">
              <w:rPr>
                <w:rFonts w:ascii="Times New Roman" w:hAnsi="Times New Roman" w:cs="Times New Roman"/>
                <w:kern w:val="24"/>
                <w:sz w:val="18"/>
                <w:szCs w:val="18"/>
              </w:rPr>
              <w:t>R17 SSSG switching</w:t>
            </w:r>
            <w:r w:rsidR="00337AF3">
              <w:rPr>
                <w:rFonts w:ascii="Times New Roman" w:hAnsi="Times New Roman" w:cs="Times New Roman"/>
                <w:kern w:val="24"/>
                <w:sz w:val="18"/>
                <w:szCs w:val="18"/>
              </w:rPr>
              <w:t xml:space="preserve"> (</w:t>
            </w:r>
            <w:r w:rsidR="00337AF3" w:rsidRPr="00E17F89">
              <w:rPr>
                <w:rFonts w:ascii="Times New Roman" w:hAnsi="Times New Roman" w:cs="Times New Roman"/>
                <w:kern w:val="24"/>
                <w:sz w:val="18"/>
                <w:szCs w:val="18"/>
              </w:rPr>
              <w:t>sparse</w:t>
            </w:r>
            <w:r w:rsidR="00337AF3">
              <w:rPr>
                <w:rFonts w:ascii="Times New Roman" w:hAnsi="Times New Roman" w:cs="Times New Roman"/>
                <w:kern w:val="24"/>
                <w:sz w:val="18"/>
                <w:szCs w:val="18"/>
              </w:rPr>
              <w:t xml:space="preserve"> SSSG:</w:t>
            </w:r>
            <w:r w:rsidR="00337AF3" w:rsidRPr="00E17F89">
              <w:rPr>
                <w:rFonts w:ascii="Times New Roman" w:hAnsi="Times New Roman" w:cs="Times New Roman"/>
                <w:kern w:val="24"/>
                <w:sz w:val="18"/>
                <w:szCs w:val="18"/>
              </w:rPr>
              <w:t xml:space="preserve"> </w:t>
            </w:r>
            <w:r w:rsidR="00337AF3">
              <w:rPr>
                <w:rFonts w:ascii="Times New Roman" w:hAnsi="Times New Roman" w:cs="Times New Roman"/>
                <w:kern w:val="24"/>
                <w:sz w:val="18"/>
                <w:szCs w:val="18"/>
              </w:rPr>
              <w:t>1 ms o</w:t>
            </w:r>
            <w:r w:rsidR="00337AF3" w:rsidRPr="00E17F89">
              <w:rPr>
                <w:rFonts w:ascii="Times New Roman" w:hAnsi="Times New Roman" w:cs="Times New Roman"/>
                <w:kern w:val="24"/>
                <w:sz w:val="18"/>
                <w:szCs w:val="18"/>
              </w:rPr>
              <w:t>n</w:t>
            </w:r>
            <w:r w:rsidR="00337AF3">
              <w:rPr>
                <w:rFonts w:ascii="Times New Roman" w:hAnsi="Times New Roman" w:cs="Times New Roman"/>
                <w:kern w:val="24"/>
                <w:sz w:val="18"/>
                <w:szCs w:val="18"/>
              </w:rPr>
              <w:t xml:space="preserve"> / 1 ms </w:t>
            </w:r>
            <w:r w:rsidR="00337AF3" w:rsidRPr="00E17F89">
              <w:rPr>
                <w:rFonts w:ascii="Times New Roman" w:hAnsi="Times New Roman" w:cs="Times New Roman"/>
                <w:kern w:val="24"/>
                <w:sz w:val="18"/>
                <w:szCs w:val="18"/>
              </w:rPr>
              <w:t>off</w:t>
            </w:r>
            <w:r w:rsidR="00337AF3">
              <w:rPr>
                <w:rFonts w:ascii="Times New Roman" w:hAnsi="Times New Roman" w:cs="Times New Roman"/>
                <w:kern w:val="24"/>
                <w:sz w:val="18"/>
                <w:szCs w:val="18"/>
              </w:rPr>
              <w:t>)</w:t>
            </w:r>
            <w:r>
              <w:rPr>
                <w:rFonts w:ascii="Times New Roman" w:hAnsi="Times New Roman" w:cs="Times New Roman"/>
                <w:kern w:val="24"/>
                <w:sz w:val="18"/>
                <w:szCs w:val="18"/>
              </w:rPr>
              <w:t xml:space="preserve"> </w:t>
            </w:r>
            <w:r w:rsidRPr="00E17F89">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E17F89">
              <w:rPr>
                <w:rFonts w:ascii="Times New Roman" w:hAnsi="Times New Roman" w:cs="Times New Roman"/>
                <w:kern w:val="24"/>
                <w:sz w:val="18"/>
                <w:szCs w:val="18"/>
              </w:rPr>
              <w:t>skipping</w:t>
            </w:r>
            <w:r>
              <w:rPr>
                <w:rFonts w:ascii="Times New Roman" w:hAnsi="Times New Roman" w:cs="Times New Roman"/>
                <w:kern w:val="24"/>
                <w:sz w:val="18"/>
                <w:szCs w:val="18"/>
              </w:rPr>
              <w:t xml:space="preserve"> </w:t>
            </w:r>
            <w:r w:rsidRPr="00E17F89">
              <w:rPr>
                <w:rFonts w:ascii="Times New Roman" w:hAnsi="Times New Roman" w:cs="Times New Roman"/>
                <w:kern w:val="24"/>
                <w:sz w:val="18"/>
                <w:szCs w:val="18"/>
              </w:rPr>
              <w:t xml:space="preserve">&amp; matched CDRX </w:t>
            </w:r>
          </w:p>
        </w:tc>
        <w:tc>
          <w:tcPr>
            <w:tcW w:w="1728" w:type="dxa"/>
          </w:tcPr>
          <w:p w14:paraId="6FBA724F" w14:textId="77777777" w:rsidR="00032233"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 xml:space="preserve">16.6 </w:t>
            </w:r>
          </w:p>
          <w:p w14:paraId="53708468" w14:textId="5F0C237E" w:rsidR="002B7D90" w:rsidRPr="005637C3" w:rsidRDefault="002B7D90" w:rsidP="00705832">
            <w:pPr>
              <w:spacing w:line="252" w:lineRule="auto"/>
              <w:jc w:val="center"/>
              <w:rPr>
                <w:rFonts w:ascii="Times New Roman" w:hAnsi="Times New Roman" w:cs="Times New Roman"/>
                <w:kern w:val="24"/>
                <w:sz w:val="18"/>
                <w:szCs w:val="18"/>
              </w:rPr>
            </w:pPr>
            <w:r w:rsidRPr="00E17F89">
              <w:rPr>
                <w:rFonts w:ascii="Times New Roman" w:hAnsi="Times New Roman" w:cs="Times New Roman"/>
                <w:kern w:val="24"/>
                <w:sz w:val="18"/>
                <w:szCs w:val="18"/>
              </w:rPr>
              <w:t>(</w:t>
            </w:r>
            <w:r w:rsidR="00DD5BC8" w:rsidRPr="00403121">
              <w:rPr>
                <w:rFonts w:ascii="Times New Roman" w:hAnsi="Times New Roman" w:cs="Times New Roman"/>
                <w:i/>
                <w:iCs/>
                <w:color w:val="000000" w:themeColor="text1"/>
                <w:kern w:val="24"/>
                <w:sz w:val="18"/>
                <w:szCs w:val="18"/>
              </w:rPr>
              <w:t>drx_offset</w:t>
            </w:r>
            <w:r w:rsidR="00DD5BC8" w:rsidRPr="00403121">
              <w:rPr>
                <w:rFonts w:ascii="Times New Roman" w:hAnsi="Times New Roman" w:cs="Times New Roman"/>
                <w:color w:val="000000" w:themeColor="text1"/>
                <w:kern w:val="24"/>
                <w:sz w:val="18"/>
                <w:szCs w:val="18"/>
              </w:rPr>
              <w:t xml:space="preserve">=3, </w:t>
            </w:r>
            <w:r w:rsidR="00DD5BC8" w:rsidRPr="00403121">
              <w:rPr>
                <w:rFonts w:ascii="Times New Roman" w:hAnsi="Times New Roman" w:cs="Times New Roman"/>
                <w:i/>
                <w:iCs/>
                <w:color w:val="000000" w:themeColor="text1"/>
                <w:kern w:val="24"/>
                <w:sz w:val="18"/>
                <w:szCs w:val="18"/>
              </w:rPr>
              <w:t>traffic_time_offset</w:t>
            </w:r>
            <w:r w:rsidR="00DD5BC8" w:rsidRPr="00403121">
              <w:rPr>
                <w:rFonts w:ascii="Times New Roman" w:hAnsi="Times New Roman" w:cs="Times New Roman"/>
                <w:color w:val="000000" w:themeColor="text1"/>
                <w:kern w:val="24"/>
                <w:sz w:val="18"/>
                <w:szCs w:val="18"/>
              </w:rPr>
              <w:t xml:space="preserve">=2 ms, </w:t>
            </w:r>
            <w:r w:rsidR="00DD5BC8" w:rsidRPr="00053A1B">
              <w:rPr>
                <w:rFonts w:ascii="Times New Roman" w:hAnsi="Times New Roman" w:cs="Times New Roman"/>
                <w:i/>
                <w:iCs/>
                <w:color w:val="000000" w:themeColor="text1"/>
                <w:kern w:val="24"/>
                <w:sz w:val="18"/>
                <w:szCs w:val="18"/>
              </w:rPr>
              <w:t>drx-LongCycle</w:t>
            </w:r>
            <w:r w:rsidR="00DD5BC8" w:rsidRPr="00403121">
              <w:rPr>
                <w:rFonts w:ascii="Times New Roman" w:hAnsi="Times New Roman" w:cs="Times New Roman"/>
                <w:color w:val="000000" w:themeColor="text1"/>
                <w:kern w:val="24"/>
                <w:sz w:val="18"/>
                <w:szCs w:val="18"/>
              </w:rPr>
              <w:t>=16 ms</w:t>
            </w:r>
            <w:r w:rsidRPr="00E17F89">
              <w:rPr>
                <w:rFonts w:ascii="Times New Roman" w:hAnsi="Times New Roman" w:cs="Times New Roman"/>
                <w:kern w:val="24"/>
                <w:sz w:val="18"/>
                <w:szCs w:val="18"/>
              </w:rPr>
              <w:t>)</w:t>
            </w:r>
          </w:p>
        </w:tc>
        <w:tc>
          <w:tcPr>
            <w:tcW w:w="636" w:type="dxa"/>
          </w:tcPr>
          <w:p w14:paraId="1E945EE7"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10</w:t>
            </w:r>
          </w:p>
        </w:tc>
        <w:tc>
          <w:tcPr>
            <w:tcW w:w="556" w:type="dxa"/>
          </w:tcPr>
          <w:p w14:paraId="3D098495"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4</w:t>
            </w:r>
          </w:p>
        </w:tc>
        <w:tc>
          <w:tcPr>
            <w:tcW w:w="617" w:type="dxa"/>
          </w:tcPr>
          <w:p w14:paraId="3130189A"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H</w:t>
            </w:r>
          </w:p>
        </w:tc>
        <w:tc>
          <w:tcPr>
            <w:tcW w:w="897" w:type="dxa"/>
          </w:tcPr>
          <w:p w14:paraId="1D2CA8EF"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hAnsi="Times New Roman" w:cs="Times New Roman"/>
                <w:kern w:val="24"/>
                <w:sz w:val="18"/>
                <w:szCs w:val="18"/>
              </w:rPr>
              <w:t>8</w:t>
            </w:r>
          </w:p>
        </w:tc>
        <w:tc>
          <w:tcPr>
            <w:tcW w:w="1026" w:type="dxa"/>
          </w:tcPr>
          <w:p w14:paraId="55599C42" w14:textId="77777777" w:rsidR="002B7D90" w:rsidRPr="005637C3" w:rsidRDefault="002B7D90" w:rsidP="00705832">
            <w:pPr>
              <w:spacing w:line="252" w:lineRule="auto"/>
              <w:jc w:val="center"/>
              <w:rPr>
                <w:rFonts w:ascii="Times New Roman" w:hAnsi="Times New Roman" w:cs="Times New Roman"/>
                <w:kern w:val="24"/>
                <w:sz w:val="18"/>
                <w:szCs w:val="18"/>
              </w:rPr>
            </w:pPr>
          </w:p>
        </w:tc>
        <w:tc>
          <w:tcPr>
            <w:tcW w:w="846" w:type="dxa"/>
          </w:tcPr>
          <w:p w14:paraId="69CC7C19"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eastAsia="Calibri" w:hAnsi="Times New Roman" w:cs="Times New Roman"/>
                <w:kern w:val="24"/>
                <w:sz w:val="18"/>
                <w:szCs w:val="18"/>
              </w:rPr>
              <w:t>79.9%</w:t>
            </w:r>
          </w:p>
        </w:tc>
        <w:tc>
          <w:tcPr>
            <w:tcW w:w="681" w:type="dxa"/>
          </w:tcPr>
          <w:p w14:paraId="64C1A90A"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eastAsia="Calibri" w:hAnsi="Times New Roman" w:cs="Times New Roman"/>
                <w:kern w:val="24"/>
                <w:sz w:val="18"/>
                <w:szCs w:val="18"/>
              </w:rPr>
              <w:t>11.3%</w:t>
            </w:r>
          </w:p>
        </w:tc>
        <w:tc>
          <w:tcPr>
            <w:tcW w:w="842" w:type="dxa"/>
          </w:tcPr>
          <w:p w14:paraId="747EDC4A" w14:textId="77777777" w:rsidR="002B7D90" w:rsidRPr="005637C3" w:rsidRDefault="002B7D90" w:rsidP="00705832">
            <w:pPr>
              <w:spacing w:line="252" w:lineRule="auto"/>
              <w:jc w:val="center"/>
              <w:rPr>
                <w:rFonts w:ascii="Times New Roman" w:hAnsi="Times New Roman" w:cs="Times New Roman"/>
                <w:kern w:val="24"/>
                <w:sz w:val="18"/>
                <w:szCs w:val="18"/>
              </w:rPr>
            </w:pPr>
            <w:r w:rsidRPr="005637C3">
              <w:rPr>
                <w:rFonts w:ascii="Times New Roman" w:eastAsia="Calibri" w:hAnsi="Times New Roman" w:cs="Times New Roman"/>
                <w:kern w:val="24"/>
                <w:sz w:val="18"/>
                <w:szCs w:val="18"/>
              </w:rPr>
              <w:t>11.2%</w:t>
            </w:r>
          </w:p>
        </w:tc>
      </w:tr>
      <w:tr w:rsidR="002B7D90" w:rsidRPr="00C133DB" w14:paraId="7421402B" w14:textId="77777777" w:rsidTr="003F07DF">
        <w:trPr>
          <w:gridAfter w:val="1"/>
          <w:wAfter w:w="68" w:type="dxa"/>
        </w:trPr>
        <w:tc>
          <w:tcPr>
            <w:tcW w:w="846" w:type="dxa"/>
          </w:tcPr>
          <w:p w14:paraId="4AB70F5D" w14:textId="10B843A6"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tcPr>
          <w:p w14:paraId="6BD52CA9" w14:textId="66837A3C" w:rsidR="002B7D90" w:rsidRPr="00F96172"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Two-stage DRX</w:t>
            </w:r>
            <w:r w:rsidR="00DD5BC8">
              <w:rPr>
                <w:rFonts w:ascii="Times New Roman" w:hAnsi="Times New Roman" w:cs="Times New Roman"/>
                <w:kern w:val="24"/>
                <w:sz w:val="18"/>
                <w:szCs w:val="18"/>
              </w:rPr>
              <w:t xml:space="preserve"> </w:t>
            </w:r>
            <w:r w:rsidR="00DD5BC8" w:rsidRPr="00E17F89">
              <w:rPr>
                <w:rFonts w:ascii="Times New Roman" w:hAnsi="Times New Roman" w:cs="Times New Roman"/>
                <w:kern w:val="24"/>
                <w:sz w:val="18"/>
                <w:szCs w:val="18"/>
              </w:rPr>
              <w:t>&amp; matched CDRX</w:t>
            </w:r>
          </w:p>
        </w:tc>
        <w:tc>
          <w:tcPr>
            <w:tcW w:w="1728" w:type="dxa"/>
          </w:tcPr>
          <w:p w14:paraId="6C1F5357" w14:textId="336DB45E" w:rsidR="002B7D90" w:rsidRPr="00F96172" w:rsidRDefault="002B7D90" w:rsidP="00705832">
            <w:pPr>
              <w:pStyle w:val="NormalWeb"/>
              <w:spacing w:before="0" w:beforeAutospacing="0" w:after="0" w:afterAutospacing="0" w:line="252" w:lineRule="auto"/>
              <w:jc w:val="center"/>
              <w:rPr>
                <w:sz w:val="18"/>
                <w:szCs w:val="18"/>
                <w:lang w:val="en-US"/>
              </w:rPr>
            </w:pPr>
            <w:r w:rsidRPr="007F30BD">
              <w:rPr>
                <w:kern w:val="24"/>
                <w:sz w:val="18"/>
                <w:szCs w:val="18"/>
                <w:lang w:val="en-US"/>
              </w:rPr>
              <w:t>outer DRX: 16.6 (</w:t>
            </w:r>
            <w:r w:rsidR="00DD5BC8" w:rsidRPr="007F30BD">
              <w:rPr>
                <w:i/>
                <w:iCs/>
                <w:color w:val="000000" w:themeColor="text1"/>
                <w:kern w:val="24"/>
                <w:sz w:val="18"/>
                <w:szCs w:val="18"/>
                <w:lang w:val="en-US"/>
              </w:rPr>
              <w:t>drx_offset</w:t>
            </w:r>
            <w:r w:rsidR="00DD5BC8" w:rsidRPr="007F30BD">
              <w:rPr>
                <w:color w:val="000000" w:themeColor="text1"/>
                <w:kern w:val="24"/>
                <w:sz w:val="18"/>
                <w:szCs w:val="18"/>
                <w:lang w:val="en-US"/>
              </w:rPr>
              <w:t xml:space="preserve">=3, </w:t>
            </w:r>
            <w:r w:rsidR="00DD5BC8" w:rsidRPr="007F30BD">
              <w:rPr>
                <w:i/>
                <w:iCs/>
                <w:color w:val="000000" w:themeColor="text1"/>
                <w:kern w:val="24"/>
                <w:sz w:val="18"/>
                <w:szCs w:val="18"/>
                <w:lang w:val="en-US"/>
              </w:rPr>
              <w:t>traffic_time_offset</w:t>
            </w:r>
            <w:r w:rsidR="00DD5BC8" w:rsidRPr="007F30BD">
              <w:rPr>
                <w:color w:val="000000" w:themeColor="text1"/>
                <w:kern w:val="24"/>
                <w:sz w:val="18"/>
                <w:szCs w:val="18"/>
                <w:lang w:val="en-US"/>
              </w:rPr>
              <w:t xml:space="preserve">=2 ms, </w:t>
            </w:r>
            <w:r w:rsidR="00DD5BC8" w:rsidRPr="007F30BD">
              <w:rPr>
                <w:i/>
                <w:iCs/>
                <w:color w:val="000000" w:themeColor="text1"/>
                <w:kern w:val="24"/>
                <w:sz w:val="18"/>
                <w:szCs w:val="18"/>
                <w:lang w:val="en-US"/>
              </w:rPr>
              <w:t>drx-LongCycle</w:t>
            </w:r>
            <w:r w:rsidR="00DD5BC8" w:rsidRPr="007F30BD">
              <w:rPr>
                <w:color w:val="000000" w:themeColor="text1"/>
                <w:kern w:val="24"/>
                <w:sz w:val="18"/>
                <w:szCs w:val="18"/>
                <w:lang w:val="en-US"/>
              </w:rPr>
              <w:t>=16 ms</w:t>
            </w:r>
            <w:r w:rsidRPr="007F30BD">
              <w:rPr>
                <w:kern w:val="24"/>
                <w:sz w:val="18"/>
                <w:szCs w:val="18"/>
                <w:lang w:val="en-US"/>
              </w:rPr>
              <w:t>);</w:t>
            </w:r>
          </w:p>
          <w:p w14:paraId="08CD2BDE"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inner DRX: 4</w:t>
            </w:r>
          </w:p>
        </w:tc>
        <w:tc>
          <w:tcPr>
            <w:tcW w:w="636" w:type="dxa"/>
          </w:tcPr>
          <w:p w14:paraId="42188F7B"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outer ODT: 10; inner ODT: 2</w:t>
            </w:r>
          </w:p>
        </w:tc>
        <w:tc>
          <w:tcPr>
            <w:tcW w:w="556" w:type="dxa"/>
          </w:tcPr>
          <w:p w14:paraId="4345457D"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4</w:t>
            </w:r>
          </w:p>
        </w:tc>
        <w:tc>
          <w:tcPr>
            <w:tcW w:w="617" w:type="dxa"/>
          </w:tcPr>
          <w:p w14:paraId="5387A426"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H</w:t>
            </w:r>
          </w:p>
        </w:tc>
        <w:tc>
          <w:tcPr>
            <w:tcW w:w="897" w:type="dxa"/>
          </w:tcPr>
          <w:p w14:paraId="15B13A8C"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8</w:t>
            </w:r>
          </w:p>
        </w:tc>
        <w:tc>
          <w:tcPr>
            <w:tcW w:w="1026" w:type="dxa"/>
          </w:tcPr>
          <w:p w14:paraId="4B1FC02F" w14:textId="77777777" w:rsidR="002B7D90" w:rsidRPr="00F96172" w:rsidRDefault="002B7D90" w:rsidP="00705832">
            <w:pPr>
              <w:spacing w:line="252" w:lineRule="auto"/>
              <w:jc w:val="center"/>
              <w:rPr>
                <w:rFonts w:ascii="Times New Roman" w:hAnsi="Times New Roman" w:cs="Times New Roman"/>
                <w:kern w:val="24"/>
                <w:sz w:val="18"/>
                <w:szCs w:val="18"/>
              </w:rPr>
            </w:pPr>
          </w:p>
        </w:tc>
        <w:tc>
          <w:tcPr>
            <w:tcW w:w="846" w:type="dxa"/>
          </w:tcPr>
          <w:p w14:paraId="1C1CB52D" w14:textId="77777777" w:rsidR="002B7D90" w:rsidRPr="00F96172" w:rsidRDefault="002B7D90" w:rsidP="00705832">
            <w:pPr>
              <w:spacing w:line="252" w:lineRule="auto"/>
              <w:jc w:val="center"/>
              <w:rPr>
                <w:rFonts w:ascii="Times New Roman" w:eastAsia="Calibri" w:hAnsi="Times New Roman" w:cs="Times New Roman"/>
                <w:kern w:val="24"/>
                <w:sz w:val="18"/>
                <w:szCs w:val="18"/>
              </w:rPr>
            </w:pPr>
            <w:r w:rsidRPr="00F96172">
              <w:rPr>
                <w:rFonts w:ascii="Times New Roman" w:eastAsia="Calibri" w:hAnsi="Times New Roman" w:cs="Times New Roman"/>
                <w:kern w:val="24"/>
                <w:sz w:val="18"/>
                <w:szCs w:val="18"/>
              </w:rPr>
              <w:t>80.2%</w:t>
            </w:r>
          </w:p>
        </w:tc>
        <w:tc>
          <w:tcPr>
            <w:tcW w:w="681" w:type="dxa"/>
          </w:tcPr>
          <w:p w14:paraId="145F3A9E" w14:textId="77777777" w:rsidR="002B7D90" w:rsidRPr="00F96172" w:rsidRDefault="002B7D90" w:rsidP="00705832">
            <w:pPr>
              <w:spacing w:line="252" w:lineRule="auto"/>
              <w:jc w:val="center"/>
              <w:rPr>
                <w:rFonts w:ascii="Times New Roman" w:eastAsia="Calibri" w:hAnsi="Times New Roman" w:cs="Times New Roman"/>
                <w:kern w:val="24"/>
                <w:sz w:val="18"/>
                <w:szCs w:val="18"/>
              </w:rPr>
            </w:pPr>
            <w:r w:rsidRPr="00F96172">
              <w:rPr>
                <w:rFonts w:ascii="Times New Roman" w:eastAsia="Calibri" w:hAnsi="Times New Roman" w:cs="Times New Roman"/>
                <w:kern w:val="24"/>
                <w:sz w:val="18"/>
                <w:szCs w:val="18"/>
              </w:rPr>
              <w:t>9.1%</w:t>
            </w:r>
          </w:p>
        </w:tc>
        <w:tc>
          <w:tcPr>
            <w:tcW w:w="842" w:type="dxa"/>
          </w:tcPr>
          <w:p w14:paraId="24588CE0" w14:textId="77777777" w:rsidR="002B7D90" w:rsidRPr="00F96172" w:rsidRDefault="002B7D90" w:rsidP="00705832">
            <w:pPr>
              <w:spacing w:line="252" w:lineRule="auto"/>
              <w:jc w:val="center"/>
              <w:rPr>
                <w:rFonts w:ascii="Times New Roman" w:eastAsia="Calibri" w:hAnsi="Times New Roman" w:cs="Times New Roman"/>
                <w:kern w:val="24"/>
                <w:sz w:val="18"/>
                <w:szCs w:val="18"/>
              </w:rPr>
            </w:pPr>
            <w:r w:rsidRPr="00F96172">
              <w:rPr>
                <w:rFonts w:ascii="Times New Roman" w:eastAsia="Calibri" w:hAnsi="Times New Roman" w:cs="Times New Roman"/>
                <w:kern w:val="24"/>
                <w:sz w:val="18"/>
                <w:szCs w:val="18"/>
              </w:rPr>
              <w:t>9.1%</w:t>
            </w:r>
          </w:p>
        </w:tc>
      </w:tr>
      <w:tr w:rsidR="002B7D90" w:rsidRPr="00C133DB" w14:paraId="383F4EF8" w14:textId="77777777" w:rsidTr="003F07DF">
        <w:trPr>
          <w:gridAfter w:val="1"/>
          <w:wAfter w:w="68" w:type="dxa"/>
        </w:trPr>
        <w:tc>
          <w:tcPr>
            <w:tcW w:w="846" w:type="dxa"/>
          </w:tcPr>
          <w:p w14:paraId="3AA7A6CF" w14:textId="0807FAF8"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tcPr>
          <w:p w14:paraId="4CB73056" w14:textId="47E5DA5F" w:rsidR="002B7D90" w:rsidRPr="00F96172"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Two-stage DRX</w:t>
            </w:r>
            <w:r w:rsidR="00DD5BC8">
              <w:rPr>
                <w:rFonts w:ascii="Times New Roman" w:hAnsi="Times New Roman" w:cs="Times New Roman"/>
                <w:kern w:val="24"/>
                <w:sz w:val="18"/>
                <w:szCs w:val="18"/>
              </w:rPr>
              <w:t xml:space="preserve"> </w:t>
            </w:r>
            <w:r w:rsidR="00DD5BC8" w:rsidRPr="00E17F89">
              <w:rPr>
                <w:rFonts w:ascii="Times New Roman" w:hAnsi="Times New Roman" w:cs="Times New Roman"/>
                <w:kern w:val="24"/>
                <w:sz w:val="18"/>
                <w:szCs w:val="18"/>
              </w:rPr>
              <w:t>&amp; matched CDRX</w:t>
            </w:r>
          </w:p>
        </w:tc>
        <w:tc>
          <w:tcPr>
            <w:tcW w:w="1728" w:type="dxa"/>
          </w:tcPr>
          <w:p w14:paraId="2AC6249E" w14:textId="1BBBA245" w:rsidR="002B7D90" w:rsidRPr="00F96172" w:rsidRDefault="002B7D90" w:rsidP="00705832">
            <w:pPr>
              <w:pStyle w:val="NormalWeb"/>
              <w:spacing w:before="0" w:beforeAutospacing="0" w:after="0" w:afterAutospacing="0" w:line="252" w:lineRule="auto"/>
              <w:jc w:val="center"/>
              <w:rPr>
                <w:sz w:val="18"/>
                <w:szCs w:val="18"/>
                <w:lang w:val="en-US"/>
              </w:rPr>
            </w:pPr>
            <w:r w:rsidRPr="007F30BD">
              <w:rPr>
                <w:kern w:val="24"/>
                <w:sz w:val="18"/>
                <w:szCs w:val="18"/>
                <w:lang w:val="en-US"/>
              </w:rPr>
              <w:t>outer DRX: 16.6 (</w:t>
            </w:r>
            <w:r w:rsidR="00DD5BC8" w:rsidRPr="007F30BD">
              <w:rPr>
                <w:i/>
                <w:iCs/>
                <w:color w:val="000000" w:themeColor="text1"/>
                <w:kern w:val="24"/>
                <w:sz w:val="18"/>
                <w:szCs w:val="18"/>
                <w:lang w:val="en-US"/>
              </w:rPr>
              <w:t>drx_offset</w:t>
            </w:r>
            <w:r w:rsidR="00DD5BC8" w:rsidRPr="007F30BD">
              <w:rPr>
                <w:color w:val="000000" w:themeColor="text1"/>
                <w:kern w:val="24"/>
                <w:sz w:val="18"/>
                <w:szCs w:val="18"/>
                <w:lang w:val="en-US"/>
              </w:rPr>
              <w:t xml:space="preserve">=3, </w:t>
            </w:r>
            <w:r w:rsidR="00DD5BC8" w:rsidRPr="007F30BD">
              <w:rPr>
                <w:i/>
                <w:iCs/>
                <w:color w:val="000000" w:themeColor="text1"/>
                <w:kern w:val="24"/>
                <w:sz w:val="18"/>
                <w:szCs w:val="18"/>
                <w:lang w:val="en-US"/>
              </w:rPr>
              <w:t>traffic_time_offset</w:t>
            </w:r>
            <w:r w:rsidR="00DD5BC8" w:rsidRPr="007F30BD">
              <w:rPr>
                <w:color w:val="000000" w:themeColor="text1"/>
                <w:kern w:val="24"/>
                <w:sz w:val="18"/>
                <w:szCs w:val="18"/>
                <w:lang w:val="en-US"/>
              </w:rPr>
              <w:t xml:space="preserve">=2 ms, </w:t>
            </w:r>
            <w:r w:rsidR="00DD5BC8" w:rsidRPr="007F30BD">
              <w:rPr>
                <w:i/>
                <w:iCs/>
                <w:color w:val="000000" w:themeColor="text1"/>
                <w:kern w:val="24"/>
                <w:sz w:val="18"/>
                <w:szCs w:val="18"/>
                <w:lang w:val="en-US"/>
              </w:rPr>
              <w:t>drx-LongCycle</w:t>
            </w:r>
            <w:r w:rsidR="00DD5BC8" w:rsidRPr="007F30BD">
              <w:rPr>
                <w:color w:val="000000" w:themeColor="text1"/>
                <w:kern w:val="24"/>
                <w:sz w:val="18"/>
                <w:szCs w:val="18"/>
                <w:lang w:val="en-US"/>
              </w:rPr>
              <w:t>=16 ms</w:t>
            </w:r>
            <w:r w:rsidRPr="007F30BD">
              <w:rPr>
                <w:kern w:val="24"/>
                <w:sz w:val="18"/>
                <w:szCs w:val="18"/>
                <w:lang w:val="en-US"/>
              </w:rPr>
              <w:t>);</w:t>
            </w:r>
          </w:p>
          <w:p w14:paraId="0E777EEB"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inner DRX: 2</w:t>
            </w:r>
          </w:p>
        </w:tc>
        <w:tc>
          <w:tcPr>
            <w:tcW w:w="636" w:type="dxa"/>
          </w:tcPr>
          <w:p w14:paraId="194CB5B8"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outer ODT: 10; inner ODT: 1</w:t>
            </w:r>
          </w:p>
        </w:tc>
        <w:tc>
          <w:tcPr>
            <w:tcW w:w="556" w:type="dxa"/>
          </w:tcPr>
          <w:p w14:paraId="2EE41E19"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eastAsia="Calibri" w:hAnsi="Times New Roman" w:cs="Times New Roman"/>
                <w:kern w:val="24"/>
                <w:sz w:val="18"/>
                <w:szCs w:val="18"/>
              </w:rPr>
              <w:t>4</w:t>
            </w:r>
          </w:p>
        </w:tc>
        <w:tc>
          <w:tcPr>
            <w:tcW w:w="617" w:type="dxa"/>
          </w:tcPr>
          <w:p w14:paraId="00637F26"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H</w:t>
            </w:r>
          </w:p>
        </w:tc>
        <w:tc>
          <w:tcPr>
            <w:tcW w:w="897" w:type="dxa"/>
          </w:tcPr>
          <w:p w14:paraId="04119506"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8</w:t>
            </w:r>
          </w:p>
        </w:tc>
        <w:tc>
          <w:tcPr>
            <w:tcW w:w="1026" w:type="dxa"/>
          </w:tcPr>
          <w:p w14:paraId="318EADD8" w14:textId="77777777" w:rsidR="002B7D90" w:rsidRPr="00F96172" w:rsidRDefault="002B7D90" w:rsidP="00705832">
            <w:pPr>
              <w:spacing w:line="252" w:lineRule="auto"/>
              <w:jc w:val="center"/>
              <w:rPr>
                <w:rFonts w:ascii="Times New Roman" w:hAnsi="Times New Roman" w:cs="Times New Roman"/>
                <w:kern w:val="24"/>
                <w:sz w:val="18"/>
                <w:szCs w:val="18"/>
              </w:rPr>
            </w:pPr>
          </w:p>
        </w:tc>
        <w:tc>
          <w:tcPr>
            <w:tcW w:w="846" w:type="dxa"/>
          </w:tcPr>
          <w:p w14:paraId="49B01531" w14:textId="77777777" w:rsidR="002B7D90" w:rsidRPr="00F96172" w:rsidRDefault="002B7D90" w:rsidP="00705832">
            <w:pPr>
              <w:spacing w:line="252" w:lineRule="auto"/>
              <w:jc w:val="center"/>
              <w:rPr>
                <w:rFonts w:ascii="Times New Roman" w:eastAsia="Calibri" w:hAnsi="Times New Roman" w:cs="Times New Roman"/>
                <w:kern w:val="24"/>
                <w:sz w:val="18"/>
                <w:szCs w:val="18"/>
              </w:rPr>
            </w:pPr>
            <w:r w:rsidRPr="00F96172">
              <w:rPr>
                <w:rFonts w:ascii="Times New Roman" w:eastAsia="Calibri" w:hAnsi="Times New Roman" w:cs="Times New Roman"/>
                <w:kern w:val="24"/>
                <w:sz w:val="18"/>
                <w:szCs w:val="18"/>
              </w:rPr>
              <w:t>81.5%</w:t>
            </w:r>
          </w:p>
        </w:tc>
        <w:tc>
          <w:tcPr>
            <w:tcW w:w="681" w:type="dxa"/>
          </w:tcPr>
          <w:p w14:paraId="0329C4AB" w14:textId="77777777" w:rsidR="002B7D90" w:rsidRPr="00F96172" w:rsidRDefault="002B7D90" w:rsidP="00705832">
            <w:pPr>
              <w:spacing w:line="252" w:lineRule="auto"/>
              <w:jc w:val="center"/>
              <w:rPr>
                <w:rFonts w:ascii="Times New Roman" w:eastAsia="Calibri" w:hAnsi="Times New Roman" w:cs="Times New Roman"/>
                <w:kern w:val="24"/>
                <w:sz w:val="18"/>
                <w:szCs w:val="18"/>
              </w:rPr>
            </w:pPr>
            <w:r w:rsidRPr="00F96172">
              <w:rPr>
                <w:rFonts w:ascii="Times New Roman" w:eastAsia="Calibri" w:hAnsi="Times New Roman" w:cs="Times New Roman"/>
                <w:kern w:val="24"/>
                <w:sz w:val="18"/>
                <w:szCs w:val="18"/>
              </w:rPr>
              <w:t>10.7%</w:t>
            </w:r>
          </w:p>
        </w:tc>
        <w:tc>
          <w:tcPr>
            <w:tcW w:w="842" w:type="dxa"/>
          </w:tcPr>
          <w:p w14:paraId="746A9767" w14:textId="77777777" w:rsidR="002B7D90" w:rsidRPr="00F96172" w:rsidRDefault="002B7D90" w:rsidP="00705832">
            <w:pPr>
              <w:spacing w:line="252" w:lineRule="auto"/>
              <w:jc w:val="center"/>
              <w:rPr>
                <w:rFonts w:ascii="Times New Roman" w:eastAsia="Calibri" w:hAnsi="Times New Roman" w:cs="Times New Roman"/>
                <w:kern w:val="24"/>
                <w:sz w:val="18"/>
                <w:szCs w:val="18"/>
              </w:rPr>
            </w:pPr>
            <w:r w:rsidRPr="00F96172">
              <w:rPr>
                <w:rFonts w:ascii="Times New Roman" w:eastAsia="Calibri" w:hAnsi="Times New Roman" w:cs="Times New Roman"/>
                <w:kern w:val="24"/>
                <w:sz w:val="18"/>
                <w:szCs w:val="18"/>
              </w:rPr>
              <w:t>10.7%</w:t>
            </w:r>
          </w:p>
        </w:tc>
      </w:tr>
      <w:tr w:rsidR="002B7D90" w:rsidRPr="00C133DB" w14:paraId="47D9AB1E" w14:textId="77777777" w:rsidTr="003F07DF">
        <w:trPr>
          <w:gridAfter w:val="1"/>
          <w:wAfter w:w="68" w:type="dxa"/>
        </w:trPr>
        <w:tc>
          <w:tcPr>
            <w:tcW w:w="846" w:type="dxa"/>
          </w:tcPr>
          <w:p w14:paraId="6FC556EF" w14:textId="3533B065" w:rsidR="002B7D90" w:rsidRPr="00E97BD2"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tcPr>
          <w:p w14:paraId="00A4FCAC" w14:textId="4787F4DF" w:rsidR="002B7D90" w:rsidRPr="00F96172" w:rsidRDefault="002B7D90" w:rsidP="00705832">
            <w:pPr>
              <w:spacing w:line="252" w:lineRule="auto"/>
              <w:jc w:val="center"/>
              <w:rPr>
                <w:rFonts w:ascii="Times New Roman" w:hAnsi="Times New Roman" w:cs="Times New Roman"/>
                <w:kern w:val="24"/>
                <w:sz w:val="18"/>
                <w:szCs w:val="18"/>
              </w:rPr>
            </w:pPr>
            <w:r w:rsidRPr="00D57F4C">
              <w:rPr>
                <w:rFonts w:ascii="Times New Roman" w:hAnsi="Times New Roman" w:cs="Times New Roman"/>
                <w:kern w:val="24"/>
                <w:sz w:val="18"/>
                <w:szCs w:val="18"/>
              </w:rPr>
              <w:t>Two-stage DRX</w:t>
            </w:r>
            <w:r>
              <w:rPr>
                <w:rFonts w:ascii="Times New Roman" w:hAnsi="Times New Roman" w:cs="Times New Roman"/>
                <w:kern w:val="24"/>
                <w:sz w:val="18"/>
                <w:szCs w:val="18"/>
              </w:rPr>
              <w:t xml:space="preserve"> </w:t>
            </w:r>
            <w:r w:rsidRPr="00D57F4C">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D57F4C">
              <w:rPr>
                <w:rFonts w:ascii="Times New Roman" w:hAnsi="Times New Roman" w:cs="Times New Roman"/>
                <w:kern w:val="24"/>
                <w:sz w:val="18"/>
                <w:szCs w:val="18"/>
              </w:rPr>
              <w:t>skipping</w:t>
            </w:r>
            <w:r w:rsidR="00DD5BC8">
              <w:rPr>
                <w:rFonts w:ascii="Times New Roman" w:hAnsi="Times New Roman" w:cs="Times New Roman"/>
                <w:kern w:val="24"/>
                <w:sz w:val="18"/>
                <w:szCs w:val="18"/>
              </w:rPr>
              <w:t xml:space="preserve"> </w:t>
            </w:r>
            <w:r w:rsidR="00DD5BC8" w:rsidRPr="00E17F89">
              <w:rPr>
                <w:rFonts w:ascii="Times New Roman" w:hAnsi="Times New Roman" w:cs="Times New Roman"/>
                <w:kern w:val="24"/>
                <w:sz w:val="18"/>
                <w:szCs w:val="18"/>
              </w:rPr>
              <w:t>&amp; matched CDRX</w:t>
            </w:r>
          </w:p>
        </w:tc>
        <w:tc>
          <w:tcPr>
            <w:tcW w:w="1728" w:type="dxa"/>
          </w:tcPr>
          <w:p w14:paraId="547E110C" w14:textId="0AABC5DE" w:rsidR="002B7D90" w:rsidRPr="00F96172" w:rsidRDefault="002B7D90" w:rsidP="00705832">
            <w:pPr>
              <w:pStyle w:val="NormalWeb"/>
              <w:spacing w:before="0" w:beforeAutospacing="0" w:after="0" w:afterAutospacing="0" w:line="252" w:lineRule="auto"/>
              <w:jc w:val="center"/>
              <w:rPr>
                <w:sz w:val="18"/>
                <w:szCs w:val="18"/>
                <w:lang w:val="en-US"/>
              </w:rPr>
            </w:pPr>
            <w:r w:rsidRPr="007F30BD">
              <w:rPr>
                <w:kern w:val="24"/>
                <w:sz w:val="18"/>
                <w:szCs w:val="18"/>
                <w:lang w:val="en-US"/>
              </w:rPr>
              <w:t>outer DRX: 16.6 (</w:t>
            </w:r>
            <w:r w:rsidR="00DD5BC8" w:rsidRPr="007F30BD">
              <w:rPr>
                <w:i/>
                <w:iCs/>
                <w:color w:val="000000" w:themeColor="text1"/>
                <w:kern w:val="24"/>
                <w:sz w:val="18"/>
                <w:szCs w:val="18"/>
                <w:lang w:val="en-US"/>
              </w:rPr>
              <w:t>drx_offset</w:t>
            </w:r>
            <w:r w:rsidR="00DD5BC8" w:rsidRPr="007F30BD">
              <w:rPr>
                <w:color w:val="000000" w:themeColor="text1"/>
                <w:kern w:val="24"/>
                <w:sz w:val="18"/>
                <w:szCs w:val="18"/>
                <w:lang w:val="en-US"/>
              </w:rPr>
              <w:t xml:space="preserve">=3, </w:t>
            </w:r>
            <w:r w:rsidR="00DD5BC8" w:rsidRPr="007F30BD">
              <w:rPr>
                <w:i/>
                <w:iCs/>
                <w:color w:val="000000" w:themeColor="text1"/>
                <w:kern w:val="24"/>
                <w:sz w:val="18"/>
                <w:szCs w:val="18"/>
                <w:lang w:val="en-US"/>
              </w:rPr>
              <w:t>traffic_time_offset</w:t>
            </w:r>
            <w:r w:rsidR="00DD5BC8" w:rsidRPr="007F30BD">
              <w:rPr>
                <w:color w:val="000000" w:themeColor="text1"/>
                <w:kern w:val="24"/>
                <w:sz w:val="18"/>
                <w:szCs w:val="18"/>
                <w:lang w:val="en-US"/>
              </w:rPr>
              <w:t xml:space="preserve">=2 ms, </w:t>
            </w:r>
            <w:r w:rsidR="00DD5BC8" w:rsidRPr="007F30BD">
              <w:rPr>
                <w:i/>
                <w:iCs/>
                <w:color w:val="000000" w:themeColor="text1"/>
                <w:kern w:val="24"/>
                <w:sz w:val="18"/>
                <w:szCs w:val="18"/>
                <w:lang w:val="en-US"/>
              </w:rPr>
              <w:t>drx-LongCycle</w:t>
            </w:r>
            <w:r w:rsidR="00DD5BC8" w:rsidRPr="007F30BD">
              <w:rPr>
                <w:color w:val="000000" w:themeColor="text1"/>
                <w:kern w:val="24"/>
                <w:sz w:val="18"/>
                <w:szCs w:val="18"/>
                <w:lang w:val="en-US"/>
              </w:rPr>
              <w:t>=16 ms</w:t>
            </w:r>
            <w:r w:rsidRPr="007F30BD">
              <w:rPr>
                <w:kern w:val="24"/>
                <w:sz w:val="18"/>
                <w:szCs w:val="18"/>
                <w:lang w:val="en-US"/>
              </w:rPr>
              <w:t>);</w:t>
            </w:r>
          </w:p>
          <w:p w14:paraId="0360ECE7"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inner DRX: 4</w:t>
            </w:r>
          </w:p>
        </w:tc>
        <w:tc>
          <w:tcPr>
            <w:tcW w:w="636" w:type="dxa"/>
          </w:tcPr>
          <w:p w14:paraId="386D1C4E"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outer ODT: 10; inner ODT: 2</w:t>
            </w:r>
          </w:p>
        </w:tc>
        <w:tc>
          <w:tcPr>
            <w:tcW w:w="556" w:type="dxa"/>
          </w:tcPr>
          <w:p w14:paraId="4CE3B3A0"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4</w:t>
            </w:r>
          </w:p>
        </w:tc>
        <w:tc>
          <w:tcPr>
            <w:tcW w:w="617" w:type="dxa"/>
          </w:tcPr>
          <w:p w14:paraId="566EF26A"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H</w:t>
            </w:r>
          </w:p>
        </w:tc>
        <w:tc>
          <w:tcPr>
            <w:tcW w:w="897" w:type="dxa"/>
          </w:tcPr>
          <w:p w14:paraId="7956BEEC" w14:textId="77777777" w:rsidR="002B7D90" w:rsidRPr="00F96172" w:rsidRDefault="002B7D90" w:rsidP="00705832">
            <w:pPr>
              <w:spacing w:line="252" w:lineRule="auto"/>
              <w:jc w:val="center"/>
              <w:rPr>
                <w:rFonts w:ascii="Times New Roman" w:hAnsi="Times New Roman" w:cs="Times New Roman"/>
                <w:kern w:val="24"/>
                <w:sz w:val="18"/>
                <w:szCs w:val="18"/>
              </w:rPr>
            </w:pPr>
            <w:r w:rsidRPr="00F96172">
              <w:rPr>
                <w:rFonts w:ascii="Times New Roman" w:hAnsi="Times New Roman" w:cs="Times New Roman"/>
                <w:kern w:val="24"/>
                <w:sz w:val="18"/>
                <w:szCs w:val="18"/>
              </w:rPr>
              <w:t>8</w:t>
            </w:r>
          </w:p>
        </w:tc>
        <w:tc>
          <w:tcPr>
            <w:tcW w:w="1026" w:type="dxa"/>
          </w:tcPr>
          <w:p w14:paraId="0FE74B97" w14:textId="77777777" w:rsidR="002B7D90" w:rsidRPr="00F96172" w:rsidRDefault="002B7D90" w:rsidP="00705832">
            <w:pPr>
              <w:spacing w:line="252" w:lineRule="auto"/>
              <w:jc w:val="center"/>
              <w:rPr>
                <w:rFonts w:ascii="Times New Roman" w:hAnsi="Times New Roman" w:cs="Times New Roman"/>
                <w:kern w:val="24"/>
                <w:sz w:val="18"/>
                <w:szCs w:val="18"/>
              </w:rPr>
            </w:pPr>
          </w:p>
        </w:tc>
        <w:tc>
          <w:tcPr>
            <w:tcW w:w="846" w:type="dxa"/>
          </w:tcPr>
          <w:p w14:paraId="374B8A0A" w14:textId="77777777" w:rsidR="002B7D90" w:rsidRPr="00F96172" w:rsidRDefault="002B7D90" w:rsidP="00705832">
            <w:pPr>
              <w:spacing w:line="252" w:lineRule="auto"/>
              <w:jc w:val="center"/>
              <w:rPr>
                <w:rFonts w:ascii="Times New Roman" w:eastAsia="Calibri" w:hAnsi="Times New Roman" w:cs="Times New Roman"/>
                <w:kern w:val="24"/>
                <w:sz w:val="18"/>
                <w:szCs w:val="18"/>
              </w:rPr>
            </w:pPr>
            <w:r w:rsidRPr="00F96172">
              <w:rPr>
                <w:rFonts w:ascii="Times New Roman" w:eastAsia="Calibri" w:hAnsi="Times New Roman" w:cs="Times New Roman"/>
                <w:kern w:val="24"/>
                <w:sz w:val="18"/>
                <w:szCs w:val="18"/>
              </w:rPr>
              <w:t>79.8%</w:t>
            </w:r>
          </w:p>
        </w:tc>
        <w:tc>
          <w:tcPr>
            <w:tcW w:w="681" w:type="dxa"/>
          </w:tcPr>
          <w:p w14:paraId="67FB8596" w14:textId="77777777" w:rsidR="002B7D90" w:rsidRPr="00F96172" w:rsidRDefault="002B7D90" w:rsidP="00705832">
            <w:pPr>
              <w:spacing w:line="252" w:lineRule="auto"/>
              <w:jc w:val="center"/>
              <w:rPr>
                <w:rFonts w:ascii="Times New Roman" w:eastAsia="Calibri" w:hAnsi="Times New Roman" w:cs="Times New Roman"/>
                <w:kern w:val="24"/>
                <w:sz w:val="18"/>
                <w:szCs w:val="18"/>
              </w:rPr>
            </w:pPr>
            <w:r w:rsidRPr="00F96172">
              <w:rPr>
                <w:rFonts w:ascii="Times New Roman" w:eastAsia="Calibri" w:hAnsi="Times New Roman" w:cs="Times New Roman"/>
                <w:kern w:val="24"/>
                <w:sz w:val="18"/>
                <w:szCs w:val="18"/>
              </w:rPr>
              <w:t>9.5%</w:t>
            </w:r>
          </w:p>
        </w:tc>
        <w:tc>
          <w:tcPr>
            <w:tcW w:w="842" w:type="dxa"/>
          </w:tcPr>
          <w:p w14:paraId="3740B12C" w14:textId="77777777" w:rsidR="002B7D90" w:rsidRPr="00F96172" w:rsidRDefault="002B7D90" w:rsidP="00705832">
            <w:pPr>
              <w:spacing w:line="252" w:lineRule="auto"/>
              <w:jc w:val="center"/>
              <w:rPr>
                <w:rFonts w:ascii="Times New Roman" w:eastAsia="Calibri" w:hAnsi="Times New Roman" w:cs="Times New Roman"/>
                <w:kern w:val="24"/>
                <w:sz w:val="18"/>
                <w:szCs w:val="18"/>
              </w:rPr>
            </w:pPr>
            <w:r w:rsidRPr="00F96172">
              <w:rPr>
                <w:rFonts w:ascii="Times New Roman" w:eastAsia="Calibri" w:hAnsi="Times New Roman" w:cs="Times New Roman"/>
                <w:kern w:val="24"/>
                <w:sz w:val="18"/>
                <w:szCs w:val="18"/>
              </w:rPr>
              <w:t>9.5%</w:t>
            </w:r>
          </w:p>
        </w:tc>
      </w:tr>
      <w:tr w:rsidR="002B7D90" w:rsidRPr="00C133DB" w14:paraId="7F9CEB9C" w14:textId="77777777" w:rsidTr="003F07DF">
        <w:trPr>
          <w:gridAfter w:val="1"/>
          <w:wAfter w:w="68" w:type="dxa"/>
        </w:trPr>
        <w:tc>
          <w:tcPr>
            <w:tcW w:w="846" w:type="dxa"/>
          </w:tcPr>
          <w:p w14:paraId="04867857" w14:textId="596E6424" w:rsidR="002B7D90" w:rsidRPr="00FE77E9"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tcPr>
          <w:p w14:paraId="35C35E4C" w14:textId="6EEB19DF" w:rsidR="002B7D90" w:rsidRPr="00F96172" w:rsidRDefault="002B7D90" w:rsidP="00705832">
            <w:pPr>
              <w:spacing w:line="252" w:lineRule="auto"/>
              <w:jc w:val="center"/>
              <w:rPr>
                <w:rFonts w:ascii="Times New Roman" w:hAnsi="Times New Roman" w:cs="Times New Roman"/>
                <w:noProof/>
                <w:sz w:val="18"/>
                <w:szCs w:val="18"/>
              </w:rPr>
            </w:pPr>
            <w:r w:rsidRPr="00D57F4C">
              <w:rPr>
                <w:rFonts w:ascii="Times New Roman" w:hAnsi="Times New Roman" w:cs="Times New Roman"/>
                <w:kern w:val="24"/>
                <w:sz w:val="18"/>
                <w:szCs w:val="18"/>
              </w:rPr>
              <w:t>Two-stage DRX</w:t>
            </w:r>
            <w:r>
              <w:rPr>
                <w:rFonts w:ascii="Times New Roman" w:hAnsi="Times New Roman" w:cs="Times New Roman"/>
                <w:kern w:val="24"/>
                <w:sz w:val="18"/>
                <w:szCs w:val="18"/>
              </w:rPr>
              <w:t xml:space="preserve"> </w:t>
            </w:r>
            <w:r w:rsidRPr="00D57F4C">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D57F4C">
              <w:rPr>
                <w:rFonts w:ascii="Times New Roman" w:hAnsi="Times New Roman" w:cs="Times New Roman"/>
                <w:kern w:val="24"/>
                <w:sz w:val="18"/>
                <w:szCs w:val="18"/>
              </w:rPr>
              <w:t>skipping</w:t>
            </w:r>
            <w:r w:rsidR="00DD5BC8">
              <w:rPr>
                <w:rFonts w:ascii="Times New Roman" w:hAnsi="Times New Roman" w:cs="Times New Roman"/>
                <w:kern w:val="24"/>
                <w:sz w:val="18"/>
                <w:szCs w:val="18"/>
              </w:rPr>
              <w:t xml:space="preserve"> </w:t>
            </w:r>
            <w:r w:rsidR="00DD5BC8" w:rsidRPr="00E17F89">
              <w:rPr>
                <w:rFonts w:ascii="Times New Roman" w:hAnsi="Times New Roman" w:cs="Times New Roman"/>
                <w:kern w:val="24"/>
                <w:sz w:val="18"/>
                <w:szCs w:val="18"/>
              </w:rPr>
              <w:t>&amp; matched CDRX</w:t>
            </w:r>
          </w:p>
        </w:tc>
        <w:tc>
          <w:tcPr>
            <w:tcW w:w="1728" w:type="dxa"/>
          </w:tcPr>
          <w:p w14:paraId="23056865" w14:textId="7A987A25" w:rsidR="002B7D90" w:rsidRPr="00F96172" w:rsidRDefault="002B7D90" w:rsidP="00705832">
            <w:pPr>
              <w:pStyle w:val="NormalWeb"/>
              <w:spacing w:before="0" w:beforeAutospacing="0" w:after="0" w:afterAutospacing="0" w:line="252" w:lineRule="auto"/>
              <w:jc w:val="center"/>
              <w:rPr>
                <w:sz w:val="18"/>
                <w:szCs w:val="18"/>
                <w:lang w:val="en-US"/>
              </w:rPr>
            </w:pPr>
            <w:r w:rsidRPr="007F30BD">
              <w:rPr>
                <w:kern w:val="24"/>
                <w:sz w:val="18"/>
                <w:szCs w:val="18"/>
                <w:lang w:val="en-US"/>
              </w:rPr>
              <w:t>outer DRX: 16.6 (</w:t>
            </w:r>
            <w:r w:rsidR="00DD5BC8" w:rsidRPr="007F30BD">
              <w:rPr>
                <w:i/>
                <w:iCs/>
                <w:color w:val="000000" w:themeColor="text1"/>
                <w:kern w:val="24"/>
                <w:sz w:val="18"/>
                <w:szCs w:val="18"/>
                <w:lang w:val="en-US"/>
              </w:rPr>
              <w:t>drx_offset</w:t>
            </w:r>
            <w:r w:rsidR="00DD5BC8" w:rsidRPr="007F30BD">
              <w:rPr>
                <w:color w:val="000000" w:themeColor="text1"/>
                <w:kern w:val="24"/>
                <w:sz w:val="18"/>
                <w:szCs w:val="18"/>
                <w:lang w:val="en-US"/>
              </w:rPr>
              <w:t xml:space="preserve">=3, </w:t>
            </w:r>
            <w:r w:rsidR="00DD5BC8" w:rsidRPr="007F30BD">
              <w:rPr>
                <w:i/>
                <w:iCs/>
                <w:color w:val="000000" w:themeColor="text1"/>
                <w:kern w:val="24"/>
                <w:sz w:val="18"/>
                <w:szCs w:val="18"/>
                <w:lang w:val="en-US"/>
              </w:rPr>
              <w:t>traffic_time_offset</w:t>
            </w:r>
            <w:r w:rsidR="00DD5BC8" w:rsidRPr="007F30BD">
              <w:rPr>
                <w:color w:val="000000" w:themeColor="text1"/>
                <w:kern w:val="24"/>
                <w:sz w:val="18"/>
                <w:szCs w:val="18"/>
                <w:lang w:val="en-US"/>
              </w:rPr>
              <w:t xml:space="preserve">=2 ms, </w:t>
            </w:r>
            <w:r w:rsidR="00DD5BC8" w:rsidRPr="007F30BD">
              <w:rPr>
                <w:i/>
                <w:iCs/>
                <w:color w:val="000000" w:themeColor="text1"/>
                <w:kern w:val="24"/>
                <w:sz w:val="18"/>
                <w:szCs w:val="18"/>
                <w:lang w:val="en-US"/>
              </w:rPr>
              <w:t>drx-LongCycle</w:t>
            </w:r>
            <w:r w:rsidR="00DD5BC8" w:rsidRPr="007F30BD">
              <w:rPr>
                <w:color w:val="000000" w:themeColor="text1"/>
                <w:kern w:val="24"/>
                <w:sz w:val="18"/>
                <w:szCs w:val="18"/>
                <w:lang w:val="en-US"/>
              </w:rPr>
              <w:t>=16 ms</w:t>
            </w:r>
            <w:r w:rsidRPr="007F30BD">
              <w:rPr>
                <w:kern w:val="24"/>
                <w:sz w:val="18"/>
                <w:szCs w:val="18"/>
                <w:lang w:val="en-US"/>
              </w:rPr>
              <w:t>);</w:t>
            </w:r>
          </w:p>
          <w:p w14:paraId="2182BBEA" w14:textId="77777777" w:rsidR="002B7D90" w:rsidRPr="00F96172" w:rsidRDefault="002B7D90" w:rsidP="00705832">
            <w:pPr>
              <w:spacing w:line="252" w:lineRule="auto"/>
              <w:jc w:val="center"/>
              <w:rPr>
                <w:rFonts w:ascii="Times New Roman" w:hAnsi="Times New Roman" w:cs="Times New Roman"/>
                <w:noProof/>
                <w:sz w:val="18"/>
                <w:szCs w:val="18"/>
              </w:rPr>
            </w:pPr>
            <w:r w:rsidRPr="00F96172">
              <w:rPr>
                <w:rFonts w:ascii="Times New Roman" w:hAnsi="Times New Roman" w:cs="Times New Roman"/>
                <w:kern w:val="24"/>
                <w:sz w:val="18"/>
                <w:szCs w:val="18"/>
              </w:rPr>
              <w:lastRenderedPageBreak/>
              <w:t>inner DRX: 2</w:t>
            </w:r>
          </w:p>
        </w:tc>
        <w:tc>
          <w:tcPr>
            <w:tcW w:w="636" w:type="dxa"/>
          </w:tcPr>
          <w:p w14:paraId="2F6FD5F4" w14:textId="77777777" w:rsidR="002B7D90" w:rsidRPr="00F96172" w:rsidRDefault="002B7D90" w:rsidP="00705832">
            <w:pPr>
              <w:spacing w:line="252" w:lineRule="auto"/>
              <w:jc w:val="center"/>
              <w:rPr>
                <w:rFonts w:ascii="Times New Roman" w:hAnsi="Times New Roman" w:cs="Times New Roman"/>
                <w:noProof/>
                <w:sz w:val="18"/>
                <w:szCs w:val="18"/>
              </w:rPr>
            </w:pPr>
            <w:r w:rsidRPr="00F96172">
              <w:rPr>
                <w:rFonts w:ascii="Times New Roman" w:hAnsi="Times New Roman" w:cs="Times New Roman"/>
                <w:kern w:val="24"/>
                <w:sz w:val="18"/>
                <w:szCs w:val="18"/>
              </w:rPr>
              <w:lastRenderedPageBreak/>
              <w:t xml:space="preserve">outer ODT: 10; inner </w:t>
            </w:r>
            <w:r w:rsidRPr="00F96172">
              <w:rPr>
                <w:rFonts w:ascii="Times New Roman" w:hAnsi="Times New Roman" w:cs="Times New Roman"/>
                <w:kern w:val="24"/>
                <w:sz w:val="18"/>
                <w:szCs w:val="18"/>
              </w:rPr>
              <w:lastRenderedPageBreak/>
              <w:t>ODT: 1</w:t>
            </w:r>
          </w:p>
        </w:tc>
        <w:tc>
          <w:tcPr>
            <w:tcW w:w="556" w:type="dxa"/>
          </w:tcPr>
          <w:p w14:paraId="706FB23A" w14:textId="77777777" w:rsidR="002B7D90" w:rsidRPr="00F96172" w:rsidRDefault="002B7D90" w:rsidP="00705832">
            <w:pPr>
              <w:spacing w:line="252" w:lineRule="auto"/>
              <w:jc w:val="center"/>
              <w:rPr>
                <w:rFonts w:ascii="Times New Roman" w:hAnsi="Times New Roman" w:cs="Times New Roman"/>
                <w:noProof/>
                <w:sz w:val="18"/>
                <w:szCs w:val="18"/>
              </w:rPr>
            </w:pPr>
            <w:r w:rsidRPr="00F96172">
              <w:rPr>
                <w:rFonts w:ascii="Times New Roman" w:hAnsi="Times New Roman" w:cs="Times New Roman"/>
                <w:kern w:val="24"/>
                <w:sz w:val="18"/>
                <w:szCs w:val="18"/>
              </w:rPr>
              <w:lastRenderedPageBreak/>
              <w:t>4</w:t>
            </w:r>
          </w:p>
        </w:tc>
        <w:tc>
          <w:tcPr>
            <w:tcW w:w="617" w:type="dxa"/>
          </w:tcPr>
          <w:p w14:paraId="08154AF1" w14:textId="77777777" w:rsidR="002B7D90" w:rsidRPr="00F96172" w:rsidRDefault="002B7D90" w:rsidP="00705832">
            <w:pPr>
              <w:spacing w:line="252" w:lineRule="auto"/>
              <w:jc w:val="center"/>
              <w:rPr>
                <w:rFonts w:ascii="Times New Roman" w:hAnsi="Times New Roman" w:cs="Times New Roman"/>
                <w:noProof/>
                <w:sz w:val="18"/>
                <w:szCs w:val="18"/>
              </w:rPr>
            </w:pPr>
            <w:r w:rsidRPr="00F96172">
              <w:rPr>
                <w:rFonts w:ascii="Times New Roman" w:hAnsi="Times New Roman" w:cs="Times New Roman"/>
                <w:kern w:val="24"/>
                <w:sz w:val="18"/>
                <w:szCs w:val="18"/>
              </w:rPr>
              <w:t>H</w:t>
            </w:r>
          </w:p>
        </w:tc>
        <w:tc>
          <w:tcPr>
            <w:tcW w:w="897" w:type="dxa"/>
          </w:tcPr>
          <w:p w14:paraId="33E8BA5F" w14:textId="77777777" w:rsidR="002B7D90" w:rsidRPr="00F96172" w:rsidRDefault="002B7D90" w:rsidP="00705832">
            <w:pPr>
              <w:spacing w:line="252" w:lineRule="auto"/>
              <w:jc w:val="center"/>
              <w:rPr>
                <w:rFonts w:ascii="Times New Roman" w:hAnsi="Times New Roman" w:cs="Times New Roman"/>
                <w:noProof/>
                <w:sz w:val="18"/>
                <w:szCs w:val="18"/>
              </w:rPr>
            </w:pPr>
            <w:r w:rsidRPr="00F96172">
              <w:rPr>
                <w:rFonts w:ascii="Times New Roman" w:hAnsi="Times New Roman" w:cs="Times New Roman"/>
                <w:kern w:val="24"/>
                <w:sz w:val="18"/>
                <w:szCs w:val="18"/>
              </w:rPr>
              <w:t>8</w:t>
            </w:r>
          </w:p>
        </w:tc>
        <w:tc>
          <w:tcPr>
            <w:tcW w:w="1026" w:type="dxa"/>
          </w:tcPr>
          <w:p w14:paraId="0242988C" w14:textId="77777777" w:rsidR="002B7D90" w:rsidRPr="00F96172" w:rsidRDefault="002B7D90" w:rsidP="00705832">
            <w:pPr>
              <w:spacing w:line="252" w:lineRule="auto"/>
              <w:jc w:val="center"/>
              <w:rPr>
                <w:rFonts w:ascii="Times New Roman" w:hAnsi="Times New Roman" w:cs="Times New Roman"/>
                <w:noProof/>
                <w:sz w:val="18"/>
                <w:szCs w:val="18"/>
              </w:rPr>
            </w:pPr>
          </w:p>
        </w:tc>
        <w:tc>
          <w:tcPr>
            <w:tcW w:w="846" w:type="dxa"/>
          </w:tcPr>
          <w:p w14:paraId="4FE2D1A7" w14:textId="77777777" w:rsidR="002B7D90" w:rsidRPr="00F96172" w:rsidRDefault="002B7D90" w:rsidP="00705832">
            <w:pPr>
              <w:spacing w:line="252" w:lineRule="auto"/>
              <w:jc w:val="center"/>
              <w:rPr>
                <w:rFonts w:ascii="Times New Roman" w:hAnsi="Times New Roman" w:cs="Times New Roman"/>
                <w:noProof/>
                <w:sz w:val="18"/>
                <w:szCs w:val="18"/>
                <w:highlight w:val="yellow"/>
              </w:rPr>
            </w:pPr>
            <w:r w:rsidRPr="00F96172">
              <w:rPr>
                <w:rFonts w:ascii="Times New Roman" w:eastAsia="Calibri" w:hAnsi="Times New Roman" w:cs="Times New Roman"/>
                <w:kern w:val="24"/>
                <w:sz w:val="18"/>
                <w:szCs w:val="18"/>
              </w:rPr>
              <w:t>80.7%</w:t>
            </w:r>
          </w:p>
        </w:tc>
        <w:tc>
          <w:tcPr>
            <w:tcW w:w="681" w:type="dxa"/>
          </w:tcPr>
          <w:p w14:paraId="4B91E69C" w14:textId="77777777" w:rsidR="002B7D90" w:rsidRPr="00F96172" w:rsidRDefault="002B7D90" w:rsidP="00705832">
            <w:pPr>
              <w:spacing w:line="252" w:lineRule="auto"/>
              <w:jc w:val="center"/>
              <w:rPr>
                <w:rFonts w:ascii="Times New Roman" w:hAnsi="Times New Roman" w:cs="Times New Roman"/>
                <w:noProof/>
                <w:sz w:val="18"/>
                <w:szCs w:val="18"/>
                <w:highlight w:val="yellow"/>
              </w:rPr>
            </w:pPr>
            <w:r w:rsidRPr="00F96172">
              <w:rPr>
                <w:rFonts w:ascii="Times New Roman" w:eastAsia="Calibri" w:hAnsi="Times New Roman" w:cs="Times New Roman"/>
                <w:kern w:val="24"/>
                <w:sz w:val="18"/>
                <w:szCs w:val="18"/>
              </w:rPr>
              <w:t>11.5%</w:t>
            </w:r>
          </w:p>
        </w:tc>
        <w:tc>
          <w:tcPr>
            <w:tcW w:w="842" w:type="dxa"/>
          </w:tcPr>
          <w:p w14:paraId="3748D194" w14:textId="77777777" w:rsidR="002B7D90" w:rsidRPr="00F96172" w:rsidRDefault="002B7D90" w:rsidP="00705832">
            <w:pPr>
              <w:spacing w:line="252" w:lineRule="auto"/>
              <w:jc w:val="center"/>
              <w:rPr>
                <w:rFonts w:ascii="Times New Roman" w:hAnsi="Times New Roman" w:cs="Times New Roman"/>
                <w:noProof/>
                <w:sz w:val="18"/>
                <w:szCs w:val="18"/>
                <w:highlight w:val="yellow"/>
              </w:rPr>
            </w:pPr>
            <w:r w:rsidRPr="00F96172">
              <w:rPr>
                <w:rFonts w:ascii="Times New Roman" w:eastAsia="Calibri" w:hAnsi="Times New Roman" w:cs="Times New Roman"/>
                <w:kern w:val="24"/>
                <w:sz w:val="18"/>
                <w:szCs w:val="18"/>
              </w:rPr>
              <w:t>11.5%</w:t>
            </w:r>
          </w:p>
        </w:tc>
      </w:tr>
      <w:tr w:rsidR="002B7D90" w:rsidRPr="00C133DB" w14:paraId="0058B6F4" w14:textId="77777777" w:rsidTr="003F07DF">
        <w:trPr>
          <w:gridAfter w:val="1"/>
          <w:wAfter w:w="68" w:type="dxa"/>
        </w:trPr>
        <w:tc>
          <w:tcPr>
            <w:tcW w:w="846" w:type="dxa"/>
          </w:tcPr>
          <w:p w14:paraId="4207BF80" w14:textId="72F72BAE" w:rsidR="002B7D90" w:rsidRPr="00FE77E9"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tcPr>
          <w:p w14:paraId="3E4A66D8" w14:textId="24AA2840"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Enhanced SSSG switching</w:t>
            </w:r>
            <w:r w:rsidR="0046333A">
              <w:rPr>
                <w:rFonts w:ascii="Times New Roman" w:hAnsi="Times New Roman" w:cs="Times New Roman"/>
                <w:kern w:val="24"/>
                <w:sz w:val="18"/>
                <w:szCs w:val="18"/>
              </w:rPr>
              <w:t xml:space="preserve"> (</w:t>
            </w:r>
            <w:r w:rsidR="0046333A" w:rsidRPr="00E17F89">
              <w:rPr>
                <w:rFonts w:ascii="Times New Roman" w:hAnsi="Times New Roman" w:cs="Times New Roman"/>
                <w:kern w:val="24"/>
                <w:sz w:val="18"/>
                <w:szCs w:val="18"/>
              </w:rPr>
              <w:t>sparse</w:t>
            </w:r>
            <w:r w:rsidR="0046333A">
              <w:rPr>
                <w:rFonts w:ascii="Times New Roman" w:hAnsi="Times New Roman" w:cs="Times New Roman"/>
                <w:kern w:val="24"/>
                <w:sz w:val="18"/>
                <w:szCs w:val="18"/>
              </w:rPr>
              <w:t xml:space="preserve"> SSSG:</w:t>
            </w:r>
            <w:r w:rsidR="0046333A" w:rsidRPr="00E17F89">
              <w:rPr>
                <w:rFonts w:ascii="Times New Roman" w:hAnsi="Times New Roman" w:cs="Times New Roman"/>
                <w:kern w:val="24"/>
                <w:sz w:val="18"/>
                <w:szCs w:val="18"/>
              </w:rPr>
              <w:t xml:space="preserve"> 2</w:t>
            </w:r>
            <w:r w:rsidR="0046333A">
              <w:rPr>
                <w:rFonts w:ascii="Times New Roman" w:hAnsi="Times New Roman" w:cs="Times New Roman"/>
                <w:kern w:val="24"/>
                <w:sz w:val="18"/>
                <w:szCs w:val="18"/>
              </w:rPr>
              <w:t xml:space="preserve"> ms o</w:t>
            </w:r>
            <w:r w:rsidR="0046333A" w:rsidRPr="00E17F89">
              <w:rPr>
                <w:rFonts w:ascii="Times New Roman" w:hAnsi="Times New Roman" w:cs="Times New Roman"/>
                <w:kern w:val="24"/>
                <w:sz w:val="18"/>
                <w:szCs w:val="18"/>
              </w:rPr>
              <w:t>n</w:t>
            </w:r>
            <w:r w:rsidR="0046333A">
              <w:rPr>
                <w:rFonts w:ascii="Times New Roman" w:hAnsi="Times New Roman" w:cs="Times New Roman"/>
                <w:kern w:val="24"/>
                <w:sz w:val="18"/>
                <w:szCs w:val="18"/>
              </w:rPr>
              <w:t xml:space="preserve"> / </w:t>
            </w:r>
            <w:r w:rsidR="0046333A" w:rsidRPr="00E17F89">
              <w:rPr>
                <w:rFonts w:ascii="Times New Roman" w:hAnsi="Times New Roman" w:cs="Times New Roman"/>
                <w:kern w:val="24"/>
                <w:sz w:val="18"/>
                <w:szCs w:val="18"/>
              </w:rPr>
              <w:t>2</w:t>
            </w:r>
            <w:r w:rsidR="0046333A">
              <w:rPr>
                <w:rFonts w:ascii="Times New Roman" w:hAnsi="Times New Roman" w:cs="Times New Roman"/>
                <w:kern w:val="24"/>
                <w:sz w:val="18"/>
                <w:szCs w:val="18"/>
              </w:rPr>
              <w:t xml:space="preserve"> ms </w:t>
            </w:r>
            <w:r w:rsidR="0046333A" w:rsidRPr="00E17F89">
              <w:rPr>
                <w:rFonts w:ascii="Times New Roman" w:hAnsi="Times New Roman" w:cs="Times New Roman"/>
                <w:kern w:val="24"/>
                <w:sz w:val="18"/>
                <w:szCs w:val="18"/>
              </w:rPr>
              <w:t>off</w:t>
            </w:r>
            <w:r w:rsidR="0046333A">
              <w:rPr>
                <w:rFonts w:ascii="Times New Roman" w:hAnsi="Times New Roman" w:cs="Times New Roman"/>
                <w:kern w:val="24"/>
                <w:sz w:val="18"/>
                <w:szCs w:val="18"/>
              </w:rPr>
              <w:t xml:space="preserve">) </w:t>
            </w:r>
            <w:r>
              <w:rPr>
                <w:rFonts w:ascii="Times New Roman" w:hAnsi="Times New Roman" w:cs="Times New Roman"/>
                <w:kern w:val="24"/>
                <w:sz w:val="18"/>
                <w:szCs w:val="18"/>
              </w:rPr>
              <w:t xml:space="preserve"> </w:t>
            </w:r>
            <w:r w:rsidRPr="00871639">
              <w:rPr>
                <w:rFonts w:ascii="Times New Roman" w:hAnsi="Times New Roman" w:cs="Times New Roman"/>
                <w:kern w:val="24"/>
                <w:sz w:val="18"/>
                <w:szCs w:val="18"/>
              </w:rPr>
              <w:t xml:space="preserve">&amp; matched CDRX </w:t>
            </w:r>
          </w:p>
        </w:tc>
        <w:tc>
          <w:tcPr>
            <w:tcW w:w="1728" w:type="dxa"/>
          </w:tcPr>
          <w:p w14:paraId="10DFCBBC" w14:textId="77777777" w:rsidR="00032233" w:rsidRDefault="002B7D90" w:rsidP="00705832">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 xml:space="preserve">16.6 </w:t>
            </w:r>
          </w:p>
          <w:p w14:paraId="47584209" w14:textId="5EC04339" w:rsidR="002B7D90" w:rsidRPr="00A87286" w:rsidRDefault="002B7D90" w:rsidP="00705832">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w:t>
            </w:r>
            <w:r w:rsidR="00DD5BC8" w:rsidRPr="00A87286">
              <w:rPr>
                <w:i/>
                <w:iCs/>
                <w:color w:val="000000" w:themeColor="text1"/>
                <w:kern w:val="24"/>
                <w:sz w:val="18"/>
                <w:szCs w:val="18"/>
                <w:lang w:val="en-US"/>
              </w:rPr>
              <w:t>drx_offset</w:t>
            </w:r>
            <w:r w:rsidR="00DD5BC8" w:rsidRPr="00A87286">
              <w:rPr>
                <w:color w:val="000000" w:themeColor="text1"/>
                <w:kern w:val="24"/>
                <w:sz w:val="18"/>
                <w:szCs w:val="18"/>
                <w:lang w:val="en-US"/>
              </w:rPr>
              <w:t xml:space="preserve">=3, </w:t>
            </w:r>
            <w:r w:rsidR="00DD5BC8" w:rsidRPr="00A87286">
              <w:rPr>
                <w:i/>
                <w:iCs/>
                <w:color w:val="000000" w:themeColor="text1"/>
                <w:kern w:val="24"/>
                <w:sz w:val="18"/>
                <w:szCs w:val="18"/>
                <w:lang w:val="en-US"/>
              </w:rPr>
              <w:t>traffic_time_offset</w:t>
            </w:r>
            <w:r w:rsidR="00DD5BC8" w:rsidRPr="00A87286">
              <w:rPr>
                <w:color w:val="000000" w:themeColor="text1"/>
                <w:kern w:val="24"/>
                <w:sz w:val="18"/>
                <w:szCs w:val="18"/>
                <w:lang w:val="en-US"/>
              </w:rPr>
              <w:t xml:space="preserve">=2 ms, </w:t>
            </w:r>
            <w:r w:rsidR="00DD5BC8" w:rsidRPr="00A87286">
              <w:rPr>
                <w:i/>
                <w:iCs/>
                <w:color w:val="000000" w:themeColor="text1"/>
                <w:kern w:val="24"/>
                <w:sz w:val="18"/>
                <w:szCs w:val="18"/>
                <w:lang w:val="en-US"/>
              </w:rPr>
              <w:t>drx-LongCycle</w:t>
            </w:r>
            <w:r w:rsidR="00DD5BC8" w:rsidRPr="00A87286">
              <w:rPr>
                <w:color w:val="000000" w:themeColor="text1"/>
                <w:kern w:val="24"/>
                <w:sz w:val="18"/>
                <w:szCs w:val="18"/>
                <w:lang w:val="en-US"/>
              </w:rPr>
              <w:t>=16 ms</w:t>
            </w:r>
            <w:r w:rsidRPr="00E17F89">
              <w:rPr>
                <w:kern w:val="24"/>
                <w:sz w:val="18"/>
                <w:szCs w:val="18"/>
                <w:lang w:val="en-US"/>
              </w:rPr>
              <w:t>)</w:t>
            </w:r>
          </w:p>
        </w:tc>
        <w:tc>
          <w:tcPr>
            <w:tcW w:w="636" w:type="dxa"/>
          </w:tcPr>
          <w:p w14:paraId="1FEA3DBF" w14:textId="77777777"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10</w:t>
            </w:r>
          </w:p>
        </w:tc>
        <w:tc>
          <w:tcPr>
            <w:tcW w:w="556" w:type="dxa"/>
          </w:tcPr>
          <w:p w14:paraId="784F8021" w14:textId="77777777"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4</w:t>
            </w:r>
          </w:p>
        </w:tc>
        <w:tc>
          <w:tcPr>
            <w:tcW w:w="617" w:type="dxa"/>
          </w:tcPr>
          <w:p w14:paraId="1CF37797" w14:textId="77777777"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H</w:t>
            </w:r>
          </w:p>
        </w:tc>
        <w:tc>
          <w:tcPr>
            <w:tcW w:w="897" w:type="dxa"/>
          </w:tcPr>
          <w:p w14:paraId="433F8A3C" w14:textId="77777777"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8</w:t>
            </w:r>
          </w:p>
        </w:tc>
        <w:tc>
          <w:tcPr>
            <w:tcW w:w="1026" w:type="dxa"/>
          </w:tcPr>
          <w:p w14:paraId="77A70A58" w14:textId="77777777" w:rsidR="002B7D90" w:rsidRPr="00871639" w:rsidRDefault="002B7D90" w:rsidP="00705832">
            <w:pPr>
              <w:spacing w:line="252" w:lineRule="auto"/>
              <w:jc w:val="center"/>
              <w:rPr>
                <w:rFonts w:ascii="Times New Roman" w:hAnsi="Times New Roman" w:cs="Times New Roman"/>
                <w:noProof/>
                <w:sz w:val="18"/>
                <w:szCs w:val="18"/>
              </w:rPr>
            </w:pPr>
          </w:p>
        </w:tc>
        <w:tc>
          <w:tcPr>
            <w:tcW w:w="846" w:type="dxa"/>
          </w:tcPr>
          <w:p w14:paraId="5E44B70C" w14:textId="77777777" w:rsidR="002B7D90" w:rsidRPr="00871639" w:rsidRDefault="002B7D90" w:rsidP="00705832">
            <w:pPr>
              <w:spacing w:line="252" w:lineRule="auto"/>
              <w:jc w:val="center"/>
              <w:rPr>
                <w:rFonts w:ascii="Times New Roman" w:eastAsia="Calibri" w:hAnsi="Times New Roman" w:cs="Times New Roman"/>
                <w:kern w:val="24"/>
                <w:sz w:val="18"/>
                <w:szCs w:val="18"/>
              </w:rPr>
            </w:pPr>
            <w:r w:rsidRPr="00871639">
              <w:rPr>
                <w:rFonts w:ascii="Times New Roman" w:eastAsia="Calibri" w:hAnsi="Times New Roman" w:cs="Times New Roman"/>
                <w:kern w:val="24"/>
                <w:sz w:val="18"/>
                <w:szCs w:val="18"/>
              </w:rPr>
              <w:t>80.0%</w:t>
            </w:r>
          </w:p>
        </w:tc>
        <w:tc>
          <w:tcPr>
            <w:tcW w:w="681" w:type="dxa"/>
          </w:tcPr>
          <w:p w14:paraId="0D2F228D" w14:textId="77777777" w:rsidR="002B7D90" w:rsidRPr="00871639" w:rsidRDefault="002B7D90" w:rsidP="00705832">
            <w:pPr>
              <w:spacing w:line="252" w:lineRule="auto"/>
              <w:jc w:val="center"/>
              <w:rPr>
                <w:rFonts w:ascii="Times New Roman" w:eastAsia="Calibri" w:hAnsi="Times New Roman" w:cs="Times New Roman"/>
                <w:kern w:val="24"/>
                <w:sz w:val="18"/>
                <w:szCs w:val="18"/>
              </w:rPr>
            </w:pPr>
            <w:r w:rsidRPr="00871639">
              <w:rPr>
                <w:rFonts w:ascii="Times New Roman" w:eastAsia="Calibri" w:hAnsi="Times New Roman" w:cs="Times New Roman"/>
                <w:kern w:val="24"/>
                <w:sz w:val="18"/>
                <w:szCs w:val="18"/>
              </w:rPr>
              <w:t>9.7%</w:t>
            </w:r>
          </w:p>
        </w:tc>
        <w:tc>
          <w:tcPr>
            <w:tcW w:w="842" w:type="dxa"/>
          </w:tcPr>
          <w:p w14:paraId="644D30DF" w14:textId="77777777" w:rsidR="002B7D90" w:rsidRPr="00871639" w:rsidRDefault="002B7D90" w:rsidP="00705832">
            <w:pPr>
              <w:spacing w:line="252" w:lineRule="auto"/>
              <w:jc w:val="center"/>
              <w:rPr>
                <w:rFonts w:ascii="Times New Roman" w:eastAsia="Calibri" w:hAnsi="Times New Roman" w:cs="Times New Roman"/>
                <w:kern w:val="24"/>
                <w:sz w:val="18"/>
                <w:szCs w:val="18"/>
              </w:rPr>
            </w:pPr>
            <w:r w:rsidRPr="00871639">
              <w:rPr>
                <w:rFonts w:ascii="Times New Roman" w:eastAsia="Calibri" w:hAnsi="Times New Roman" w:cs="Times New Roman"/>
                <w:kern w:val="24"/>
                <w:sz w:val="18"/>
                <w:szCs w:val="18"/>
              </w:rPr>
              <w:t>9.7%</w:t>
            </w:r>
          </w:p>
        </w:tc>
      </w:tr>
      <w:tr w:rsidR="002B7D90" w:rsidRPr="00C133DB" w14:paraId="192DD159" w14:textId="77777777" w:rsidTr="003F07DF">
        <w:trPr>
          <w:gridAfter w:val="1"/>
          <w:wAfter w:w="68" w:type="dxa"/>
        </w:trPr>
        <w:tc>
          <w:tcPr>
            <w:tcW w:w="846" w:type="dxa"/>
          </w:tcPr>
          <w:p w14:paraId="666F5D3E" w14:textId="0F53A3F5" w:rsidR="002B7D90" w:rsidRPr="00FE77E9"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tcPr>
          <w:p w14:paraId="595912FA" w14:textId="07595C3B"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Enhanced SSSG switching</w:t>
            </w:r>
            <w:r w:rsidR="0046333A">
              <w:rPr>
                <w:rFonts w:ascii="Times New Roman" w:hAnsi="Times New Roman" w:cs="Times New Roman"/>
                <w:kern w:val="24"/>
                <w:sz w:val="18"/>
                <w:szCs w:val="18"/>
              </w:rPr>
              <w:t xml:space="preserve"> (</w:t>
            </w:r>
            <w:r w:rsidR="0046333A" w:rsidRPr="00E17F89">
              <w:rPr>
                <w:rFonts w:ascii="Times New Roman" w:hAnsi="Times New Roman" w:cs="Times New Roman"/>
                <w:kern w:val="24"/>
                <w:sz w:val="18"/>
                <w:szCs w:val="18"/>
              </w:rPr>
              <w:t>sparse</w:t>
            </w:r>
            <w:r w:rsidR="0046333A">
              <w:rPr>
                <w:rFonts w:ascii="Times New Roman" w:hAnsi="Times New Roman" w:cs="Times New Roman"/>
                <w:kern w:val="24"/>
                <w:sz w:val="18"/>
                <w:szCs w:val="18"/>
              </w:rPr>
              <w:t xml:space="preserve"> SSSG:</w:t>
            </w:r>
            <w:r w:rsidR="0046333A" w:rsidRPr="00E17F89">
              <w:rPr>
                <w:rFonts w:ascii="Times New Roman" w:hAnsi="Times New Roman" w:cs="Times New Roman"/>
                <w:kern w:val="24"/>
                <w:sz w:val="18"/>
                <w:szCs w:val="18"/>
              </w:rPr>
              <w:t xml:space="preserve"> </w:t>
            </w:r>
            <w:r w:rsidR="0046333A">
              <w:rPr>
                <w:rFonts w:ascii="Times New Roman" w:hAnsi="Times New Roman" w:cs="Times New Roman"/>
                <w:kern w:val="24"/>
                <w:sz w:val="18"/>
                <w:szCs w:val="18"/>
              </w:rPr>
              <w:t>1 ms o</w:t>
            </w:r>
            <w:r w:rsidR="0046333A" w:rsidRPr="00E17F89">
              <w:rPr>
                <w:rFonts w:ascii="Times New Roman" w:hAnsi="Times New Roman" w:cs="Times New Roman"/>
                <w:kern w:val="24"/>
                <w:sz w:val="18"/>
                <w:szCs w:val="18"/>
              </w:rPr>
              <w:t>n</w:t>
            </w:r>
            <w:r w:rsidR="0046333A">
              <w:rPr>
                <w:rFonts w:ascii="Times New Roman" w:hAnsi="Times New Roman" w:cs="Times New Roman"/>
                <w:kern w:val="24"/>
                <w:sz w:val="18"/>
                <w:szCs w:val="18"/>
              </w:rPr>
              <w:t xml:space="preserve"> / 1 ms </w:t>
            </w:r>
            <w:r w:rsidR="0046333A" w:rsidRPr="00E17F89">
              <w:rPr>
                <w:rFonts w:ascii="Times New Roman" w:hAnsi="Times New Roman" w:cs="Times New Roman"/>
                <w:kern w:val="24"/>
                <w:sz w:val="18"/>
                <w:szCs w:val="18"/>
              </w:rPr>
              <w:t>off</w:t>
            </w:r>
            <w:r w:rsidR="0046333A">
              <w:rPr>
                <w:rFonts w:ascii="Times New Roman" w:hAnsi="Times New Roman" w:cs="Times New Roman"/>
                <w:kern w:val="24"/>
                <w:sz w:val="18"/>
                <w:szCs w:val="18"/>
              </w:rPr>
              <w:t xml:space="preserve">) </w:t>
            </w:r>
            <w:r>
              <w:rPr>
                <w:rFonts w:ascii="Times New Roman" w:hAnsi="Times New Roman" w:cs="Times New Roman"/>
                <w:kern w:val="24"/>
                <w:sz w:val="18"/>
                <w:szCs w:val="18"/>
              </w:rPr>
              <w:t xml:space="preserve"> </w:t>
            </w:r>
            <w:r w:rsidRPr="00871639">
              <w:rPr>
                <w:rFonts w:ascii="Times New Roman" w:hAnsi="Times New Roman" w:cs="Times New Roman"/>
                <w:kern w:val="24"/>
                <w:sz w:val="18"/>
                <w:szCs w:val="18"/>
              </w:rPr>
              <w:t xml:space="preserve">&amp; matched CDRX </w:t>
            </w:r>
          </w:p>
        </w:tc>
        <w:tc>
          <w:tcPr>
            <w:tcW w:w="1728" w:type="dxa"/>
          </w:tcPr>
          <w:p w14:paraId="77D2822D" w14:textId="77777777" w:rsidR="00032233" w:rsidRDefault="002B7D90" w:rsidP="00705832">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 xml:space="preserve">16.6 </w:t>
            </w:r>
          </w:p>
          <w:p w14:paraId="4939E7EC" w14:textId="74979F98" w:rsidR="002B7D90" w:rsidRPr="00A87286" w:rsidRDefault="002B7D90" w:rsidP="00705832">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w:t>
            </w:r>
            <w:r w:rsidR="00DD5BC8" w:rsidRPr="00A87286">
              <w:rPr>
                <w:i/>
                <w:iCs/>
                <w:color w:val="000000" w:themeColor="text1"/>
                <w:kern w:val="24"/>
                <w:sz w:val="18"/>
                <w:szCs w:val="18"/>
                <w:lang w:val="en-US"/>
              </w:rPr>
              <w:t>drx_offset</w:t>
            </w:r>
            <w:r w:rsidR="00DD5BC8" w:rsidRPr="00A87286">
              <w:rPr>
                <w:color w:val="000000" w:themeColor="text1"/>
                <w:kern w:val="24"/>
                <w:sz w:val="18"/>
                <w:szCs w:val="18"/>
                <w:lang w:val="en-US"/>
              </w:rPr>
              <w:t xml:space="preserve">=3, </w:t>
            </w:r>
            <w:r w:rsidR="00DD5BC8" w:rsidRPr="00A87286">
              <w:rPr>
                <w:i/>
                <w:iCs/>
                <w:color w:val="000000" w:themeColor="text1"/>
                <w:kern w:val="24"/>
                <w:sz w:val="18"/>
                <w:szCs w:val="18"/>
                <w:lang w:val="en-US"/>
              </w:rPr>
              <w:t>traffic_time_offset</w:t>
            </w:r>
            <w:r w:rsidR="00DD5BC8" w:rsidRPr="00A87286">
              <w:rPr>
                <w:color w:val="000000" w:themeColor="text1"/>
                <w:kern w:val="24"/>
                <w:sz w:val="18"/>
                <w:szCs w:val="18"/>
                <w:lang w:val="en-US"/>
              </w:rPr>
              <w:t xml:space="preserve">=2 ms, </w:t>
            </w:r>
            <w:r w:rsidR="00DD5BC8" w:rsidRPr="00A87286">
              <w:rPr>
                <w:i/>
                <w:iCs/>
                <w:color w:val="000000" w:themeColor="text1"/>
                <w:kern w:val="24"/>
                <w:sz w:val="18"/>
                <w:szCs w:val="18"/>
                <w:lang w:val="en-US"/>
              </w:rPr>
              <w:t>drx-LongCycle</w:t>
            </w:r>
            <w:r w:rsidR="00DD5BC8" w:rsidRPr="00A87286">
              <w:rPr>
                <w:color w:val="000000" w:themeColor="text1"/>
                <w:kern w:val="24"/>
                <w:sz w:val="18"/>
                <w:szCs w:val="18"/>
                <w:lang w:val="en-US"/>
              </w:rPr>
              <w:t>=16 ms</w:t>
            </w:r>
            <w:r w:rsidRPr="00E17F89">
              <w:rPr>
                <w:kern w:val="24"/>
                <w:sz w:val="18"/>
                <w:szCs w:val="18"/>
                <w:lang w:val="en-US"/>
              </w:rPr>
              <w:t>)</w:t>
            </w:r>
          </w:p>
        </w:tc>
        <w:tc>
          <w:tcPr>
            <w:tcW w:w="636" w:type="dxa"/>
          </w:tcPr>
          <w:p w14:paraId="4D83202D" w14:textId="77777777"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10</w:t>
            </w:r>
          </w:p>
        </w:tc>
        <w:tc>
          <w:tcPr>
            <w:tcW w:w="556" w:type="dxa"/>
          </w:tcPr>
          <w:p w14:paraId="3A763737" w14:textId="77777777"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4</w:t>
            </w:r>
          </w:p>
        </w:tc>
        <w:tc>
          <w:tcPr>
            <w:tcW w:w="617" w:type="dxa"/>
          </w:tcPr>
          <w:p w14:paraId="6430FCCA" w14:textId="77777777"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H</w:t>
            </w:r>
          </w:p>
        </w:tc>
        <w:tc>
          <w:tcPr>
            <w:tcW w:w="897" w:type="dxa"/>
          </w:tcPr>
          <w:p w14:paraId="465EB9FC" w14:textId="77777777"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8</w:t>
            </w:r>
          </w:p>
        </w:tc>
        <w:tc>
          <w:tcPr>
            <w:tcW w:w="1026" w:type="dxa"/>
          </w:tcPr>
          <w:p w14:paraId="3B11C1E7" w14:textId="77777777" w:rsidR="002B7D90" w:rsidRPr="00871639" w:rsidRDefault="002B7D90" w:rsidP="00705832">
            <w:pPr>
              <w:spacing w:line="252" w:lineRule="auto"/>
              <w:jc w:val="center"/>
              <w:rPr>
                <w:rFonts w:ascii="Times New Roman" w:hAnsi="Times New Roman" w:cs="Times New Roman"/>
                <w:noProof/>
                <w:sz w:val="18"/>
                <w:szCs w:val="18"/>
              </w:rPr>
            </w:pPr>
          </w:p>
        </w:tc>
        <w:tc>
          <w:tcPr>
            <w:tcW w:w="846" w:type="dxa"/>
          </w:tcPr>
          <w:p w14:paraId="33488E17" w14:textId="77777777" w:rsidR="002B7D90" w:rsidRPr="00871639" w:rsidRDefault="002B7D90" w:rsidP="00705832">
            <w:pPr>
              <w:spacing w:line="252" w:lineRule="auto"/>
              <w:jc w:val="center"/>
              <w:rPr>
                <w:rFonts w:ascii="Times New Roman" w:eastAsia="Calibri" w:hAnsi="Times New Roman" w:cs="Times New Roman"/>
                <w:kern w:val="24"/>
                <w:sz w:val="18"/>
                <w:szCs w:val="18"/>
              </w:rPr>
            </w:pPr>
            <w:r w:rsidRPr="00871639">
              <w:rPr>
                <w:rFonts w:ascii="Times New Roman" w:eastAsia="Calibri" w:hAnsi="Times New Roman" w:cs="Times New Roman"/>
                <w:kern w:val="24"/>
                <w:sz w:val="18"/>
                <w:szCs w:val="18"/>
              </w:rPr>
              <w:t>79.5%</w:t>
            </w:r>
          </w:p>
        </w:tc>
        <w:tc>
          <w:tcPr>
            <w:tcW w:w="681" w:type="dxa"/>
          </w:tcPr>
          <w:p w14:paraId="017FD3AA" w14:textId="77777777" w:rsidR="002B7D90" w:rsidRPr="00871639" w:rsidRDefault="002B7D90" w:rsidP="00705832">
            <w:pPr>
              <w:spacing w:line="252" w:lineRule="auto"/>
              <w:jc w:val="center"/>
              <w:rPr>
                <w:rFonts w:ascii="Times New Roman" w:eastAsia="Calibri" w:hAnsi="Times New Roman" w:cs="Times New Roman"/>
                <w:kern w:val="24"/>
                <w:sz w:val="18"/>
                <w:szCs w:val="18"/>
              </w:rPr>
            </w:pPr>
            <w:r w:rsidRPr="00871639">
              <w:rPr>
                <w:rFonts w:ascii="Times New Roman" w:eastAsia="Calibri" w:hAnsi="Times New Roman" w:cs="Times New Roman"/>
                <w:kern w:val="24"/>
                <w:sz w:val="18"/>
                <w:szCs w:val="18"/>
              </w:rPr>
              <w:t>11.5%</w:t>
            </w:r>
          </w:p>
        </w:tc>
        <w:tc>
          <w:tcPr>
            <w:tcW w:w="842" w:type="dxa"/>
          </w:tcPr>
          <w:p w14:paraId="1FE7C2ED" w14:textId="77777777" w:rsidR="002B7D90" w:rsidRPr="00871639" w:rsidRDefault="002B7D90" w:rsidP="00705832">
            <w:pPr>
              <w:spacing w:line="252" w:lineRule="auto"/>
              <w:jc w:val="center"/>
              <w:rPr>
                <w:rFonts w:ascii="Times New Roman" w:eastAsia="Calibri" w:hAnsi="Times New Roman" w:cs="Times New Roman"/>
                <w:kern w:val="24"/>
                <w:sz w:val="18"/>
                <w:szCs w:val="18"/>
              </w:rPr>
            </w:pPr>
            <w:r w:rsidRPr="00871639">
              <w:rPr>
                <w:rFonts w:ascii="Times New Roman" w:eastAsia="Calibri" w:hAnsi="Times New Roman" w:cs="Times New Roman"/>
                <w:kern w:val="24"/>
                <w:sz w:val="18"/>
                <w:szCs w:val="18"/>
              </w:rPr>
              <w:t>11.5%</w:t>
            </w:r>
          </w:p>
        </w:tc>
      </w:tr>
      <w:tr w:rsidR="002B7D90" w:rsidRPr="00C133DB" w14:paraId="0F4D3BEB" w14:textId="77777777" w:rsidTr="003F07DF">
        <w:trPr>
          <w:gridAfter w:val="1"/>
          <w:wAfter w:w="68" w:type="dxa"/>
        </w:trPr>
        <w:tc>
          <w:tcPr>
            <w:tcW w:w="846" w:type="dxa"/>
          </w:tcPr>
          <w:p w14:paraId="0DC4FABF" w14:textId="16C5974B" w:rsidR="002B7D90" w:rsidRPr="00FE77E9" w:rsidRDefault="00F139F8" w:rsidP="0070583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1485" w:type="dxa"/>
          </w:tcPr>
          <w:p w14:paraId="58D41E15" w14:textId="36BA3773"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Enhanced SSSG switching</w:t>
            </w:r>
            <w:r w:rsidR="0046333A">
              <w:rPr>
                <w:rFonts w:ascii="Times New Roman" w:hAnsi="Times New Roman" w:cs="Times New Roman"/>
                <w:kern w:val="24"/>
                <w:sz w:val="18"/>
                <w:szCs w:val="18"/>
              </w:rPr>
              <w:t xml:space="preserve"> (</w:t>
            </w:r>
            <w:r w:rsidR="0046333A" w:rsidRPr="00E17F89">
              <w:rPr>
                <w:rFonts w:ascii="Times New Roman" w:hAnsi="Times New Roman" w:cs="Times New Roman"/>
                <w:kern w:val="24"/>
                <w:sz w:val="18"/>
                <w:szCs w:val="18"/>
              </w:rPr>
              <w:t>sparse</w:t>
            </w:r>
            <w:r w:rsidR="0046333A">
              <w:rPr>
                <w:rFonts w:ascii="Times New Roman" w:hAnsi="Times New Roman" w:cs="Times New Roman"/>
                <w:kern w:val="24"/>
                <w:sz w:val="18"/>
                <w:szCs w:val="18"/>
              </w:rPr>
              <w:t xml:space="preserve"> SSSG:</w:t>
            </w:r>
            <w:r w:rsidR="0046333A" w:rsidRPr="00E17F89">
              <w:rPr>
                <w:rFonts w:ascii="Times New Roman" w:hAnsi="Times New Roman" w:cs="Times New Roman"/>
                <w:kern w:val="24"/>
                <w:sz w:val="18"/>
                <w:szCs w:val="18"/>
              </w:rPr>
              <w:t xml:space="preserve"> </w:t>
            </w:r>
            <w:r w:rsidR="0046333A">
              <w:rPr>
                <w:rFonts w:ascii="Times New Roman" w:hAnsi="Times New Roman" w:cs="Times New Roman"/>
                <w:kern w:val="24"/>
                <w:sz w:val="18"/>
                <w:szCs w:val="18"/>
              </w:rPr>
              <w:t>1 ms o</w:t>
            </w:r>
            <w:r w:rsidR="0046333A" w:rsidRPr="00E17F89">
              <w:rPr>
                <w:rFonts w:ascii="Times New Roman" w:hAnsi="Times New Roman" w:cs="Times New Roman"/>
                <w:kern w:val="24"/>
                <w:sz w:val="18"/>
                <w:szCs w:val="18"/>
              </w:rPr>
              <w:t>n</w:t>
            </w:r>
            <w:r w:rsidR="0046333A">
              <w:rPr>
                <w:rFonts w:ascii="Times New Roman" w:hAnsi="Times New Roman" w:cs="Times New Roman"/>
                <w:kern w:val="24"/>
                <w:sz w:val="18"/>
                <w:szCs w:val="18"/>
              </w:rPr>
              <w:t xml:space="preserve"> / 1 ms </w:t>
            </w:r>
            <w:r w:rsidR="0046333A" w:rsidRPr="00E17F89">
              <w:rPr>
                <w:rFonts w:ascii="Times New Roman" w:hAnsi="Times New Roman" w:cs="Times New Roman"/>
                <w:kern w:val="24"/>
                <w:sz w:val="18"/>
                <w:szCs w:val="18"/>
              </w:rPr>
              <w:t>off</w:t>
            </w:r>
            <w:r w:rsidR="0046333A">
              <w:rPr>
                <w:rFonts w:ascii="Times New Roman" w:hAnsi="Times New Roman" w:cs="Times New Roman"/>
                <w:kern w:val="24"/>
                <w:sz w:val="18"/>
                <w:szCs w:val="18"/>
              </w:rPr>
              <w:t xml:space="preserve">) </w:t>
            </w:r>
            <w:r>
              <w:rPr>
                <w:rFonts w:ascii="Times New Roman" w:hAnsi="Times New Roman" w:cs="Times New Roman"/>
                <w:kern w:val="24"/>
                <w:sz w:val="18"/>
                <w:szCs w:val="18"/>
              </w:rPr>
              <w:t xml:space="preserve"> </w:t>
            </w:r>
            <w:r w:rsidRPr="00871639">
              <w:rPr>
                <w:rFonts w:ascii="Times New Roman" w:hAnsi="Times New Roman" w:cs="Times New Roman"/>
                <w:kern w:val="24"/>
                <w:sz w:val="18"/>
                <w:szCs w:val="18"/>
              </w:rPr>
              <w:t>&amp;</w:t>
            </w:r>
            <w:r>
              <w:rPr>
                <w:rFonts w:ascii="Times New Roman" w:hAnsi="Times New Roman" w:cs="Times New Roman"/>
                <w:kern w:val="24"/>
                <w:sz w:val="18"/>
                <w:szCs w:val="18"/>
              </w:rPr>
              <w:t xml:space="preserve"> PDCCH </w:t>
            </w:r>
            <w:r w:rsidRPr="00871639">
              <w:rPr>
                <w:rFonts w:ascii="Times New Roman" w:hAnsi="Times New Roman" w:cs="Times New Roman"/>
                <w:kern w:val="24"/>
                <w:sz w:val="18"/>
                <w:szCs w:val="18"/>
              </w:rPr>
              <w:t>skipping</w:t>
            </w:r>
            <w:r>
              <w:rPr>
                <w:rFonts w:ascii="Times New Roman" w:hAnsi="Times New Roman" w:cs="Times New Roman"/>
                <w:kern w:val="24"/>
                <w:sz w:val="18"/>
                <w:szCs w:val="18"/>
              </w:rPr>
              <w:t xml:space="preserve"> </w:t>
            </w:r>
            <w:r w:rsidRPr="00871639">
              <w:rPr>
                <w:rFonts w:ascii="Times New Roman" w:hAnsi="Times New Roman" w:cs="Times New Roman"/>
                <w:kern w:val="24"/>
                <w:sz w:val="18"/>
                <w:szCs w:val="18"/>
              </w:rPr>
              <w:t xml:space="preserve">&amp; matched CDRX </w:t>
            </w:r>
          </w:p>
        </w:tc>
        <w:tc>
          <w:tcPr>
            <w:tcW w:w="1728" w:type="dxa"/>
          </w:tcPr>
          <w:p w14:paraId="5AAA57A4" w14:textId="77777777" w:rsidR="00032233" w:rsidRDefault="002B7D90" w:rsidP="00705832">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 xml:space="preserve">16.6 </w:t>
            </w:r>
          </w:p>
          <w:p w14:paraId="5C92DFA9" w14:textId="61D8F135" w:rsidR="002B7D90" w:rsidRPr="00A87286" w:rsidRDefault="002B7D90" w:rsidP="00705832">
            <w:pPr>
              <w:pStyle w:val="NormalWeb"/>
              <w:spacing w:before="0" w:beforeAutospacing="0" w:after="0" w:afterAutospacing="0" w:line="252" w:lineRule="auto"/>
              <w:jc w:val="center"/>
              <w:rPr>
                <w:kern w:val="24"/>
                <w:sz w:val="18"/>
                <w:szCs w:val="18"/>
                <w:lang w:val="en-US"/>
              </w:rPr>
            </w:pPr>
            <w:r w:rsidRPr="00E17F89">
              <w:rPr>
                <w:kern w:val="24"/>
                <w:sz w:val="18"/>
                <w:szCs w:val="18"/>
                <w:lang w:val="en-US"/>
              </w:rPr>
              <w:t>(</w:t>
            </w:r>
            <w:r w:rsidR="00DD5BC8" w:rsidRPr="00A87286">
              <w:rPr>
                <w:i/>
                <w:iCs/>
                <w:color w:val="000000" w:themeColor="text1"/>
                <w:kern w:val="24"/>
                <w:sz w:val="18"/>
                <w:szCs w:val="18"/>
                <w:lang w:val="en-US"/>
              </w:rPr>
              <w:t>drx_offset</w:t>
            </w:r>
            <w:r w:rsidR="00DD5BC8" w:rsidRPr="00A87286">
              <w:rPr>
                <w:color w:val="000000" w:themeColor="text1"/>
                <w:kern w:val="24"/>
                <w:sz w:val="18"/>
                <w:szCs w:val="18"/>
                <w:lang w:val="en-US"/>
              </w:rPr>
              <w:t xml:space="preserve">=3, </w:t>
            </w:r>
            <w:r w:rsidR="00DD5BC8" w:rsidRPr="00A87286">
              <w:rPr>
                <w:i/>
                <w:iCs/>
                <w:color w:val="000000" w:themeColor="text1"/>
                <w:kern w:val="24"/>
                <w:sz w:val="18"/>
                <w:szCs w:val="18"/>
                <w:lang w:val="en-US"/>
              </w:rPr>
              <w:t>traffic_time_offset</w:t>
            </w:r>
            <w:r w:rsidR="00DD5BC8" w:rsidRPr="00A87286">
              <w:rPr>
                <w:color w:val="000000" w:themeColor="text1"/>
                <w:kern w:val="24"/>
                <w:sz w:val="18"/>
                <w:szCs w:val="18"/>
                <w:lang w:val="en-US"/>
              </w:rPr>
              <w:t xml:space="preserve">=2 ms, </w:t>
            </w:r>
            <w:r w:rsidR="00DD5BC8" w:rsidRPr="00A87286">
              <w:rPr>
                <w:i/>
                <w:iCs/>
                <w:color w:val="000000" w:themeColor="text1"/>
                <w:kern w:val="24"/>
                <w:sz w:val="18"/>
                <w:szCs w:val="18"/>
                <w:lang w:val="en-US"/>
              </w:rPr>
              <w:t>drx-LongCycle</w:t>
            </w:r>
            <w:r w:rsidR="00DD5BC8" w:rsidRPr="00A87286">
              <w:rPr>
                <w:color w:val="000000" w:themeColor="text1"/>
                <w:kern w:val="24"/>
                <w:sz w:val="18"/>
                <w:szCs w:val="18"/>
                <w:lang w:val="en-US"/>
              </w:rPr>
              <w:t>=16 ms</w:t>
            </w:r>
            <w:r w:rsidRPr="00E17F89">
              <w:rPr>
                <w:kern w:val="24"/>
                <w:sz w:val="18"/>
                <w:szCs w:val="18"/>
                <w:lang w:val="en-US"/>
              </w:rPr>
              <w:t>)</w:t>
            </w:r>
          </w:p>
        </w:tc>
        <w:tc>
          <w:tcPr>
            <w:tcW w:w="636" w:type="dxa"/>
          </w:tcPr>
          <w:p w14:paraId="099B3841" w14:textId="77777777"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10</w:t>
            </w:r>
          </w:p>
        </w:tc>
        <w:tc>
          <w:tcPr>
            <w:tcW w:w="556" w:type="dxa"/>
          </w:tcPr>
          <w:p w14:paraId="22C9D1A2" w14:textId="77777777"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4</w:t>
            </w:r>
          </w:p>
        </w:tc>
        <w:tc>
          <w:tcPr>
            <w:tcW w:w="617" w:type="dxa"/>
          </w:tcPr>
          <w:p w14:paraId="337BFA49" w14:textId="77777777"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H</w:t>
            </w:r>
          </w:p>
        </w:tc>
        <w:tc>
          <w:tcPr>
            <w:tcW w:w="897" w:type="dxa"/>
          </w:tcPr>
          <w:p w14:paraId="363D9278" w14:textId="77777777" w:rsidR="002B7D90" w:rsidRPr="00871639" w:rsidRDefault="002B7D90" w:rsidP="00705832">
            <w:pPr>
              <w:spacing w:line="252" w:lineRule="auto"/>
              <w:jc w:val="center"/>
              <w:rPr>
                <w:rFonts w:ascii="Times New Roman" w:hAnsi="Times New Roman" w:cs="Times New Roman"/>
                <w:kern w:val="24"/>
                <w:sz w:val="18"/>
                <w:szCs w:val="18"/>
              </w:rPr>
            </w:pPr>
            <w:r w:rsidRPr="00871639">
              <w:rPr>
                <w:rFonts w:ascii="Times New Roman" w:hAnsi="Times New Roman" w:cs="Times New Roman"/>
                <w:kern w:val="24"/>
                <w:sz w:val="18"/>
                <w:szCs w:val="18"/>
              </w:rPr>
              <w:t>8</w:t>
            </w:r>
          </w:p>
        </w:tc>
        <w:tc>
          <w:tcPr>
            <w:tcW w:w="1026" w:type="dxa"/>
          </w:tcPr>
          <w:p w14:paraId="7328D829" w14:textId="77777777" w:rsidR="002B7D90" w:rsidRPr="00871639" w:rsidRDefault="002B7D90" w:rsidP="00705832">
            <w:pPr>
              <w:spacing w:line="252" w:lineRule="auto"/>
              <w:jc w:val="center"/>
              <w:rPr>
                <w:rFonts w:ascii="Times New Roman" w:hAnsi="Times New Roman" w:cs="Times New Roman"/>
                <w:noProof/>
                <w:sz w:val="18"/>
                <w:szCs w:val="18"/>
              </w:rPr>
            </w:pPr>
          </w:p>
        </w:tc>
        <w:tc>
          <w:tcPr>
            <w:tcW w:w="846" w:type="dxa"/>
          </w:tcPr>
          <w:p w14:paraId="00F9A38B" w14:textId="77777777" w:rsidR="002B7D90" w:rsidRPr="00871639" w:rsidRDefault="002B7D90" w:rsidP="00705832">
            <w:pPr>
              <w:spacing w:line="252" w:lineRule="auto"/>
              <w:jc w:val="center"/>
              <w:rPr>
                <w:rFonts w:ascii="Times New Roman" w:eastAsia="Calibri" w:hAnsi="Times New Roman" w:cs="Times New Roman"/>
                <w:kern w:val="24"/>
                <w:sz w:val="18"/>
                <w:szCs w:val="18"/>
              </w:rPr>
            </w:pPr>
            <w:r w:rsidRPr="00871639">
              <w:rPr>
                <w:rFonts w:ascii="Times New Roman" w:eastAsia="Calibri" w:hAnsi="Times New Roman" w:cs="Times New Roman"/>
                <w:kern w:val="24"/>
                <w:sz w:val="18"/>
                <w:szCs w:val="18"/>
              </w:rPr>
              <w:t>78.7%</w:t>
            </w:r>
          </w:p>
        </w:tc>
        <w:tc>
          <w:tcPr>
            <w:tcW w:w="681" w:type="dxa"/>
          </w:tcPr>
          <w:p w14:paraId="0403CEB6" w14:textId="77777777" w:rsidR="002B7D90" w:rsidRPr="00871639" w:rsidRDefault="002B7D90" w:rsidP="00705832">
            <w:pPr>
              <w:spacing w:line="252" w:lineRule="auto"/>
              <w:jc w:val="center"/>
              <w:rPr>
                <w:rFonts w:ascii="Times New Roman" w:eastAsia="Calibri" w:hAnsi="Times New Roman" w:cs="Times New Roman"/>
                <w:kern w:val="24"/>
                <w:sz w:val="18"/>
                <w:szCs w:val="18"/>
              </w:rPr>
            </w:pPr>
            <w:r w:rsidRPr="00871639">
              <w:rPr>
                <w:rFonts w:ascii="Times New Roman" w:eastAsia="Calibri" w:hAnsi="Times New Roman" w:cs="Times New Roman"/>
                <w:kern w:val="24"/>
                <w:sz w:val="18"/>
                <w:szCs w:val="18"/>
              </w:rPr>
              <w:t>12.2%</w:t>
            </w:r>
          </w:p>
        </w:tc>
        <w:tc>
          <w:tcPr>
            <w:tcW w:w="842" w:type="dxa"/>
          </w:tcPr>
          <w:p w14:paraId="211DCCF9" w14:textId="77777777" w:rsidR="002B7D90" w:rsidRPr="00871639" w:rsidRDefault="002B7D90" w:rsidP="00705832">
            <w:pPr>
              <w:spacing w:line="252" w:lineRule="auto"/>
              <w:jc w:val="center"/>
              <w:rPr>
                <w:rFonts w:ascii="Times New Roman" w:eastAsia="Calibri" w:hAnsi="Times New Roman" w:cs="Times New Roman"/>
                <w:kern w:val="24"/>
                <w:sz w:val="18"/>
                <w:szCs w:val="18"/>
              </w:rPr>
            </w:pPr>
            <w:r w:rsidRPr="00871639">
              <w:rPr>
                <w:rFonts w:ascii="Times New Roman" w:eastAsia="Calibri" w:hAnsi="Times New Roman" w:cs="Times New Roman"/>
                <w:kern w:val="24"/>
                <w:sz w:val="18"/>
                <w:szCs w:val="18"/>
              </w:rPr>
              <w:t>12.1%</w:t>
            </w:r>
          </w:p>
        </w:tc>
      </w:tr>
    </w:tbl>
    <w:p w14:paraId="651A4C7D" w14:textId="77777777" w:rsidR="002B7D90" w:rsidRDefault="002B7D90" w:rsidP="002B7D90">
      <w:pPr>
        <w:pStyle w:val="CommentText"/>
        <w:jc w:val="both"/>
        <w:rPr>
          <w:rFonts w:cs="Arial"/>
          <w:szCs w:val="20"/>
          <w:lang w:eastAsia="ja-JP"/>
        </w:rPr>
      </w:pPr>
    </w:p>
    <w:p w14:paraId="5B8323EA" w14:textId="77777777" w:rsidR="00FE1215" w:rsidRDefault="00FE1215" w:rsidP="00FE1215">
      <w:pPr>
        <w:rPr>
          <w:noProof/>
          <w:lang w:eastAsia="ja-JP"/>
        </w:rPr>
      </w:pPr>
    </w:p>
    <w:p w14:paraId="52DD99EC" w14:textId="06F4441D" w:rsidR="00FE1215" w:rsidRPr="00EC4614" w:rsidRDefault="00FE1215" w:rsidP="009039DB">
      <w:pPr>
        <w:pStyle w:val="BodyText"/>
        <w:rPr>
          <w:noProof/>
        </w:rPr>
      </w:pPr>
      <w:r>
        <w:rPr>
          <w:noProof/>
        </w:rPr>
        <w:t>Based on the analysis and evaluations above, we have the following observation and proposals.</w:t>
      </w:r>
    </w:p>
    <w:p w14:paraId="1A66D079" w14:textId="297634AE" w:rsidR="00FE1215" w:rsidRPr="00EC4614" w:rsidRDefault="00FE1215" w:rsidP="00FE1215">
      <w:pPr>
        <w:pStyle w:val="Observation"/>
        <w:spacing w:line="240" w:lineRule="auto"/>
        <w:rPr>
          <w:noProof/>
        </w:rPr>
      </w:pPr>
      <w:bookmarkStart w:id="20" w:name="_Toc118723613"/>
      <w:r w:rsidRPr="00EC4614">
        <w:rPr>
          <w:noProof/>
        </w:rPr>
        <w:t>Matching the DRX cycle with the non-integer video periodicity achieve</w:t>
      </w:r>
      <w:r w:rsidR="000A66C6">
        <w:rPr>
          <w:noProof/>
        </w:rPr>
        <w:t>s</w:t>
      </w:r>
      <w:r w:rsidRPr="00EC4614">
        <w:rPr>
          <w:noProof/>
        </w:rPr>
        <w:t xml:space="preserve"> </w:t>
      </w:r>
      <w:r w:rsidR="000A49AE">
        <w:rPr>
          <w:noProof/>
        </w:rPr>
        <w:t xml:space="preserve">up to </w:t>
      </w:r>
      <w:r w:rsidR="00AF0649">
        <w:rPr>
          <w:noProof/>
        </w:rPr>
        <w:t>12.8</w:t>
      </w:r>
      <w:r w:rsidRPr="00EC4614">
        <w:rPr>
          <w:noProof/>
        </w:rPr>
        <w:t>%</w:t>
      </w:r>
      <w:r w:rsidR="00F20DAE">
        <w:rPr>
          <w:noProof/>
        </w:rPr>
        <w:t xml:space="preserve"> PSG</w:t>
      </w:r>
      <w:r w:rsidRPr="00EC4614">
        <w:rPr>
          <w:noProof/>
        </w:rPr>
        <w:t>, while maintaining a high percentage of satisfied UEs (</w:t>
      </w:r>
      <w:r w:rsidR="00015959">
        <w:rPr>
          <w:noProof/>
        </w:rPr>
        <w:t>85.5</w:t>
      </w:r>
      <w:r w:rsidR="002C123B">
        <w:rPr>
          <w:noProof/>
        </w:rPr>
        <w:t>–100</w:t>
      </w:r>
      <w:r w:rsidRPr="00EC4614">
        <w:rPr>
          <w:noProof/>
        </w:rPr>
        <w:t>%).</w:t>
      </w:r>
      <w:bookmarkEnd w:id="20"/>
      <w:r w:rsidRPr="00EC4614">
        <w:rPr>
          <w:noProof/>
        </w:rPr>
        <w:t xml:space="preserve"> </w:t>
      </w:r>
    </w:p>
    <w:p w14:paraId="75586E59" w14:textId="77777777" w:rsidR="00FE1215" w:rsidRPr="008B11AA" w:rsidRDefault="00FE1215" w:rsidP="00FE1215">
      <w:pPr>
        <w:pStyle w:val="Observation"/>
        <w:spacing w:line="240" w:lineRule="auto"/>
        <w:rPr>
          <w:noProof/>
        </w:rPr>
      </w:pPr>
      <w:bookmarkStart w:id="21" w:name="_Toc118723614"/>
      <w:r w:rsidRPr="00EC4614">
        <w:rPr>
          <w:noProof/>
        </w:rPr>
        <w:t>The solution proposed in this section to match DRX with non-integer traffic periodicities achieves the same performance as other semi-static solutions and</w:t>
      </w:r>
      <w:r>
        <w:rPr>
          <w:noProof/>
        </w:rPr>
        <w:t xml:space="preserve"> has several additional advantages</w:t>
      </w:r>
      <w:r w:rsidRPr="00EC4614">
        <w:rPr>
          <w:noProof/>
        </w:rPr>
        <w:t>.</w:t>
      </w:r>
      <w:bookmarkEnd w:id="21"/>
      <w:r w:rsidRPr="00EC4614">
        <w:rPr>
          <w:noProof/>
        </w:rPr>
        <w:t xml:space="preserve"> </w:t>
      </w:r>
    </w:p>
    <w:p w14:paraId="5C8E359B" w14:textId="77777777" w:rsidR="00FE1215" w:rsidRPr="00EC4614" w:rsidRDefault="00FE1215" w:rsidP="00FE1215">
      <w:pPr>
        <w:pStyle w:val="Observation"/>
        <w:numPr>
          <w:ilvl w:val="0"/>
          <w:numId w:val="0"/>
        </w:numPr>
        <w:ind w:left="1701"/>
        <w:rPr>
          <w:noProof/>
        </w:rPr>
      </w:pPr>
    </w:p>
    <w:p w14:paraId="071F16C6" w14:textId="646DB420" w:rsidR="00FE1215" w:rsidRPr="004622BB" w:rsidRDefault="00FE1215" w:rsidP="00FE1215">
      <w:pPr>
        <w:pStyle w:val="Proposal"/>
        <w:tabs>
          <w:tab w:val="num" w:pos="1304"/>
        </w:tabs>
        <w:spacing w:line="240" w:lineRule="auto"/>
        <w:ind w:left="1304" w:hanging="1304"/>
        <w:rPr>
          <w:noProof/>
        </w:rPr>
      </w:pPr>
      <w:bookmarkStart w:id="22" w:name="_Toc115368389"/>
      <w:bookmarkStart w:id="23" w:name="_Toc115426230"/>
      <w:bookmarkStart w:id="24" w:name="_Toc115427885"/>
      <w:bookmarkStart w:id="25" w:name="_Toc115429904"/>
      <w:bookmarkStart w:id="26" w:name="_Toc115430866"/>
      <w:bookmarkStart w:id="27" w:name="_Toc110853109"/>
      <w:bookmarkStart w:id="28" w:name="_Toc115178992"/>
      <w:bookmarkStart w:id="29" w:name="_Toc118723627"/>
      <w:bookmarkEnd w:id="22"/>
      <w:bookmarkEnd w:id="23"/>
      <w:bookmarkEnd w:id="24"/>
      <w:bookmarkEnd w:id="25"/>
      <w:bookmarkEnd w:id="26"/>
      <w:r w:rsidRPr="00EC4614">
        <w:rPr>
          <w:noProof/>
        </w:rPr>
        <w:t>Enhance DRX formula to match non-integer (ms) XR traffic</w:t>
      </w:r>
      <w:r w:rsidR="0099295B">
        <w:rPr>
          <w:noProof/>
        </w:rPr>
        <w:t xml:space="preserve"> periodicities</w:t>
      </w:r>
      <w:r w:rsidRPr="00EC4614">
        <w:rPr>
          <w:iCs/>
          <w:noProof/>
        </w:rPr>
        <w:t>.</w:t>
      </w:r>
      <w:bookmarkEnd w:id="27"/>
      <w:bookmarkEnd w:id="28"/>
      <w:bookmarkEnd w:id="29"/>
    </w:p>
    <w:p w14:paraId="0012CEAA" w14:textId="02FB840B" w:rsidR="0099295B" w:rsidRPr="00EC4614" w:rsidRDefault="0099295B" w:rsidP="00FE1215">
      <w:pPr>
        <w:pStyle w:val="Proposal"/>
        <w:tabs>
          <w:tab w:val="num" w:pos="1304"/>
        </w:tabs>
        <w:spacing w:line="240" w:lineRule="auto"/>
        <w:ind w:left="1304" w:hanging="1304"/>
        <w:rPr>
          <w:noProof/>
        </w:rPr>
      </w:pPr>
      <w:bookmarkStart w:id="30" w:name="_Toc118723628"/>
      <w:r>
        <w:rPr>
          <w:iCs/>
          <w:noProof/>
        </w:rPr>
        <w:t xml:space="preserve">RAN2 should </w:t>
      </w:r>
      <w:r w:rsidR="00C619E8">
        <w:rPr>
          <w:iCs/>
          <w:noProof/>
        </w:rPr>
        <w:t xml:space="preserve">decide </w:t>
      </w:r>
      <w:r w:rsidR="00134E99">
        <w:rPr>
          <w:iCs/>
          <w:noProof/>
        </w:rPr>
        <w:t xml:space="preserve">the </w:t>
      </w:r>
      <w:r w:rsidR="00DD5D40">
        <w:rPr>
          <w:iCs/>
          <w:noProof/>
        </w:rPr>
        <w:t>specifics of the</w:t>
      </w:r>
      <w:r w:rsidR="00134E99">
        <w:rPr>
          <w:iCs/>
          <w:noProof/>
        </w:rPr>
        <w:t xml:space="preserve"> DRX formula changes to</w:t>
      </w:r>
      <w:r w:rsidR="004015A6">
        <w:rPr>
          <w:iCs/>
          <w:noProof/>
        </w:rPr>
        <w:t xml:space="preserve"> align DRX with non-integer periodicities.</w:t>
      </w:r>
      <w:bookmarkEnd w:id="30"/>
      <w:r w:rsidR="00134E99">
        <w:rPr>
          <w:iCs/>
          <w:noProof/>
        </w:rPr>
        <w:t xml:space="preserve"> </w:t>
      </w:r>
    </w:p>
    <w:p w14:paraId="35F6CAD6" w14:textId="77777777" w:rsidR="00FE1215" w:rsidRPr="00EC4614" w:rsidRDefault="00FE1215" w:rsidP="00FE1215">
      <w:pPr>
        <w:rPr>
          <w:noProof/>
          <w:lang w:eastAsia="ja-JP"/>
        </w:rPr>
      </w:pPr>
    </w:p>
    <w:p w14:paraId="57D049D5" w14:textId="64C6753A" w:rsidR="00FE1215" w:rsidRPr="00EC4614" w:rsidRDefault="00FE1215" w:rsidP="00FE1215">
      <w:pPr>
        <w:pStyle w:val="Heading3"/>
        <w:rPr>
          <w:noProof/>
          <w:lang w:val="en-US"/>
        </w:rPr>
      </w:pPr>
      <w:bookmarkStart w:id="31" w:name="_Ref109646058"/>
      <w:r w:rsidRPr="00EC4614">
        <w:rPr>
          <w:noProof/>
          <w:lang w:val="en-US"/>
        </w:rPr>
        <w:t>2.</w:t>
      </w:r>
      <w:r w:rsidR="009C3400">
        <w:rPr>
          <w:noProof/>
          <w:lang w:val="en-US"/>
        </w:rPr>
        <w:t>3</w:t>
      </w:r>
      <w:r w:rsidRPr="00EC4614">
        <w:rPr>
          <w:noProof/>
          <w:lang w:val="en-US"/>
        </w:rPr>
        <w:t>.2 Handling traffic jitter</w:t>
      </w:r>
      <w:bookmarkEnd w:id="31"/>
      <w:r w:rsidRPr="00EC4614">
        <w:rPr>
          <w:noProof/>
          <w:lang w:val="en-US"/>
        </w:rPr>
        <w:t xml:space="preserve"> </w:t>
      </w:r>
    </w:p>
    <w:p w14:paraId="6CAD6544" w14:textId="77777777" w:rsidR="00FE1215" w:rsidRPr="00EC4614" w:rsidRDefault="00FE1215" w:rsidP="00FE1215">
      <w:pPr>
        <w:pStyle w:val="BodyText"/>
        <w:rPr>
          <w:noProof/>
        </w:rPr>
      </w:pPr>
      <w:r w:rsidRPr="00EF039E">
        <w:rPr>
          <w:noProof/>
        </w:rPr>
        <w:t>If th</w:t>
      </w:r>
      <w:r>
        <w:rPr>
          <w:noProof/>
        </w:rPr>
        <w:t>e</w:t>
      </w:r>
      <w:r w:rsidRPr="00EF039E">
        <w:rPr>
          <w:noProof/>
        </w:rPr>
        <w:t xml:space="preserve"> jitter range is not taken into account when configuring DRX, the video traffic may arrive randomly either before or after the on</w:t>
      </w:r>
      <w:r>
        <w:rPr>
          <w:noProof/>
        </w:rPr>
        <w:t xml:space="preserve">Duration, increasing the delay. </w:t>
      </w:r>
      <w:r w:rsidRPr="00EF039E">
        <w:rPr>
          <w:noProof/>
        </w:rPr>
        <w:t xml:space="preserve">A simple solution using existing DRX functionality, is to configure the </w:t>
      </w:r>
      <w:r w:rsidRPr="00EF039E">
        <w:rPr>
          <w:i/>
          <w:iCs/>
          <w:noProof/>
        </w:rPr>
        <w:t>drx-onDurationTimer</w:t>
      </w:r>
      <w:r w:rsidRPr="00EF039E">
        <w:rPr>
          <w:noProof/>
        </w:rPr>
        <w:t xml:space="preserve"> to run during the entire jitter range. However, given the long jitter range of 8 ms, the UE would monitor the PDCCH for a long time, which would lead to limited power saving gains.</w:t>
      </w:r>
      <w:r>
        <w:rPr>
          <w:noProof/>
        </w:rPr>
        <w:t xml:space="preserve"> </w:t>
      </w:r>
      <w:r w:rsidRPr="00EF039E">
        <w:rPr>
          <w:noProof/>
        </w:rPr>
        <w:t xml:space="preserve">We thus propose to introduce a </w:t>
      </w:r>
      <w:r w:rsidRPr="00EF039E">
        <w:rPr>
          <w:i/>
          <w:iCs/>
          <w:noProof/>
        </w:rPr>
        <w:t>two-stage DRX</w:t>
      </w:r>
      <w:r w:rsidRPr="00EF039E">
        <w:rPr>
          <w:noProof/>
        </w:rPr>
        <w:t xml:space="preserve"> solution as follows.       </w:t>
      </w:r>
    </w:p>
    <w:p w14:paraId="5312C954" w14:textId="7DFF06C0" w:rsidR="00FE1215" w:rsidRPr="00EC4614" w:rsidRDefault="00FE1215" w:rsidP="00FE1215">
      <w:pPr>
        <w:pStyle w:val="Heading4"/>
        <w:rPr>
          <w:noProof/>
          <w:lang w:val="en-US"/>
        </w:rPr>
      </w:pPr>
      <w:r w:rsidRPr="00EC4614">
        <w:rPr>
          <w:noProof/>
          <w:lang w:val="en-US"/>
        </w:rPr>
        <w:t>2.</w:t>
      </w:r>
      <w:r w:rsidR="009C3400">
        <w:rPr>
          <w:noProof/>
          <w:lang w:val="en-US"/>
        </w:rPr>
        <w:t>3</w:t>
      </w:r>
      <w:r w:rsidRPr="00EC4614">
        <w:rPr>
          <w:noProof/>
          <w:lang w:val="en-US"/>
        </w:rPr>
        <w:t xml:space="preserve">.2.1 Two-stage DRX solution </w:t>
      </w:r>
    </w:p>
    <w:p w14:paraId="12C27D73" w14:textId="0F1E5757" w:rsidR="00FE1215" w:rsidRPr="00EF039E" w:rsidRDefault="00FE1215" w:rsidP="00FE1215">
      <w:pPr>
        <w:pStyle w:val="BodyText"/>
        <w:rPr>
          <w:noProof/>
        </w:rPr>
      </w:pPr>
      <w:r w:rsidRPr="00EF039E">
        <w:rPr>
          <w:noProof/>
        </w:rPr>
        <w:t xml:space="preserve">The two-stage DRX concept is illustrated in </w:t>
      </w:r>
      <w:r w:rsidRPr="00EF039E">
        <w:rPr>
          <w:noProof/>
        </w:rPr>
        <w:fldChar w:fldCharType="begin"/>
      </w:r>
      <w:r w:rsidRPr="00EF039E">
        <w:rPr>
          <w:noProof/>
        </w:rPr>
        <w:instrText xml:space="preserve"> REF _Ref101365578 \h </w:instrText>
      </w:r>
      <w:r>
        <w:rPr>
          <w:noProof/>
        </w:rPr>
        <w:instrText xml:space="preserve"> \* MERGEFORMAT </w:instrText>
      </w:r>
      <w:r w:rsidRPr="00EF039E">
        <w:rPr>
          <w:noProof/>
        </w:rPr>
      </w:r>
      <w:r w:rsidRPr="00EF039E">
        <w:rPr>
          <w:noProof/>
        </w:rPr>
        <w:fldChar w:fldCharType="separate"/>
      </w:r>
      <w:r w:rsidR="00486BEC" w:rsidRPr="00486BEC">
        <w:rPr>
          <w:bCs/>
          <w:noProof/>
        </w:rPr>
        <w:t>Figure</w:t>
      </w:r>
      <w:r w:rsidR="00486BEC" w:rsidRPr="00486BEC">
        <w:rPr>
          <w:noProof/>
        </w:rPr>
        <w:t xml:space="preserve"> 3</w:t>
      </w:r>
      <w:r w:rsidRPr="00EF039E">
        <w:rPr>
          <w:noProof/>
        </w:rPr>
        <w:fldChar w:fldCharType="end"/>
      </w:r>
      <w:r w:rsidRPr="00EF039E">
        <w:rPr>
          <w:noProof/>
        </w:rPr>
        <w:t xml:space="preserve">. In principle, the UE does not need to continuously monitor PDCCH over the whole jitter range. It could be sufficient that the UE monitors a few short times during that range. In this case, existing DRX functionality could be used by configuring a Long DRX cycle as stated above, with the difference that the UE would monitor PDCCH </w:t>
      </w:r>
      <w:r w:rsidRPr="00EF039E">
        <w:rPr>
          <w:i/>
          <w:iCs/>
          <w:noProof/>
        </w:rPr>
        <w:t>only</w:t>
      </w:r>
      <w:r w:rsidRPr="00EF039E">
        <w:rPr>
          <w:noProof/>
        </w:rPr>
        <w:t xml:space="preserve"> </w:t>
      </w:r>
      <w:r w:rsidRPr="00EF039E">
        <w:rPr>
          <w:i/>
          <w:iCs/>
          <w:noProof/>
        </w:rPr>
        <w:t>intermittently</w:t>
      </w:r>
      <w:r w:rsidRPr="00EF039E">
        <w:rPr>
          <w:noProof/>
        </w:rPr>
        <w:t xml:space="preserve"> during that “OnDuration” time. </w:t>
      </w:r>
    </w:p>
    <w:p w14:paraId="4A5367C3" w14:textId="77777777" w:rsidR="00FE1215" w:rsidRPr="00EF039E" w:rsidRDefault="00FE1215" w:rsidP="00FE1215">
      <w:pPr>
        <w:pStyle w:val="BodyText"/>
        <w:rPr>
          <w:noProof/>
        </w:rPr>
      </w:pPr>
      <w:r w:rsidRPr="0059593C">
        <w:rPr>
          <w:noProof/>
        </w:rPr>
        <w:t>To achieve this behavior, two-stage DRX introduces Inner DRX cycles within an Outer DRX cycle.</w:t>
      </w:r>
      <w:r w:rsidRPr="00C76AD4">
        <w:t xml:space="preserve"> </w:t>
      </w:r>
      <w:r w:rsidRPr="0059593C">
        <w:rPr>
          <w:noProof/>
        </w:rPr>
        <w:t>The outer onDurationTimer determines the period</w:t>
      </w:r>
      <w:r>
        <w:rPr>
          <w:noProof/>
        </w:rPr>
        <w:t>icity</w:t>
      </w:r>
      <w:r w:rsidRPr="0059593C">
        <w:rPr>
          <w:noProof/>
        </w:rPr>
        <w:t xml:space="preserve"> over which shorter Inner DRX cycles run. In other words, the inner onDurationTimer is started</w:t>
      </w:r>
      <w:r w:rsidRPr="00C76AD4">
        <w:t xml:space="preserve"> </w:t>
      </w:r>
      <w:r w:rsidRPr="0059593C">
        <w:rPr>
          <w:noProof/>
        </w:rPr>
        <w:t xml:space="preserve">only </w:t>
      </w:r>
      <w:r>
        <w:rPr>
          <w:noProof/>
        </w:rPr>
        <w:t>when</w:t>
      </w:r>
      <w:r w:rsidRPr="0059593C">
        <w:rPr>
          <w:noProof/>
        </w:rPr>
        <w:t xml:space="preserve"> the outer onDurationTimer is running. The UE monitors the PDCCH only during the inner onDuration time of the Inner cycles.</w:t>
      </w:r>
      <w:r w:rsidRPr="00EF039E">
        <w:rPr>
          <w:noProof/>
        </w:rPr>
        <w:t xml:space="preserve">      </w:t>
      </w:r>
    </w:p>
    <w:p w14:paraId="7CC08C83" w14:textId="2B5686D0" w:rsidR="00FE1215" w:rsidRPr="00EF039E" w:rsidRDefault="004A3732" w:rsidP="00FE1215">
      <w:pPr>
        <w:pStyle w:val="BodyText"/>
        <w:keepNext/>
        <w:jc w:val="center"/>
        <w:rPr>
          <w:noProof/>
        </w:rPr>
      </w:pPr>
      <w:r>
        <w:rPr>
          <w:noProof/>
        </w:rPr>
        <w:lastRenderedPageBreak/>
        <w:drawing>
          <wp:inline distT="0" distB="0" distL="0" distR="0" wp14:anchorId="7A228CBF" wp14:editId="04E81541">
            <wp:extent cx="3048526" cy="20103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2248" cy="2026007"/>
                    </a:xfrm>
                    <a:prstGeom prst="rect">
                      <a:avLst/>
                    </a:prstGeom>
                    <a:noFill/>
                  </pic:spPr>
                </pic:pic>
              </a:graphicData>
            </a:graphic>
          </wp:inline>
        </w:drawing>
      </w:r>
    </w:p>
    <w:p w14:paraId="01DB7448" w14:textId="7D58A895" w:rsidR="00FE1215" w:rsidRPr="00EF039E" w:rsidRDefault="00FE1215" w:rsidP="00FE1215">
      <w:pPr>
        <w:pStyle w:val="Caption"/>
        <w:jc w:val="center"/>
        <w:rPr>
          <w:rFonts w:cs="Arial"/>
          <w:b w:val="0"/>
          <w:bCs/>
          <w:noProof/>
          <w:szCs w:val="20"/>
        </w:rPr>
      </w:pPr>
      <w:bookmarkStart w:id="32" w:name="_Ref101365578"/>
      <w:r w:rsidRPr="00EF039E">
        <w:rPr>
          <w:rFonts w:cs="Arial"/>
          <w:b w:val="0"/>
          <w:bCs/>
          <w:noProof/>
          <w:szCs w:val="20"/>
        </w:rPr>
        <w:t xml:space="preserve">Figure </w:t>
      </w:r>
      <w:r w:rsidRPr="00EF039E">
        <w:rPr>
          <w:rFonts w:cs="Arial"/>
          <w:b w:val="0"/>
          <w:bCs/>
          <w:noProof/>
          <w:szCs w:val="20"/>
        </w:rPr>
        <w:fldChar w:fldCharType="begin"/>
      </w:r>
      <w:r w:rsidRPr="00EF039E">
        <w:rPr>
          <w:rFonts w:cs="Arial"/>
          <w:b w:val="0"/>
          <w:bCs/>
          <w:noProof/>
          <w:szCs w:val="20"/>
        </w:rPr>
        <w:instrText xml:space="preserve"> SEQ Figure \* ARABIC </w:instrText>
      </w:r>
      <w:r w:rsidRPr="00EF039E">
        <w:rPr>
          <w:rFonts w:cs="Arial"/>
          <w:b w:val="0"/>
          <w:bCs/>
          <w:noProof/>
          <w:szCs w:val="20"/>
        </w:rPr>
        <w:fldChar w:fldCharType="separate"/>
      </w:r>
      <w:r w:rsidR="006B632F">
        <w:rPr>
          <w:rFonts w:cs="Arial"/>
          <w:b w:val="0"/>
          <w:bCs/>
          <w:noProof/>
          <w:szCs w:val="20"/>
        </w:rPr>
        <w:t>4</w:t>
      </w:r>
      <w:r w:rsidRPr="00EF039E">
        <w:rPr>
          <w:rFonts w:cs="Arial"/>
          <w:b w:val="0"/>
          <w:bCs/>
          <w:noProof/>
          <w:szCs w:val="20"/>
        </w:rPr>
        <w:fldChar w:fldCharType="end"/>
      </w:r>
      <w:bookmarkEnd w:id="32"/>
      <w:r w:rsidRPr="00EF039E">
        <w:rPr>
          <w:rFonts w:cs="Arial"/>
          <w:b w:val="0"/>
          <w:noProof/>
          <w:szCs w:val="20"/>
        </w:rPr>
        <w:t>.</w:t>
      </w:r>
      <w:r w:rsidRPr="00EF039E">
        <w:rPr>
          <w:rFonts w:cs="Arial"/>
          <w:b w:val="0"/>
          <w:bCs/>
          <w:noProof/>
          <w:szCs w:val="20"/>
        </w:rPr>
        <w:t xml:space="preserve"> Illustration of two-stage DRX.</w:t>
      </w:r>
    </w:p>
    <w:p w14:paraId="5B0896D7" w14:textId="77777777" w:rsidR="00FE1215" w:rsidRPr="00EF039E" w:rsidRDefault="00FE1215" w:rsidP="00FE1215">
      <w:pPr>
        <w:rPr>
          <w:noProof/>
          <w:lang w:eastAsia="en-GB"/>
        </w:rPr>
      </w:pPr>
    </w:p>
    <w:p w14:paraId="738FA825" w14:textId="77777777" w:rsidR="00FE1215" w:rsidRPr="00EF039E" w:rsidRDefault="00FE1215" w:rsidP="00FE1215">
      <w:pPr>
        <w:pStyle w:val="BodyText"/>
        <w:rPr>
          <w:noProof/>
        </w:rPr>
      </w:pPr>
      <w:r w:rsidRPr="00EF039E">
        <w:rPr>
          <w:noProof/>
        </w:rPr>
        <w:t>The two-stage DR</w:t>
      </w:r>
      <w:r>
        <w:rPr>
          <w:noProof/>
        </w:rPr>
        <w:t>X</w:t>
      </w:r>
      <w:r w:rsidRPr="00EF039E">
        <w:rPr>
          <w:noProof/>
        </w:rPr>
        <w:t xml:space="preserve"> solution has the following advantages when handling jitter:</w:t>
      </w:r>
    </w:p>
    <w:p w14:paraId="693295D0" w14:textId="77777777" w:rsidR="00FE1215" w:rsidRPr="00EF039E" w:rsidRDefault="00FE1215" w:rsidP="001B255E">
      <w:pPr>
        <w:pStyle w:val="BodyText"/>
        <w:numPr>
          <w:ilvl w:val="0"/>
          <w:numId w:val="20"/>
        </w:numPr>
        <w:spacing w:line="240" w:lineRule="auto"/>
        <w:rPr>
          <w:noProof/>
        </w:rPr>
      </w:pPr>
      <w:r w:rsidRPr="00EF039E">
        <w:rPr>
          <w:noProof/>
        </w:rPr>
        <w:t xml:space="preserve">Its parameters (timers, cycle lengths, and offsets) are configured primarily semi-statically at RRC. This reduces the need for L1 dynamic signaling and thus the resulting overhead, as well as potential network-UE synchronization loss due to dynamic signaling misdetection. </w:t>
      </w:r>
      <w:r w:rsidRPr="00C76AD4">
        <w:t xml:space="preserve">By contrast, using L1 PDCCH skipping </w:t>
      </w:r>
      <w:r w:rsidRPr="00C76AD4">
        <w:rPr>
          <w:noProof/>
        </w:rPr>
        <w:t xml:space="preserve">instead </w:t>
      </w:r>
      <w:r>
        <w:rPr>
          <w:noProof/>
        </w:rPr>
        <w:t>of</w:t>
      </w:r>
      <w:r w:rsidRPr="00C76AD4">
        <w:rPr>
          <w:noProof/>
        </w:rPr>
        <w:t xml:space="preserve"> two-stage DRX, </w:t>
      </w:r>
      <w:r w:rsidRPr="00C76AD4">
        <w:t xml:space="preserve">to create the intermittent gaps </w:t>
      </w:r>
      <w:r w:rsidRPr="00C76AD4">
        <w:rPr>
          <w:noProof/>
        </w:rPr>
        <w:t xml:space="preserve">in the onDuration, </w:t>
      </w:r>
      <w:r w:rsidRPr="00C76AD4">
        <w:t xml:space="preserve">would require a significant amount of </w:t>
      </w:r>
      <w:r w:rsidRPr="00C76AD4">
        <w:rPr>
          <w:noProof/>
        </w:rPr>
        <w:t xml:space="preserve">fast </w:t>
      </w:r>
      <w:r w:rsidRPr="00C76AD4">
        <w:t>signalling</w:t>
      </w:r>
      <w:r w:rsidRPr="00C76AD4">
        <w:rPr>
          <w:noProof/>
        </w:rPr>
        <w:t>. Namely</w:t>
      </w:r>
      <w:r w:rsidRPr="00C76AD4">
        <w:t xml:space="preserve"> a scheduling DCI with a skipping indication </w:t>
      </w:r>
      <w:r w:rsidRPr="00C76AD4">
        <w:rPr>
          <w:noProof/>
        </w:rPr>
        <w:t xml:space="preserve">would have to be sent before each gap (every couple of ms), even if there is no data to be scheduled. Furthermore, the wanted skipping duration(s) would have to be included in the set of 2 or 3 duration options, thus leaving </w:t>
      </w:r>
      <w:r w:rsidRPr="00C76AD4">
        <w:t xml:space="preserve">very </w:t>
      </w:r>
      <w:r w:rsidRPr="00C76AD4">
        <w:rPr>
          <w:noProof/>
        </w:rPr>
        <w:t xml:space="preserve">few other duration options for other skipping indications, e.g. after all data has </w:t>
      </w:r>
      <w:r w:rsidRPr="00C76AD4">
        <w:t>been</w:t>
      </w:r>
      <w:r w:rsidRPr="00C76AD4">
        <w:rPr>
          <w:noProof/>
        </w:rPr>
        <w:t xml:space="preserve"> transmitted.</w:t>
      </w:r>
    </w:p>
    <w:p w14:paraId="54AA4EDD" w14:textId="77777777" w:rsidR="00FE1215" w:rsidRDefault="00FE1215" w:rsidP="001B255E">
      <w:pPr>
        <w:pStyle w:val="BodyText"/>
        <w:numPr>
          <w:ilvl w:val="0"/>
          <w:numId w:val="20"/>
        </w:numPr>
        <w:spacing w:line="240" w:lineRule="auto"/>
        <w:rPr>
          <w:noProof/>
        </w:rPr>
      </w:pPr>
      <w:r>
        <w:rPr>
          <w:noProof/>
        </w:rPr>
        <w:t>It c</w:t>
      </w:r>
      <w:r w:rsidRPr="00EF039E">
        <w:rPr>
          <w:noProof/>
        </w:rPr>
        <w:t xml:space="preserve">an work jointly with Rel-17 PDCCH skipping at L1 to skip monitoring after </w:t>
      </w:r>
      <w:r>
        <w:rPr>
          <w:noProof/>
        </w:rPr>
        <w:t xml:space="preserve">complete </w:t>
      </w:r>
      <w:r w:rsidRPr="00EF039E">
        <w:rPr>
          <w:noProof/>
        </w:rPr>
        <w:t>data transmission and thus save additional UE power</w:t>
      </w:r>
      <w:r>
        <w:rPr>
          <w:noProof/>
        </w:rPr>
        <w:t>, if needed</w:t>
      </w:r>
      <w:r w:rsidRPr="00EF039E">
        <w:rPr>
          <w:noProof/>
        </w:rPr>
        <w:t xml:space="preserve">. </w:t>
      </w:r>
    </w:p>
    <w:p w14:paraId="24A04941" w14:textId="77777777" w:rsidR="00FE1215" w:rsidRPr="00EF039E" w:rsidRDefault="00FE1215" w:rsidP="001B255E">
      <w:pPr>
        <w:pStyle w:val="BodyText"/>
        <w:numPr>
          <w:ilvl w:val="0"/>
          <w:numId w:val="20"/>
        </w:numPr>
        <w:spacing w:line="240" w:lineRule="auto"/>
        <w:rPr>
          <w:noProof/>
        </w:rPr>
      </w:pPr>
      <w:r>
        <w:rPr>
          <w:noProof/>
        </w:rPr>
        <w:t>It could be enhanced with additional L1 signalling that indicates a number of subsequent inner/outer cycles when the two-stage DRX timers should be terminated/not started, if needed.</w:t>
      </w:r>
    </w:p>
    <w:p w14:paraId="34271BB4" w14:textId="77777777" w:rsidR="00FE1215" w:rsidRDefault="00FE1215" w:rsidP="001B255E">
      <w:pPr>
        <w:pStyle w:val="BodyText"/>
        <w:numPr>
          <w:ilvl w:val="0"/>
          <w:numId w:val="20"/>
        </w:numPr>
        <w:spacing w:line="240" w:lineRule="auto"/>
        <w:rPr>
          <w:noProof/>
        </w:rPr>
      </w:pPr>
      <w:r>
        <w:rPr>
          <w:noProof/>
        </w:rPr>
        <w:t>It c</w:t>
      </w:r>
      <w:r w:rsidRPr="00EF039E">
        <w:rPr>
          <w:noProof/>
        </w:rPr>
        <w:t xml:space="preserve">an work jointly with DRX alignment solutions for non-integer traffic periodicities. </w:t>
      </w:r>
      <w:r w:rsidRPr="00C76AD4">
        <w:t>For instance</w:t>
      </w:r>
      <w:r w:rsidRPr="0059593C">
        <w:rPr>
          <w:noProof/>
        </w:rPr>
        <w:t xml:space="preserve">, the outer DRX cycle </w:t>
      </w:r>
      <w:r w:rsidRPr="00C76AD4">
        <w:t>can</w:t>
      </w:r>
      <w:r w:rsidRPr="0059593C">
        <w:rPr>
          <w:noProof/>
        </w:rPr>
        <w:t xml:space="preserve"> be aligned with the traffic periodicity.</w:t>
      </w:r>
      <w:r w:rsidRPr="00EF039E">
        <w:rPr>
          <w:noProof/>
        </w:rPr>
        <w:t xml:space="preserve"> </w:t>
      </w:r>
    </w:p>
    <w:p w14:paraId="5B5EA11B" w14:textId="77777777" w:rsidR="00FE1215" w:rsidRPr="00057721" w:rsidRDefault="00FE1215" w:rsidP="001B255E">
      <w:pPr>
        <w:pStyle w:val="BodyText"/>
        <w:numPr>
          <w:ilvl w:val="0"/>
          <w:numId w:val="20"/>
        </w:numPr>
        <w:spacing w:line="240" w:lineRule="auto"/>
        <w:rPr>
          <w:noProof/>
        </w:rPr>
      </w:pPr>
      <w:r w:rsidRPr="00C76AD4">
        <w:t xml:space="preserve">It is a simple solution, since both the Outer and Inner DRX cycles are overall based on the concept of Long/Short DRX, which is an existing functionality. </w:t>
      </w:r>
      <w:r>
        <w:t>Only minor dependency enhancements would be needed</w:t>
      </w:r>
      <w:r>
        <w:rPr>
          <w:noProof/>
        </w:rPr>
        <w:t>.</w:t>
      </w:r>
      <w:r w:rsidRPr="00EF039E">
        <w:rPr>
          <w:noProof/>
        </w:rPr>
        <w:t xml:space="preserve">       </w:t>
      </w:r>
    </w:p>
    <w:p w14:paraId="5857650B" w14:textId="77777777" w:rsidR="00FE1215" w:rsidRPr="00EC4614" w:rsidRDefault="00FE1215" w:rsidP="00FE1215">
      <w:pPr>
        <w:pStyle w:val="BodyText"/>
        <w:ind w:left="720"/>
        <w:rPr>
          <w:noProof/>
        </w:rPr>
      </w:pPr>
    </w:p>
    <w:p w14:paraId="2BCC47D7" w14:textId="69802BB8" w:rsidR="00FE1215" w:rsidRPr="00EC4614" w:rsidRDefault="00FE1215" w:rsidP="00FE1215">
      <w:pPr>
        <w:pStyle w:val="Heading4"/>
        <w:rPr>
          <w:noProof/>
          <w:lang w:val="en-US"/>
        </w:rPr>
      </w:pPr>
      <w:r w:rsidRPr="00EC4614">
        <w:rPr>
          <w:noProof/>
          <w:lang w:val="en-US"/>
        </w:rPr>
        <w:t>2.</w:t>
      </w:r>
      <w:r w:rsidR="009C3400">
        <w:rPr>
          <w:noProof/>
          <w:lang w:val="en-US"/>
        </w:rPr>
        <w:t>3</w:t>
      </w:r>
      <w:r w:rsidRPr="00EC4614">
        <w:rPr>
          <w:noProof/>
          <w:lang w:val="en-US"/>
        </w:rPr>
        <w:t xml:space="preserve">.2.2 Results for two-stage DRX  </w:t>
      </w:r>
    </w:p>
    <w:p w14:paraId="33A9DBE0" w14:textId="0D734B55" w:rsidR="007E4C7B" w:rsidRDefault="008857D4" w:rsidP="00FE1215">
      <w:pPr>
        <w:pStyle w:val="BodyText"/>
        <w:rPr>
          <w:noProof/>
        </w:rPr>
      </w:pPr>
      <w:r>
        <w:fldChar w:fldCharType="begin"/>
      </w:r>
      <w:r>
        <w:instrText xml:space="preserve"> REF _Ref118132545 \h </w:instrText>
      </w:r>
      <w:r>
        <w:fldChar w:fldCharType="separate"/>
      </w:r>
      <w:r w:rsidR="0028360C" w:rsidRPr="002C6E0E">
        <w:rPr>
          <w:rFonts w:cs="Arial"/>
          <w:noProof/>
          <w:szCs w:val="20"/>
        </w:rPr>
        <w:t xml:space="preserve">Table </w:t>
      </w:r>
      <w:r w:rsidR="0028360C">
        <w:rPr>
          <w:rFonts w:cs="Arial"/>
          <w:noProof/>
          <w:szCs w:val="20"/>
        </w:rPr>
        <w:t>2</w:t>
      </w:r>
      <w:r>
        <w:fldChar w:fldCharType="end"/>
      </w:r>
      <w:r w:rsidR="0028360C">
        <w:t xml:space="preserve">, </w:t>
      </w:r>
      <w:r w:rsidR="0028360C">
        <w:fldChar w:fldCharType="begin"/>
      </w:r>
      <w:r w:rsidR="0028360C">
        <w:instrText xml:space="preserve"> REF _Ref118397484 \h </w:instrText>
      </w:r>
      <w:r w:rsidR="0028360C">
        <w:fldChar w:fldCharType="separate"/>
      </w:r>
      <w:r w:rsidR="0028360C" w:rsidRPr="2189E09D">
        <w:rPr>
          <w:rFonts w:cs="Arial"/>
        </w:rPr>
        <w:t>Table 3</w:t>
      </w:r>
      <w:r w:rsidR="0028360C">
        <w:fldChar w:fldCharType="end"/>
      </w:r>
      <w:r w:rsidR="0028360C">
        <w:t>, and</w:t>
      </w:r>
      <w:r>
        <w:t xml:space="preserve"> </w:t>
      </w:r>
      <w:r>
        <w:rPr>
          <w:noProof/>
        </w:rPr>
        <w:fldChar w:fldCharType="begin"/>
      </w:r>
      <w:r>
        <w:rPr>
          <w:noProof/>
        </w:rPr>
        <w:instrText xml:space="preserve"> REF _Ref118132127 \h </w:instrText>
      </w:r>
      <w:r>
        <w:rPr>
          <w:noProof/>
        </w:rPr>
      </w:r>
      <w:r>
        <w:rPr>
          <w:noProof/>
        </w:rPr>
        <w:fldChar w:fldCharType="separate"/>
      </w:r>
      <w:r w:rsidR="0028360C" w:rsidRPr="002C6E0E">
        <w:rPr>
          <w:rFonts w:cs="Arial"/>
          <w:noProof/>
          <w:szCs w:val="20"/>
        </w:rPr>
        <w:t xml:space="preserve">Table </w:t>
      </w:r>
      <w:r w:rsidR="0028360C">
        <w:rPr>
          <w:rFonts w:cs="Arial"/>
          <w:noProof/>
          <w:szCs w:val="20"/>
        </w:rPr>
        <w:t>4</w:t>
      </w:r>
      <w:r>
        <w:rPr>
          <w:noProof/>
        </w:rPr>
        <w:fldChar w:fldCharType="end"/>
      </w:r>
      <w:r>
        <w:rPr>
          <w:noProof/>
        </w:rPr>
        <w:t xml:space="preserve"> </w:t>
      </w:r>
      <w:r w:rsidR="00FE1215" w:rsidRPr="00EF039E">
        <w:rPr>
          <w:noProof/>
        </w:rPr>
        <w:t xml:space="preserve">show simulation results </w:t>
      </w:r>
      <w:r w:rsidR="00FE1215">
        <w:rPr>
          <w:noProof/>
        </w:rPr>
        <w:t xml:space="preserve">for </w:t>
      </w:r>
      <w:r>
        <w:rPr>
          <w:noProof/>
        </w:rPr>
        <w:t xml:space="preserve">a single stream </w:t>
      </w:r>
      <w:r w:rsidR="001D706F">
        <w:rPr>
          <w:noProof/>
        </w:rPr>
        <w:t xml:space="preserve">(high and low load) </w:t>
      </w:r>
      <w:r>
        <w:rPr>
          <w:noProof/>
        </w:rPr>
        <w:t>and multiple streams</w:t>
      </w:r>
      <w:r w:rsidR="00FE1215">
        <w:rPr>
          <w:noProof/>
        </w:rPr>
        <w:t xml:space="preserve">, respectively, </w:t>
      </w:r>
      <w:r w:rsidR="00FE1215" w:rsidRPr="00EF039E">
        <w:rPr>
          <w:noProof/>
        </w:rPr>
        <w:t>for</w:t>
      </w:r>
      <w:r w:rsidR="00FE1215">
        <w:rPr>
          <w:noProof/>
        </w:rPr>
        <w:t xml:space="preserve"> </w:t>
      </w:r>
      <w:r w:rsidR="00FE1215" w:rsidRPr="00EF039E">
        <w:rPr>
          <w:noProof/>
        </w:rPr>
        <w:t>two-stage DRX, where the outer DRX cycle is configured to match the video traffic periodicity of 60 fps (</w:t>
      </w:r>
      <w:r w:rsidR="002B0458">
        <w:rPr>
          <w:noProof/>
        </w:rPr>
        <w:t xml:space="preserve">matched CDRX </w:t>
      </w:r>
      <w:r w:rsidR="00FE1215" w:rsidRPr="00CF7E2E">
        <w:t>as presented</w:t>
      </w:r>
      <w:r w:rsidR="00FE1215" w:rsidRPr="00EF039E">
        <w:rPr>
          <w:noProof/>
        </w:rPr>
        <w:t xml:space="preserve"> in Section </w:t>
      </w:r>
      <w:r w:rsidR="00FE1215">
        <w:rPr>
          <w:noProof/>
        </w:rPr>
        <w:t>2.</w:t>
      </w:r>
      <w:r w:rsidR="00DE614E">
        <w:rPr>
          <w:noProof/>
        </w:rPr>
        <w:t>3</w:t>
      </w:r>
      <w:r w:rsidR="00FE1215">
        <w:rPr>
          <w:noProof/>
        </w:rPr>
        <w:t>.1</w:t>
      </w:r>
      <w:r w:rsidR="00FE1215" w:rsidRPr="00EF039E">
        <w:rPr>
          <w:noProof/>
        </w:rPr>
        <w:t>) and the outer onDurationTimer covers the jitter range.</w:t>
      </w:r>
      <w:r w:rsidR="00FE1215">
        <w:rPr>
          <w:noProof/>
        </w:rPr>
        <w:t xml:space="preserve"> </w:t>
      </w:r>
      <w:r w:rsidR="00CD0224">
        <w:rPr>
          <w:noProof/>
        </w:rPr>
        <w:t>We show results for the following two-stage DRX configurations:</w:t>
      </w:r>
    </w:p>
    <w:p w14:paraId="48F854D6" w14:textId="0C803619" w:rsidR="00CD0224" w:rsidRDefault="00FF3BC8" w:rsidP="00CD0224">
      <w:pPr>
        <w:pStyle w:val="BodyText"/>
        <w:numPr>
          <w:ilvl w:val="0"/>
          <w:numId w:val="31"/>
        </w:numPr>
        <w:rPr>
          <w:noProof/>
        </w:rPr>
      </w:pPr>
      <w:r>
        <w:rPr>
          <w:noProof/>
        </w:rPr>
        <w:t>“two-stage DRX</w:t>
      </w:r>
      <w:r w:rsidR="00EB7520">
        <w:rPr>
          <w:noProof/>
        </w:rPr>
        <w:t xml:space="preserve"> &amp; matc</w:t>
      </w:r>
      <w:r w:rsidR="002B0458">
        <w:rPr>
          <w:noProof/>
        </w:rPr>
        <w:t>hed CDRX</w:t>
      </w:r>
      <w:r>
        <w:rPr>
          <w:noProof/>
        </w:rPr>
        <w:t>” with inner cycles of 4 ms and inner onDuration of 2</w:t>
      </w:r>
      <w:r w:rsidR="00C0482A">
        <w:rPr>
          <w:noProof/>
        </w:rPr>
        <w:t xml:space="preserve"> </w:t>
      </w:r>
      <w:r>
        <w:rPr>
          <w:noProof/>
        </w:rPr>
        <w:t>ms</w:t>
      </w:r>
      <w:r w:rsidR="00C0482A">
        <w:rPr>
          <w:noProof/>
        </w:rPr>
        <w:t>;</w:t>
      </w:r>
    </w:p>
    <w:p w14:paraId="761DA39F" w14:textId="7B91A9BD" w:rsidR="00C0482A" w:rsidRDefault="00C0482A" w:rsidP="00C0482A">
      <w:pPr>
        <w:pStyle w:val="BodyText"/>
        <w:numPr>
          <w:ilvl w:val="0"/>
          <w:numId w:val="31"/>
        </w:numPr>
        <w:rPr>
          <w:noProof/>
        </w:rPr>
      </w:pPr>
      <w:r>
        <w:rPr>
          <w:noProof/>
        </w:rPr>
        <w:t>“two-stage DRX</w:t>
      </w:r>
      <w:r w:rsidR="002B0458">
        <w:rPr>
          <w:noProof/>
        </w:rPr>
        <w:t xml:space="preserve"> &amp; matched CDRX</w:t>
      </w:r>
      <w:r>
        <w:rPr>
          <w:noProof/>
        </w:rPr>
        <w:t>” with inner cycles of 2 ms and inner onDuration of 1 ms;</w:t>
      </w:r>
    </w:p>
    <w:p w14:paraId="543F3720" w14:textId="40F5713D" w:rsidR="00DE413F" w:rsidRDefault="00DE413F" w:rsidP="00DE413F">
      <w:pPr>
        <w:pStyle w:val="BodyText"/>
        <w:numPr>
          <w:ilvl w:val="0"/>
          <w:numId w:val="31"/>
        </w:numPr>
        <w:rPr>
          <w:noProof/>
        </w:rPr>
      </w:pPr>
      <w:r>
        <w:rPr>
          <w:noProof/>
        </w:rPr>
        <w:t>“two-stage DRX &amp; PDCCH skipping</w:t>
      </w:r>
      <w:r w:rsidR="002B0458">
        <w:rPr>
          <w:noProof/>
        </w:rPr>
        <w:t xml:space="preserve"> &amp; matched CDRX</w:t>
      </w:r>
      <w:r>
        <w:rPr>
          <w:noProof/>
        </w:rPr>
        <w:t>” with inner cycles of 4 ms and inner onDuration of 2 ms;</w:t>
      </w:r>
    </w:p>
    <w:p w14:paraId="1832BBF7" w14:textId="3BC0DB13" w:rsidR="00DE413F" w:rsidRDefault="00DE413F" w:rsidP="00DE413F">
      <w:pPr>
        <w:pStyle w:val="BodyText"/>
        <w:numPr>
          <w:ilvl w:val="0"/>
          <w:numId w:val="31"/>
        </w:numPr>
        <w:rPr>
          <w:noProof/>
        </w:rPr>
      </w:pPr>
      <w:r>
        <w:rPr>
          <w:noProof/>
        </w:rPr>
        <w:t>“two-stage DRX &amp; PDCCH skipping</w:t>
      </w:r>
      <w:r w:rsidR="002B0458">
        <w:rPr>
          <w:noProof/>
        </w:rPr>
        <w:t xml:space="preserve"> &amp; matched CDRX</w:t>
      </w:r>
      <w:r>
        <w:rPr>
          <w:noProof/>
        </w:rPr>
        <w:t>” with inner cycles of 2 ms and inner onDuration of 1 ms</w:t>
      </w:r>
      <w:r w:rsidR="00D7309F">
        <w:rPr>
          <w:noProof/>
        </w:rPr>
        <w:t>.</w:t>
      </w:r>
    </w:p>
    <w:p w14:paraId="514BF034" w14:textId="4068276F" w:rsidR="00C0482A" w:rsidRDefault="00D7309F">
      <w:pPr>
        <w:pStyle w:val="BodyText"/>
        <w:rPr>
          <w:noProof/>
        </w:rPr>
      </w:pPr>
      <w:r>
        <w:rPr>
          <w:noProof/>
        </w:rPr>
        <w:t xml:space="preserve">For the variants with PDCCH skipping, </w:t>
      </w:r>
      <w:r w:rsidR="00252B0A" w:rsidRPr="00260F8B">
        <w:rPr>
          <w:noProof/>
        </w:rPr>
        <w:t>PDCCH skipping</w:t>
      </w:r>
      <w:r w:rsidR="00252B0A">
        <w:rPr>
          <w:noProof/>
        </w:rPr>
        <w:t xml:space="preserve"> indication is sent after complete data transmissions, to stop PDCCH monitoring until next DRX cycle. Namely, PDCCH skipping is sent </w:t>
      </w:r>
      <w:r w:rsidR="00252B0A" w:rsidRPr="00260F8B">
        <w:rPr>
          <w:noProof/>
        </w:rPr>
        <w:t>for the last video PDSCH packet</w:t>
      </w:r>
      <w:r w:rsidR="00252B0A">
        <w:rPr>
          <w:noProof/>
        </w:rPr>
        <w:t xml:space="preserve"> and</w:t>
      </w:r>
      <w:r w:rsidR="00252B0A" w:rsidRPr="00260F8B">
        <w:rPr>
          <w:noProof/>
        </w:rPr>
        <w:t xml:space="preserve"> when the current packet delay is less than 8 ms and the onDuration period for the next cycle has </w:t>
      </w:r>
      <w:r w:rsidR="00252B0A" w:rsidRPr="00260F8B">
        <w:rPr>
          <w:noProof/>
        </w:rPr>
        <w:lastRenderedPageBreak/>
        <w:t>not started</w:t>
      </w:r>
      <w:r w:rsidR="00252B0A">
        <w:rPr>
          <w:noProof/>
        </w:rPr>
        <w:t>. T</w:t>
      </w:r>
      <w:r w:rsidR="00252B0A" w:rsidRPr="00260F8B">
        <w:rPr>
          <w:noProof/>
        </w:rPr>
        <w:t xml:space="preserve">wo </w:t>
      </w:r>
      <w:r w:rsidR="00252B0A">
        <w:rPr>
          <w:noProof/>
        </w:rPr>
        <w:t xml:space="preserve">skipping </w:t>
      </w:r>
      <w:r w:rsidR="00252B0A" w:rsidRPr="00260F8B">
        <w:rPr>
          <w:noProof/>
        </w:rPr>
        <w:t>durations</w:t>
      </w:r>
      <w:r w:rsidR="00252B0A">
        <w:rPr>
          <w:noProof/>
        </w:rPr>
        <w:t xml:space="preserve"> are configured</w:t>
      </w:r>
      <w:r w:rsidR="00252B0A" w:rsidRPr="00260F8B">
        <w:rPr>
          <w:noProof/>
        </w:rPr>
        <w:t>, i.e.</w:t>
      </w:r>
      <w:r w:rsidR="00252B0A">
        <w:rPr>
          <w:noProof/>
        </w:rPr>
        <w:t>,</w:t>
      </w:r>
      <w:r w:rsidR="00252B0A" w:rsidRPr="00260F8B">
        <w:rPr>
          <w:noProof/>
        </w:rPr>
        <w:t xml:space="preserve"> 5 ms and 10 ms</w:t>
      </w:r>
      <w:r w:rsidR="00252B0A">
        <w:rPr>
          <w:noProof/>
        </w:rPr>
        <w:t xml:space="preserve">, and for each skipping indication the duration </w:t>
      </w:r>
      <w:r w:rsidR="00252B0A" w:rsidRPr="00260F8B">
        <w:rPr>
          <w:noProof/>
        </w:rPr>
        <w:t>is selected such that the skipping period ends before the next onDuration period</w:t>
      </w:r>
      <w:r w:rsidR="00252B0A">
        <w:rPr>
          <w:noProof/>
        </w:rPr>
        <w:t xml:space="preserve"> (i.e., before the next DRX cycle starts)</w:t>
      </w:r>
      <w:r w:rsidR="00252B0A" w:rsidRPr="00260F8B">
        <w:rPr>
          <w:noProof/>
        </w:rPr>
        <w:t>.</w:t>
      </w:r>
      <w:r w:rsidR="00240E8D">
        <w:rPr>
          <w:noProof/>
        </w:rPr>
        <w:t xml:space="preserve"> Furthermore, </w:t>
      </w:r>
      <w:r w:rsidR="00540ADB">
        <w:rPr>
          <w:noProof/>
        </w:rPr>
        <w:t xml:space="preserve">the UEs do not skip monitoring the PDCCH during the </w:t>
      </w:r>
      <w:r w:rsidR="0033660F">
        <w:rPr>
          <w:noProof/>
        </w:rPr>
        <w:t xml:space="preserve">time that the retransmission timers are running, </w:t>
      </w:r>
      <w:r w:rsidR="001B60C7">
        <w:rPr>
          <w:noProof/>
        </w:rPr>
        <w:t>as described in Section 2.2.</w:t>
      </w:r>
    </w:p>
    <w:p w14:paraId="619B3BEA" w14:textId="67C898F1" w:rsidR="001E479E" w:rsidRDefault="00FE1215" w:rsidP="009039DB">
      <w:pPr>
        <w:pStyle w:val="BodyText"/>
      </w:pPr>
      <w:r>
        <w:rPr>
          <w:noProof/>
        </w:rPr>
        <w:t xml:space="preserve">Additionally, we show results for </w:t>
      </w:r>
      <w:r w:rsidR="001E479E">
        <w:rPr>
          <w:noProof/>
        </w:rPr>
        <w:t xml:space="preserve">further </w:t>
      </w:r>
      <w:r w:rsidR="001E479E">
        <w:t>power saving features:</w:t>
      </w:r>
    </w:p>
    <w:p w14:paraId="03C2762D" w14:textId="705B01D5" w:rsidR="006C6ACF" w:rsidRDefault="006C6ACF" w:rsidP="006C6ACF">
      <w:pPr>
        <w:pStyle w:val="BodyText"/>
        <w:numPr>
          <w:ilvl w:val="0"/>
          <w:numId w:val="32"/>
        </w:numPr>
        <w:rPr>
          <w:noProof/>
        </w:rPr>
      </w:pPr>
      <w:r>
        <w:rPr>
          <w:noProof/>
        </w:rPr>
        <w:t>“</w:t>
      </w:r>
      <w:r w:rsidRPr="006C6ACF">
        <w:rPr>
          <w:noProof/>
        </w:rPr>
        <w:t>PDCCH skipping &amp; matched CDRX</w:t>
      </w:r>
      <w:r>
        <w:rPr>
          <w:noProof/>
        </w:rPr>
        <w:t>”</w:t>
      </w:r>
      <w:r w:rsidR="00B004FF">
        <w:rPr>
          <w:noProof/>
        </w:rPr>
        <w:t xml:space="preserve">: </w:t>
      </w:r>
      <w:r w:rsidR="00695B41">
        <w:rPr>
          <w:noProof/>
        </w:rPr>
        <w:t>PDCCH skipping is applied</w:t>
      </w:r>
      <w:r w:rsidR="00CA3A54">
        <w:rPr>
          <w:noProof/>
        </w:rPr>
        <w:t xml:space="preserve"> as described above, after aligning DRX with video traffic</w:t>
      </w:r>
      <w:r w:rsidR="00133EC7">
        <w:rPr>
          <w:noProof/>
        </w:rPr>
        <w:t>;</w:t>
      </w:r>
      <w:r w:rsidR="00FE1215" w:rsidRPr="00260F8B">
        <w:rPr>
          <w:noProof/>
        </w:rPr>
        <w:t xml:space="preserve">   </w:t>
      </w:r>
    </w:p>
    <w:p w14:paraId="20A27EA2" w14:textId="0E790FBF" w:rsidR="006C6ACF" w:rsidRDefault="00CA3A54" w:rsidP="006C6ACF">
      <w:pPr>
        <w:pStyle w:val="BodyText"/>
        <w:numPr>
          <w:ilvl w:val="0"/>
          <w:numId w:val="32"/>
        </w:numPr>
        <w:rPr>
          <w:noProof/>
        </w:rPr>
      </w:pPr>
      <w:r>
        <w:rPr>
          <w:noProof/>
        </w:rPr>
        <w:t>“</w:t>
      </w:r>
      <w:r w:rsidRPr="00CA3A54">
        <w:rPr>
          <w:noProof/>
        </w:rPr>
        <w:t>R17 SSSG switching</w:t>
      </w:r>
      <w:r w:rsidR="00790358">
        <w:rPr>
          <w:noProof/>
        </w:rPr>
        <w:t xml:space="preserve"> (sparse SSSG: 2 ms on/2 ms off)</w:t>
      </w:r>
      <w:r w:rsidRPr="00CA3A54">
        <w:rPr>
          <w:noProof/>
        </w:rPr>
        <w:t xml:space="preserve"> &amp; matched CDRX</w:t>
      </w:r>
      <w:r>
        <w:rPr>
          <w:noProof/>
        </w:rPr>
        <w:t xml:space="preserve">”: </w:t>
      </w:r>
      <w:r w:rsidR="00DE0259">
        <w:rPr>
          <w:noProof/>
        </w:rPr>
        <w:t>After aligning DRX with video traffic, s</w:t>
      </w:r>
      <w:r w:rsidR="006145BC">
        <w:rPr>
          <w:noProof/>
        </w:rPr>
        <w:t>parse PDCCH</w:t>
      </w:r>
      <w:r w:rsidR="00DE0259">
        <w:rPr>
          <w:noProof/>
        </w:rPr>
        <w:t xml:space="preserve"> monitoring is applied</w:t>
      </w:r>
      <w:r w:rsidR="002B5794">
        <w:rPr>
          <w:noProof/>
        </w:rPr>
        <w:t xml:space="preserve"> (with the indicated </w:t>
      </w:r>
      <w:r w:rsidR="00DC575B">
        <w:rPr>
          <w:noProof/>
        </w:rPr>
        <w:t xml:space="preserve">on/off </w:t>
      </w:r>
      <w:r w:rsidR="002B5794">
        <w:rPr>
          <w:noProof/>
        </w:rPr>
        <w:t>pattern</w:t>
      </w:r>
      <w:r w:rsidR="00DC575B">
        <w:rPr>
          <w:noProof/>
        </w:rPr>
        <w:t xml:space="preserve"> corresponding to k</w:t>
      </w:r>
      <w:r w:rsidR="00DC575B" w:rsidRPr="00E96F7F">
        <w:rPr>
          <w:noProof/>
          <w:vertAlign w:val="subscript"/>
        </w:rPr>
        <w:t>s</w:t>
      </w:r>
      <w:r w:rsidR="00DC575B">
        <w:rPr>
          <w:noProof/>
        </w:rPr>
        <w:t>=8 slots and T</w:t>
      </w:r>
      <w:r w:rsidR="00DC575B" w:rsidRPr="00E96F7F">
        <w:rPr>
          <w:noProof/>
          <w:vertAlign w:val="subscript"/>
        </w:rPr>
        <w:t>s</w:t>
      </w:r>
      <w:r w:rsidR="00DC575B">
        <w:rPr>
          <w:noProof/>
        </w:rPr>
        <w:t>=4 slots</w:t>
      </w:r>
      <w:r w:rsidR="002B5794">
        <w:rPr>
          <w:noProof/>
        </w:rPr>
        <w:t>)</w:t>
      </w:r>
      <w:r w:rsidR="00DE0259">
        <w:rPr>
          <w:noProof/>
        </w:rPr>
        <w:t xml:space="preserve"> at the beginning of onDuration</w:t>
      </w:r>
      <w:r w:rsidR="00D014E4">
        <w:rPr>
          <w:noProof/>
        </w:rPr>
        <w:t xml:space="preserve">. When traffic arrives the first time, </w:t>
      </w:r>
      <w:r w:rsidR="002B5794">
        <w:rPr>
          <w:noProof/>
        </w:rPr>
        <w:t>the UE switches to dense monitoring in every time slot. The switching delay</w:t>
      </w:r>
      <w:r w:rsidR="00952A7A">
        <w:rPr>
          <w:noProof/>
        </w:rPr>
        <w:t xml:space="preserve"> P</w:t>
      </w:r>
      <w:r w:rsidR="00952A7A" w:rsidRPr="00E96F7F">
        <w:rPr>
          <w:noProof/>
          <w:vertAlign w:val="subscript"/>
        </w:rPr>
        <w:t>switch</w:t>
      </w:r>
      <w:r w:rsidR="002B5794">
        <w:rPr>
          <w:noProof/>
        </w:rPr>
        <w:t xml:space="preserve"> is 14 symbols.</w:t>
      </w:r>
    </w:p>
    <w:p w14:paraId="656B2C24" w14:textId="6190C573" w:rsidR="002B5794" w:rsidRDefault="002B5794" w:rsidP="002B5794">
      <w:pPr>
        <w:pStyle w:val="BodyText"/>
        <w:numPr>
          <w:ilvl w:val="0"/>
          <w:numId w:val="32"/>
        </w:numPr>
        <w:rPr>
          <w:noProof/>
        </w:rPr>
      </w:pPr>
      <w:r>
        <w:rPr>
          <w:noProof/>
        </w:rPr>
        <w:t>“</w:t>
      </w:r>
      <w:r w:rsidRPr="00CA3A54">
        <w:rPr>
          <w:noProof/>
        </w:rPr>
        <w:t>R17 SSSG switching</w:t>
      </w:r>
      <w:r w:rsidR="00521228">
        <w:rPr>
          <w:noProof/>
        </w:rPr>
        <w:t xml:space="preserve"> (sparse SSSG: 1 ms on/1 ms off)</w:t>
      </w:r>
      <w:r w:rsidR="00521228" w:rsidRPr="00CA3A54">
        <w:rPr>
          <w:noProof/>
        </w:rPr>
        <w:t xml:space="preserve"> </w:t>
      </w:r>
      <w:r w:rsidRPr="00CA3A54">
        <w:rPr>
          <w:noProof/>
        </w:rPr>
        <w:t xml:space="preserve"> &amp; matched CDRX</w:t>
      </w:r>
      <w:r>
        <w:rPr>
          <w:noProof/>
        </w:rPr>
        <w:t xml:space="preserve">”: </w:t>
      </w:r>
      <w:r w:rsidR="00520474">
        <w:rPr>
          <w:noProof/>
        </w:rPr>
        <w:t xml:space="preserve">SSSG switching is applied as above, but the </w:t>
      </w:r>
      <w:r w:rsidR="00DB61A1">
        <w:rPr>
          <w:noProof/>
        </w:rPr>
        <w:t xml:space="preserve">sparse </w:t>
      </w:r>
      <w:r w:rsidR="00521228">
        <w:rPr>
          <w:noProof/>
        </w:rPr>
        <w:t xml:space="preserve">on/off </w:t>
      </w:r>
      <w:r w:rsidR="00DB61A1">
        <w:rPr>
          <w:noProof/>
        </w:rPr>
        <w:t xml:space="preserve">monitoring pattern </w:t>
      </w:r>
      <w:r w:rsidR="008E1722">
        <w:rPr>
          <w:noProof/>
        </w:rPr>
        <w:t>at the beginning of the onDuration is different</w:t>
      </w:r>
      <w:r w:rsidR="00521228">
        <w:rPr>
          <w:noProof/>
        </w:rPr>
        <w:t>, corresponding to k</w:t>
      </w:r>
      <w:r w:rsidR="00521228" w:rsidRPr="00E96F7F">
        <w:rPr>
          <w:noProof/>
          <w:vertAlign w:val="subscript"/>
        </w:rPr>
        <w:t>s</w:t>
      </w:r>
      <w:r w:rsidR="00521228">
        <w:rPr>
          <w:noProof/>
        </w:rPr>
        <w:t>=4 slots and T</w:t>
      </w:r>
      <w:r w:rsidR="00521228" w:rsidRPr="00E96F7F">
        <w:rPr>
          <w:noProof/>
          <w:vertAlign w:val="subscript"/>
        </w:rPr>
        <w:t>s</w:t>
      </w:r>
      <w:r w:rsidR="00521228">
        <w:rPr>
          <w:noProof/>
        </w:rPr>
        <w:t>=2 slots</w:t>
      </w:r>
      <w:r w:rsidR="008E1722">
        <w:rPr>
          <w:noProof/>
        </w:rPr>
        <w:t>.</w:t>
      </w:r>
    </w:p>
    <w:p w14:paraId="16D2E73B" w14:textId="60CE5D96" w:rsidR="006C6ACF" w:rsidRDefault="005B2832" w:rsidP="00417C2E">
      <w:pPr>
        <w:pStyle w:val="BodyText"/>
        <w:numPr>
          <w:ilvl w:val="0"/>
          <w:numId w:val="32"/>
        </w:numPr>
        <w:rPr>
          <w:noProof/>
        </w:rPr>
      </w:pPr>
      <w:r>
        <w:rPr>
          <w:noProof/>
        </w:rPr>
        <w:t>“</w:t>
      </w:r>
      <w:r w:rsidRPr="005B2832">
        <w:rPr>
          <w:noProof/>
        </w:rPr>
        <w:t>R17 SSSG switching</w:t>
      </w:r>
      <w:r w:rsidR="00906C7B">
        <w:rPr>
          <w:noProof/>
        </w:rPr>
        <w:t xml:space="preserve"> (sparse SSSG: 1 ms on/1 ms off)</w:t>
      </w:r>
      <w:r w:rsidRPr="005B2832">
        <w:rPr>
          <w:noProof/>
        </w:rPr>
        <w:t xml:space="preserve"> &amp; PDCCH skipping &amp; matched CDRX</w:t>
      </w:r>
      <w:r>
        <w:rPr>
          <w:noProof/>
        </w:rPr>
        <w:t>”</w:t>
      </w:r>
      <w:r w:rsidR="00F00B9E">
        <w:rPr>
          <w:noProof/>
        </w:rPr>
        <w:t xml:space="preserve">: </w:t>
      </w:r>
      <w:r w:rsidR="00520474">
        <w:rPr>
          <w:noProof/>
        </w:rPr>
        <w:t>R17 SSSG switching is applied as in the variant above</w:t>
      </w:r>
      <w:r w:rsidR="004670E0">
        <w:rPr>
          <w:noProof/>
        </w:rPr>
        <w:t xml:space="preserve"> and, additionally, PDCCH skipping is applied after a video frame transmission</w:t>
      </w:r>
      <w:r w:rsidR="004A43F1">
        <w:rPr>
          <w:noProof/>
        </w:rPr>
        <w:t xml:space="preserve"> as </w:t>
      </w:r>
      <w:r w:rsidR="001F78FA">
        <w:rPr>
          <w:noProof/>
        </w:rPr>
        <w:t xml:space="preserve">in </w:t>
      </w:r>
      <w:r w:rsidR="00FD655E">
        <w:rPr>
          <w:noProof/>
        </w:rPr>
        <w:t>“</w:t>
      </w:r>
      <w:r w:rsidR="00FD655E" w:rsidRPr="006C6ACF">
        <w:rPr>
          <w:noProof/>
        </w:rPr>
        <w:t>PDCCH skipping &amp; matched CDRX</w:t>
      </w:r>
      <w:r w:rsidR="00FD655E">
        <w:rPr>
          <w:noProof/>
        </w:rPr>
        <w:t>”</w:t>
      </w:r>
      <w:r w:rsidR="00520474">
        <w:rPr>
          <w:noProof/>
        </w:rPr>
        <w:t xml:space="preserve">. </w:t>
      </w:r>
    </w:p>
    <w:p w14:paraId="1E93F0B4" w14:textId="2B036333" w:rsidR="004F6D3D" w:rsidRDefault="00FE1215" w:rsidP="00FE1215">
      <w:pPr>
        <w:pStyle w:val="BodyText"/>
        <w:rPr>
          <w:noProof/>
        </w:rPr>
      </w:pPr>
      <w:r>
        <w:rPr>
          <w:noProof/>
        </w:rPr>
        <w:t>The results</w:t>
      </w:r>
      <w:r w:rsidR="00952A7A">
        <w:rPr>
          <w:noProof/>
        </w:rPr>
        <w:t xml:space="preserve"> for </w:t>
      </w:r>
      <w:r w:rsidR="007E43DD">
        <w:rPr>
          <w:noProof/>
        </w:rPr>
        <w:t>“</w:t>
      </w:r>
      <w:r w:rsidR="007E43DD" w:rsidRPr="00CA3A54">
        <w:rPr>
          <w:noProof/>
        </w:rPr>
        <w:t>R17 SSSG switching</w:t>
      </w:r>
      <w:r w:rsidR="00550760">
        <w:rPr>
          <w:noProof/>
        </w:rPr>
        <w:t xml:space="preserve"> (sparse SSSG: 2 ms on/2 ms off)</w:t>
      </w:r>
      <w:r w:rsidR="007E43DD" w:rsidRPr="00CA3A54">
        <w:rPr>
          <w:noProof/>
        </w:rPr>
        <w:t xml:space="preserve"> &amp; matched CDRX</w:t>
      </w:r>
      <w:r w:rsidR="007E43DD">
        <w:rPr>
          <w:noProof/>
        </w:rPr>
        <w:t xml:space="preserve">” </w:t>
      </w:r>
      <w:r>
        <w:rPr>
          <w:noProof/>
        </w:rPr>
        <w:t>show that</w:t>
      </w:r>
      <w:r w:rsidR="007E43DD">
        <w:rPr>
          <w:noProof/>
        </w:rPr>
        <w:t xml:space="preserve"> the </w:t>
      </w:r>
      <w:r w:rsidR="00F14040">
        <w:rPr>
          <w:noProof/>
        </w:rPr>
        <w:t xml:space="preserve">percentage of satisfied UEs degrades </w:t>
      </w:r>
      <w:r w:rsidR="00550760">
        <w:rPr>
          <w:noProof/>
        </w:rPr>
        <w:t>to an unacceptable level</w:t>
      </w:r>
      <w:r w:rsidR="00F14040">
        <w:rPr>
          <w:noProof/>
        </w:rPr>
        <w:t xml:space="preserve"> (</w:t>
      </w:r>
      <w:r w:rsidR="001118F9">
        <w:rPr>
          <w:noProof/>
        </w:rPr>
        <w:t>down to 53% for high load</w:t>
      </w:r>
      <w:r w:rsidR="00F14040">
        <w:rPr>
          <w:noProof/>
        </w:rPr>
        <w:t>).</w:t>
      </w:r>
      <w:r w:rsidR="009219BB">
        <w:rPr>
          <w:noProof/>
        </w:rPr>
        <w:t xml:space="preserve"> This is due to </w:t>
      </w:r>
      <w:r w:rsidR="00550760">
        <w:rPr>
          <w:noProof/>
        </w:rPr>
        <w:t xml:space="preserve">the </w:t>
      </w:r>
      <w:r w:rsidR="009219BB">
        <w:rPr>
          <w:noProof/>
        </w:rPr>
        <w:t>misalignment between the DRX onDuration and the PDCCH monitoring pattern</w:t>
      </w:r>
      <w:r w:rsidR="007F4F7C">
        <w:rPr>
          <w:noProof/>
        </w:rPr>
        <w:t xml:space="preserve"> in the sparse SSSG. The percentage of </w:t>
      </w:r>
      <w:r w:rsidR="00476AB6">
        <w:rPr>
          <w:noProof/>
        </w:rPr>
        <w:t>satisfied UEs increases</w:t>
      </w:r>
      <w:r w:rsidR="00036B51">
        <w:rPr>
          <w:noProof/>
        </w:rPr>
        <w:t xml:space="preserve"> only</w:t>
      </w:r>
      <w:r w:rsidR="00476AB6">
        <w:rPr>
          <w:noProof/>
        </w:rPr>
        <w:t xml:space="preserve"> if the PDCCH monitoring pattern </w:t>
      </w:r>
      <w:r w:rsidR="00BA6A07">
        <w:rPr>
          <w:noProof/>
        </w:rPr>
        <w:t>alternates the on/off durations faster, e.g. for 1 ms on/1 ms off.</w:t>
      </w:r>
    </w:p>
    <w:p w14:paraId="00238CD4" w14:textId="67A1AE3E" w:rsidR="00CD407C" w:rsidRDefault="00CD407C" w:rsidP="00036B51">
      <w:pPr>
        <w:pStyle w:val="BodyText"/>
        <w:rPr>
          <w:noProof/>
        </w:rPr>
      </w:pPr>
      <w:r>
        <w:rPr>
          <w:noProof/>
        </w:rPr>
        <w:t xml:space="preserve">By contrast, </w:t>
      </w:r>
      <w:r w:rsidR="00A24E2B">
        <w:rPr>
          <w:noProof/>
        </w:rPr>
        <w:t>“</w:t>
      </w:r>
      <w:r>
        <w:rPr>
          <w:noProof/>
        </w:rPr>
        <w:t>two-stage DRX</w:t>
      </w:r>
      <w:r w:rsidR="00A24E2B">
        <w:rPr>
          <w:noProof/>
        </w:rPr>
        <w:t xml:space="preserve"> &amp; matched CDRX”</w:t>
      </w:r>
      <w:r>
        <w:rPr>
          <w:noProof/>
        </w:rPr>
        <w:t xml:space="preserve"> </w:t>
      </w:r>
      <w:r w:rsidR="008944DA">
        <w:rPr>
          <w:noProof/>
        </w:rPr>
        <w:t>always achie</w:t>
      </w:r>
      <w:r w:rsidR="001B30A3">
        <w:rPr>
          <w:noProof/>
        </w:rPr>
        <w:t>ves</w:t>
      </w:r>
      <w:r w:rsidR="00A765E8">
        <w:rPr>
          <w:noProof/>
        </w:rPr>
        <w:t xml:space="preserve"> a high percentage of satisfied UEs </w:t>
      </w:r>
      <w:r w:rsidR="004B71DB">
        <w:rPr>
          <w:noProof/>
        </w:rPr>
        <w:t>(at least 79</w:t>
      </w:r>
      <w:r w:rsidR="004A0BFA">
        <w:rPr>
          <w:noProof/>
        </w:rPr>
        <w:t>.2% for high load and up to 100% for lo</w:t>
      </w:r>
      <w:r w:rsidR="00580C34">
        <w:rPr>
          <w:noProof/>
        </w:rPr>
        <w:t>w</w:t>
      </w:r>
      <w:r w:rsidR="004A0BFA">
        <w:rPr>
          <w:noProof/>
        </w:rPr>
        <w:t xml:space="preserve"> load</w:t>
      </w:r>
      <w:r w:rsidR="004B71DB">
        <w:rPr>
          <w:noProof/>
        </w:rPr>
        <w:t>)</w:t>
      </w:r>
      <w:r w:rsidR="006A4BA3">
        <w:rPr>
          <w:noProof/>
        </w:rPr>
        <w:t>, while saving significant power</w:t>
      </w:r>
      <w:r w:rsidR="004A0BFA">
        <w:rPr>
          <w:noProof/>
        </w:rPr>
        <w:t xml:space="preserve"> (up to 19%</w:t>
      </w:r>
      <w:r w:rsidR="00A24E2B">
        <w:rPr>
          <w:noProof/>
        </w:rPr>
        <w:t xml:space="preserve"> PSG</w:t>
      </w:r>
      <w:r w:rsidR="004A0BFA">
        <w:rPr>
          <w:noProof/>
        </w:rPr>
        <w:t>)</w:t>
      </w:r>
      <w:r w:rsidR="006A4BA3">
        <w:rPr>
          <w:noProof/>
        </w:rPr>
        <w:t>.</w:t>
      </w:r>
      <w:r w:rsidR="00FA663A">
        <w:rPr>
          <w:noProof/>
        </w:rPr>
        <w:t xml:space="preserve"> If </w:t>
      </w:r>
      <w:r w:rsidR="00580C34">
        <w:rPr>
          <w:noProof/>
        </w:rPr>
        <w:t>two-stage DRX is combined</w:t>
      </w:r>
      <w:r w:rsidR="00EC10E5">
        <w:rPr>
          <w:noProof/>
        </w:rPr>
        <w:t xml:space="preserve"> also</w:t>
      </w:r>
      <w:r w:rsidR="00580C34">
        <w:rPr>
          <w:noProof/>
        </w:rPr>
        <w:t xml:space="preserve"> with PDCCH skipping, it </w:t>
      </w:r>
      <w:r w:rsidR="004B2E21">
        <w:rPr>
          <w:noProof/>
        </w:rPr>
        <w:t xml:space="preserve">saves up to </w:t>
      </w:r>
      <w:r w:rsidR="00C92F5B">
        <w:rPr>
          <w:noProof/>
        </w:rPr>
        <w:t>27</w:t>
      </w:r>
      <w:r w:rsidR="004B2E21">
        <w:rPr>
          <w:noProof/>
        </w:rPr>
        <w:t>% power, but decreases</w:t>
      </w:r>
      <w:r w:rsidR="007A1863">
        <w:rPr>
          <w:noProof/>
        </w:rPr>
        <w:t xml:space="preserve"> slightly</w:t>
      </w:r>
      <w:r w:rsidR="004B2E21">
        <w:rPr>
          <w:noProof/>
        </w:rPr>
        <w:t xml:space="preserve"> the percentage of satisfied UEs down to </w:t>
      </w:r>
      <w:r w:rsidR="00C92F5B">
        <w:rPr>
          <w:noProof/>
        </w:rPr>
        <w:t>78.6</w:t>
      </w:r>
      <w:r w:rsidR="004B2E21">
        <w:rPr>
          <w:noProof/>
        </w:rPr>
        <w:t xml:space="preserve">%. Nonetheless, it always outperforms </w:t>
      </w:r>
      <w:r w:rsidR="00700B11">
        <w:rPr>
          <w:noProof/>
        </w:rPr>
        <w:t>R17 SSSG switching with similar PDCCH monitoring pattern and</w:t>
      </w:r>
      <w:r w:rsidR="00822B24">
        <w:rPr>
          <w:noProof/>
        </w:rPr>
        <w:t xml:space="preserve"> similar</w:t>
      </w:r>
      <w:r w:rsidR="00700B11">
        <w:rPr>
          <w:noProof/>
        </w:rPr>
        <w:t xml:space="preserve"> </w:t>
      </w:r>
      <w:r w:rsidR="00822B24">
        <w:rPr>
          <w:noProof/>
        </w:rPr>
        <w:t xml:space="preserve">PDCCH skipping indication. </w:t>
      </w:r>
      <w:r w:rsidR="004B2E21">
        <w:rPr>
          <w:noProof/>
        </w:rPr>
        <w:t xml:space="preserve"> </w:t>
      </w:r>
      <w:r w:rsidR="00FA663A">
        <w:rPr>
          <w:noProof/>
        </w:rPr>
        <w:t xml:space="preserve"> </w:t>
      </w:r>
      <w:r w:rsidR="006A4BA3">
        <w:rPr>
          <w:noProof/>
        </w:rPr>
        <w:t xml:space="preserve"> </w:t>
      </w:r>
    </w:p>
    <w:p w14:paraId="2FF8F9D0" w14:textId="7DA3B27E" w:rsidR="00FE1215" w:rsidRPr="00EC4614" w:rsidRDefault="00BC6365" w:rsidP="00BA5AD8">
      <w:pPr>
        <w:jc w:val="both"/>
        <w:rPr>
          <w:noProof/>
          <w:lang w:eastAsia="en-GB"/>
        </w:rPr>
      </w:pPr>
      <w:r>
        <w:rPr>
          <w:noProof/>
          <w:lang w:eastAsia="en-GB"/>
        </w:rPr>
        <w:t xml:space="preserve">Finally, </w:t>
      </w:r>
      <w:r>
        <w:rPr>
          <w:noProof/>
        </w:rPr>
        <w:t>“</w:t>
      </w:r>
      <w:r w:rsidRPr="006C6ACF">
        <w:rPr>
          <w:noProof/>
        </w:rPr>
        <w:t>PDCCH skipping &amp; matched CDRX</w:t>
      </w:r>
      <w:r>
        <w:rPr>
          <w:noProof/>
        </w:rPr>
        <w:t xml:space="preserve">” </w:t>
      </w:r>
      <w:r w:rsidR="00115A75">
        <w:rPr>
          <w:noProof/>
        </w:rPr>
        <w:t xml:space="preserve">also </w:t>
      </w:r>
      <w:r>
        <w:rPr>
          <w:noProof/>
        </w:rPr>
        <w:t>achieves</w:t>
      </w:r>
      <w:r w:rsidR="00115A75">
        <w:rPr>
          <w:noProof/>
        </w:rPr>
        <w:t xml:space="preserve"> a good performance</w:t>
      </w:r>
      <w:r>
        <w:rPr>
          <w:noProof/>
        </w:rPr>
        <w:t xml:space="preserve"> </w:t>
      </w:r>
      <w:r w:rsidR="00115A75">
        <w:rPr>
          <w:noProof/>
        </w:rPr>
        <w:t>(</w:t>
      </w:r>
      <w:r w:rsidR="004D749E">
        <w:rPr>
          <w:noProof/>
        </w:rPr>
        <w:t>up to</w:t>
      </w:r>
      <w:r w:rsidR="00115A75">
        <w:rPr>
          <w:noProof/>
        </w:rPr>
        <w:t xml:space="preserve"> </w:t>
      </w:r>
      <w:r w:rsidR="006631DC">
        <w:rPr>
          <w:noProof/>
        </w:rPr>
        <w:t xml:space="preserve">22.5% PSG and 84.7-100% satisfied UEs). </w:t>
      </w:r>
      <w:r w:rsidR="00EE2495">
        <w:rPr>
          <w:noProof/>
        </w:rPr>
        <w:t>This overall in the same range as for “two-stage DRX &amp; matched CDRX”</w:t>
      </w:r>
      <w:r w:rsidR="00995367">
        <w:rPr>
          <w:noProof/>
        </w:rPr>
        <w:t>, where PDCCH skipping would require</w:t>
      </w:r>
      <w:r w:rsidR="009230B6">
        <w:rPr>
          <w:noProof/>
        </w:rPr>
        <w:t xml:space="preserve"> dynamic L1 signalling, whereas two-stage DRX </w:t>
      </w:r>
      <w:r w:rsidR="00BA5AD8">
        <w:rPr>
          <w:noProof/>
        </w:rPr>
        <w:t>can be configured semi-statically by RRC</w:t>
      </w:r>
      <w:r w:rsidR="009230B6">
        <w:rPr>
          <w:noProof/>
        </w:rPr>
        <w:t xml:space="preserve">. Furthermore, </w:t>
      </w:r>
      <w:r w:rsidR="00BA5AD8">
        <w:rPr>
          <w:noProof/>
        </w:rPr>
        <w:t xml:space="preserve">the combination of </w:t>
      </w:r>
      <w:r w:rsidR="003F35FF">
        <w:rPr>
          <w:noProof/>
        </w:rPr>
        <w:t>“two-stage DRX &amp; PDCCH skipping &amp; matched CDRX” achieves the highest PSG.</w:t>
      </w:r>
      <w:r w:rsidR="004D749E">
        <w:rPr>
          <w:noProof/>
        </w:rPr>
        <w:t xml:space="preserve"> </w:t>
      </w:r>
    </w:p>
    <w:p w14:paraId="3FEFC3B7" w14:textId="59A5E4F9" w:rsidR="00FE1215" w:rsidRDefault="00FE1215" w:rsidP="009039DB">
      <w:pPr>
        <w:pStyle w:val="BodyText"/>
        <w:rPr>
          <w:noProof/>
        </w:rPr>
      </w:pPr>
      <w:r w:rsidRPr="00EC4614">
        <w:rPr>
          <w:noProof/>
        </w:rPr>
        <w:t>Based on the simulation study and analysis above, we have the following observation and proposal.</w:t>
      </w:r>
    </w:p>
    <w:p w14:paraId="05EC7848" w14:textId="5202D042" w:rsidR="001B30A3" w:rsidRPr="00EC4614" w:rsidRDefault="001B30A3" w:rsidP="009039DB">
      <w:pPr>
        <w:pStyle w:val="Observation"/>
        <w:rPr>
          <w:noProof/>
        </w:rPr>
      </w:pPr>
      <w:bookmarkStart w:id="33" w:name="_Toc118723615"/>
      <w:r>
        <w:rPr>
          <w:noProof/>
        </w:rPr>
        <w:t>R17 SSSG switching may significantly degrade the percentage of satisfied UEs</w:t>
      </w:r>
      <w:r w:rsidR="004F6D3D">
        <w:rPr>
          <w:noProof/>
        </w:rPr>
        <w:t xml:space="preserve"> (down to 53%)</w:t>
      </w:r>
      <w:r>
        <w:rPr>
          <w:noProof/>
        </w:rPr>
        <w:t>, depending on the PDCCH monitoring pattern.</w:t>
      </w:r>
      <w:bookmarkEnd w:id="33"/>
    </w:p>
    <w:p w14:paraId="10CA3503" w14:textId="0DD77E98" w:rsidR="000657E3" w:rsidRDefault="00FE1215" w:rsidP="00FE1215">
      <w:pPr>
        <w:pStyle w:val="Observation"/>
        <w:spacing w:line="240" w:lineRule="auto"/>
        <w:rPr>
          <w:noProof/>
        </w:rPr>
      </w:pPr>
      <w:bookmarkStart w:id="34" w:name="_Toc118723616"/>
      <w:r w:rsidRPr="00EC4614">
        <w:rPr>
          <w:noProof/>
        </w:rPr>
        <w:t xml:space="preserve">Two-stage DRX </w:t>
      </w:r>
      <w:r w:rsidR="00115506">
        <w:rPr>
          <w:noProof/>
        </w:rPr>
        <w:t xml:space="preserve">always outperforms </w:t>
      </w:r>
      <w:r w:rsidR="002A1583">
        <w:rPr>
          <w:noProof/>
        </w:rPr>
        <w:t>R17 SSSG switching</w:t>
      </w:r>
      <w:r w:rsidR="000657E3">
        <w:rPr>
          <w:noProof/>
        </w:rPr>
        <w:t xml:space="preserve"> with similar monitoring pattern.</w:t>
      </w:r>
      <w:bookmarkEnd w:id="34"/>
    </w:p>
    <w:p w14:paraId="6C342C01" w14:textId="3D50EB80" w:rsidR="00FE1215" w:rsidRDefault="000657E3" w:rsidP="00FE1215">
      <w:pPr>
        <w:pStyle w:val="Observation"/>
        <w:spacing w:line="240" w:lineRule="auto"/>
        <w:rPr>
          <w:noProof/>
        </w:rPr>
      </w:pPr>
      <w:bookmarkStart w:id="35" w:name="_Toc118723617"/>
      <w:r>
        <w:rPr>
          <w:noProof/>
        </w:rPr>
        <w:t xml:space="preserve">Two-stage DRX </w:t>
      </w:r>
      <w:r w:rsidR="007A69E6">
        <w:rPr>
          <w:noProof/>
        </w:rPr>
        <w:t>achieves</w:t>
      </w:r>
      <w:r w:rsidR="00FE1215" w:rsidRPr="00EC4614">
        <w:rPr>
          <w:noProof/>
        </w:rPr>
        <w:t xml:space="preserve"> up to</w:t>
      </w:r>
      <w:r w:rsidR="00A97E81">
        <w:rPr>
          <w:noProof/>
        </w:rPr>
        <w:t xml:space="preserve"> </w:t>
      </w:r>
      <w:r>
        <w:rPr>
          <w:noProof/>
        </w:rPr>
        <w:t>19</w:t>
      </w:r>
      <w:r w:rsidR="00FE1215" w:rsidRPr="00EC4614">
        <w:rPr>
          <w:noProof/>
        </w:rPr>
        <w:t xml:space="preserve">% </w:t>
      </w:r>
      <w:r w:rsidR="002172E2">
        <w:rPr>
          <w:noProof/>
        </w:rPr>
        <w:t>PSG</w:t>
      </w:r>
      <w:r w:rsidR="00FE1215" w:rsidRPr="00EC4614">
        <w:rPr>
          <w:noProof/>
        </w:rPr>
        <w:t>, while also achieving a high percentage of satisfied UEs (</w:t>
      </w:r>
      <w:r w:rsidR="00326196">
        <w:rPr>
          <w:noProof/>
        </w:rPr>
        <w:t>7</w:t>
      </w:r>
      <w:r w:rsidR="002172E2">
        <w:rPr>
          <w:noProof/>
        </w:rPr>
        <w:t>9.2</w:t>
      </w:r>
      <w:r w:rsidR="00326196">
        <w:rPr>
          <w:noProof/>
        </w:rPr>
        <w:t>–100</w:t>
      </w:r>
      <w:r w:rsidR="00FE1215" w:rsidRPr="00EC4614">
        <w:rPr>
          <w:noProof/>
        </w:rPr>
        <w:t>%)</w:t>
      </w:r>
      <w:r w:rsidR="00B325D4">
        <w:rPr>
          <w:noProof/>
        </w:rPr>
        <w:t>, for both high and low loads</w:t>
      </w:r>
      <w:r w:rsidR="00FE1215" w:rsidRPr="00EC4614">
        <w:rPr>
          <w:noProof/>
        </w:rPr>
        <w:t>.</w:t>
      </w:r>
      <w:bookmarkEnd w:id="35"/>
    </w:p>
    <w:p w14:paraId="73F8DA5A" w14:textId="2D38B4CF" w:rsidR="002172E2" w:rsidRPr="00EC4614" w:rsidRDefault="002172E2" w:rsidP="00FE1215">
      <w:pPr>
        <w:pStyle w:val="Observation"/>
        <w:spacing w:line="240" w:lineRule="auto"/>
        <w:rPr>
          <w:noProof/>
        </w:rPr>
      </w:pPr>
      <w:bookmarkStart w:id="36" w:name="_Toc118723618"/>
      <w:r>
        <w:rPr>
          <w:noProof/>
        </w:rPr>
        <w:t xml:space="preserve">Two-stage DRX combined with PDCCH skipping </w:t>
      </w:r>
      <w:r w:rsidR="005D04E4">
        <w:rPr>
          <w:noProof/>
        </w:rPr>
        <w:t xml:space="preserve">achives up to 27% PSG, while also achieving </w:t>
      </w:r>
      <w:r w:rsidR="008B1A65">
        <w:rPr>
          <w:noProof/>
        </w:rPr>
        <w:t>a high percentage of satisfied UEs (78.6–100%).</w:t>
      </w:r>
      <w:bookmarkEnd w:id="36"/>
    </w:p>
    <w:p w14:paraId="28890B1D" w14:textId="77777777" w:rsidR="00FE1215" w:rsidRPr="00EC4614" w:rsidRDefault="00FE1215" w:rsidP="00FE1215">
      <w:pPr>
        <w:pStyle w:val="Observation"/>
        <w:numPr>
          <w:ilvl w:val="0"/>
          <w:numId w:val="0"/>
        </w:numPr>
        <w:ind w:left="1701" w:hanging="1701"/>
        <w:rPr>
          <w:noProof/>
        </w:rPr>
      </w:pPr>
    </w:p>
    <w:p w14:paraId="2C7C2EFA" w14:textId="77777777" w:rsidR="00FE1215" w:rsidRDefault="00FE1215" w:rsidP="00FE1215">
      <w:pPr>
        <w:pStyle w:val="Proposal"/>
        <w:tabs>
          <w:tab w:val="num" w:pos="1304"/>
        </w:tabs>
        <w:spacing w:line="240" w:lineRule="auto"/>
        <w:ind w:left="1304" w:hanging="1304"/>
        <w:rPr>
          <w:noProof/>
        </w:rPr>
      </w:pPr>
      <w:bookmarkStart w:id="37" w:name="_Toc115178993"/>
      <w:bookmarkStart w:id="38" w:name="_Toc118723629"/>
      <w:r w:rsidRPr="00EC4614">
        <w:rPr>
          <w:noProof/>
        </w:rPr>
        <w:t>Adopt the two-stage DRX solution to handle jitter for quasi-periodic XR traffic flows.</w:t>
      </w:r>
      <w:bookmarkEnd w:id="37"/>
      <w:bookmarkEnd w:id="38"/>
      <w:r w:rsidRPr="00EC4614">
        <w:rPr>
          <w:noProof/>
        </w:rPr>
        <w:t xml:space="preserve"> </w:t>
      </w:r>
    </w:p>
    <w:p w14:paraId="060F1FF5" w14:textId="53DB4571" w:rsidR="00B43BDB" w:rsidRPr="00EC4614" w:rsidRDefault="003F4AAA" w:rsidP="00FE1215">
      <w:pPr>
        <w:pStyle w:val="Proposal"/>
        <w:tabs>
          <w:tab w:val="num" w:pos="1304"/>
        </w:tabs>
        <w:spacing w:line="240" w:lineRule="auto"/>
        <w:ind w:left="1304" w:hanging="1304"/>
        <w:rPr>
          <w:noProof/>
        </w:rPr>
      </w:pPr>
      <w:bookmarkStart w:id="39" w:name="_Toc118723630"/>
      <w:r>
        <w:rPr>
          <w:noProof/>
        </w:rPr>
        <w:t xml:space="preserve">RAN2 </w:t>
      </w:r>
      <w:r w:rsidR="00D001BB">
        <w:rPr>
          <w:noProof/>
        </w:rPr>
        <w:t>can</w:t>
      </w:r>
      <w:r w:rsidR="00786277">
        <w:rPr>
          <w:noProof/>
        </w:rPr>
        <w:t xml:space="preserve"> address the </w:t>
      </w:r>
      <w:r w:rsidR="0091498C">
        <w:rPr>
          <w:noProof/>
        </w:rPr>
        <w:t xml:space="preserve">details of the </w:t>
      </w:r>
      <w:r w:rsidR="006234E4">
        <w:rPr>
          <w:noProof/>
        </w:rPr>
        <w:t xml:space="preserve">DRX </w:t>
      </w:r>
      <w:r w:rsidR="00757BA4">
        <w:rPr>
          <w:noProof/>
        </w:rPr>
        <w:t xml:space="preserve">specification changes for </w:t>
      </w:r>
      <w:r w:rsidR="0035085E">
        <w:rPr>
          <w:noProof/>
        </w:rPr>
        <w:t xml:space="preserve">supporting </w:t>
      </w:r>
      <w:r w:rsidR="00757BA4">
        <w:rPr>
          <w:noProof/>
        </w:rPr>
        <w:t>two-stage DRX.</w:t>
      </w:r>
      <w:bookmarkEnd w:id="39"/>
    </w:p>
    <w:p w14:paraId="619DF4BF" w14:textId="77777777" w:rsidR="00FE1215" w:rsidRPr="00EC4614" w:rsidRDefault="00FE1215" w:rsidP="00FE1215">
      <w:pPr>
        <w:rPr>
          <w:noProof/>
          <w:lang w:eastAsia="ja-JP"/>
        </w:rPr>
      </w:pPr>
    </w:p>
    <w:p w14:paraId="03C32BFE" w14:textId="1126C0D0" w:rsidR="00FE1215" w:rsidRPr="00EC4614" w:rsidRDefault="00FE1215" w:rsidP="00FE1215">
      <w:pPr>
        <w:pStyle w:val="Heading3"/>
        <w:rPr>
          <w:noProof/>
          <w:lang w:val="en-US"/>
        </w:rPr>
      </w:pPr>
      <w:r w:rsidRPr="00EC4614">
        <w:rPr>
          <w:noProof/>
          <w:lang w:val="en-US"/>
        </w:rPr>
        <w:lastRenderedPageBreak/>
        <w:t>2.</w:t>
      </w:r>
      <w:r w:rsidR="009C3400">
        <w:rPr>
          <w:noProof/>
          <w:lang w:val="en-US"/>
        </w:rPr>
        <w:t>3</w:t>
      </w:r>
      <w:r w:rsidRPr="00EC4614">
        <w:rPr>
          <w:noProof/>
          <w:lang w:val="en-US"/>
        </w:rPr>
        <w:t>.3 Handling multiple traffic flows</w:t>
      </w:r>
    </w:p>
    <w:p w14:paraId="717B5243" w14:textId="77777777" w:rsidR="00FE1215" w:rsidRPr="00EF039E" w:rsidRDefault="00FE1215" w:rsidP="00FE1215">
      <w:pPr>
        <w:pStyle w:val="BodyText"/>
        <w:rPr>
          <w:noProof/>
        </w:rPr>
      </w:pPr>
      <w:r>
        <w:rPr>
          <w:noProof/>
        </w:rPr>
        <w:t>Single</w:t>
      </w:r>
      <w:r w:rsidRPr="00EF039E">
        <w:rPr>
          <w:noProof/>
        </w:rPr>
        <w:t xml:space="preserve"> DRX configuration cannot match the traffic characteristics of all XR flows. Thus, it cannot closely follow the </w:t>
      </w:r>
      <w:r>
        <w:rPr>
          <w:noProof/>
        </w:rPr>
        <w:t xml:space="preserve">irregular and </w:t>
      </w:r>
      <w:r w:rsidRPr="00EF039E">
        <w:rPr>
          <w:noProof/>
        </w:rPr>
        <w:t xml:space="preserve">short sleep opportunities and </w:t>
      </w:r>
      <w:r>
        <w:rPr>
          <w:noProof/>
        </w:rPr>
        <w:t xml:space="preserve">can </w:t>
      </w:r>
      <w:r w:rsidRPr="00EF039E">
        <w:rPr>
          <w:noProof/>
        </w:rPr>
        <w:t xml:space="preserve">result in either low power saving gains, or in a long traffic delay. A solution to this issue is to support multiple simultaneous DRX configurations. We refer to this as </w:t>
      </w:r>
      <w:r w:rsidRPr="00EF039E">
        <w:rPr>
          <w:i/>
          <w:iCs/>
          <w:noProof/>
        </w:rPr>
        <w:t>multi-flow DRX</w:t>
      </w:r>
      <w:r w:rsidRPr="00EF039E">
        <w:rPr>
          <w:i/>
          <w:noProof/>
        </w:rPr>
        <w:t xml:space="preserve"> </w:t>
      </w:r>
      <w:r w:rsidRPr="00EF039E">
        <w:rPr>
          <w:noProof/>
        </w:rPr>
        <w:t xml:space="preserve">and we present this solution </w:t>
      </w:r>
      <w:r>
        <w:rPr>
          <w:noProof/>
        </w:rPr>
        <w:t>in the</w:t>
      </w:r>
      <w:r w:rsidRPr="00EF039E">
        <w:rPr>
          <w:noProof/>
        </w:rPr>
        <w:t xml:space="preserve"> follow</w:t>
      </w:r>
      <w:r>
        <w:rPr>
          <w:noProof/>
        </w:rPr>
        <w:t>ing subsections</w:t>
      </w:r>
      <w:r w:rsidRPr="00EF039E">
        <w:rPr>
          <w:noProof/>
        </w:rPr>
        <w:t xml:space="preserve">. </w:t>
      </w:r>
    </w:p>
    <w:p w14:paraId="230FCDE0" w14:textId="77777777" w:rsidR="00FE1215" w:rsidRPr="00EC4614" w:rsidRDefault="00FE1215" w:rsidP="00FE1215">
      <w:pPr>
        <w:pStyle w:val="BodyText"/>
        <w:rPr>
          <w:noProof/>
        </w:rPr>
      </w:pPr>
    </w:p>
    <w:p w14:paraId="3059D5D4" w14:textId="16BFB1A0" w:rsidR="00FE1215" w:rsidRPr="00EC4614" w:rsidRDefault="00FE1215" w:rsidP="00FE1215">
      <w:pPr>
        <w:pStyle w:val="Heading4"/>
        <w:rPr>
          <w:noProof/>
          <w:lang w:val="en-US"/>
        </w:rPr>
      </w:pPr>
      <w:r w:rsidRPr="00EC4614">
        <w:rPr>
          <w:noProof/>
          <w:lang w:val="en-US"/>
        </w:rPr>
        <w:t>2.</w:t>
      </w:r>
      <w:r w:rsidR="009C3400">
        <w:rPr>
          <w:noProof/>
          <w:lang w:val="en-US"/>
        </w:rPr>
        <w:t>3</w:t>
      </w:r>
      <w:r w:rsidRPr="00EC4614">
        <w:rPr>
          <w:noProof/>
          <w:lang w:val="en-US"/>
        </w:rPr>
        <w:t>.3.1 Multi-flow DRX solution</w:t>
      </w:r>
    </w:p>
    <w:p w14:paraId="016CFC7D" w14:textId="77777777" w:rsidR="00FE1215" w:rsidRPr="00EF039E" w:rsidRDefault="00FE1215" w:rsidP="00FE1215">
      <w:pPr>
        <w:pStyle w:val="BodyText"/>
        <w:rPr>
          <w:noProof/>
        </w:rPr>
      </w:pPr>
      <w:r w:rsidRPr="00EF039E">
        <w:rPr>
          <w:noProof/>
        </w:rPr>
        <w:t xml:space="preserve">In the multi-flow DRX solution, the NW provides </w:t>
      </w:r>
      <w:r w:rsidRPr="00EF039E">
        <w:rPr>
          <w:i/>
          <w:iCs/>
          <w:noProof/>
        </w:rPr>
        <w:t>multiple</w:t>
      </w:r>
      <w:r w:rsidRPr="00EF039E">
        <w:rPr>
          <w:noProof/>
        </w:rPr>
        <w:t xml:space="preserve"> DRX configurations to a UE, all running in parallel</w:t>
      </w:r>
      <w:r>
        <w:rPr>
          <w:noProof/>
        </w:rPr>
        <w:t xml:space="preserve"> for a serving cell</w:t>
      </w:r>
      <w:r w:rsidRPr="00EF039E">
        <w:rPr>
          <w:noProof/>
        </w:rPr>
        <w:t xml:space="preserve">. By doing so, the network could use XR traffic information such as traffic periodicity or jitter characteristics, provided e.g. by the </w:t>
      </w:r>
      <w:r>
        <w:rPr>
          <w:noProof/>
        </w:rPr>
        <w:t>core network</w:t>
      </w:r>
      <w:r w:rsidRPr="00EF039E">
        <w:rPr>
          <w:noProof/>
        </w:rPr>
        <w:t xml:space="preserve">, to configure DRX in a way that the DRX parameters in each configuration match each individual (quasi-)periodic traffic flow. For instance, each DRX configuration can be configured with the traffic periodicity and the DRX cycle start can be aligned with the expected application packet arrival (or start of the jitter range) of one specific traffic flow. </w:t>
      </w:r>
    </w:p>
    <w:p w14:paraId="4D1EEC0D" w14:textId="77777777" w:rsidR="00FE1215" w:rsidRPr="00EF039E" w:rsidRDefault="00FE1215" w:rsidP="00FE1215">
      <w:pPr>
        <w:pStyle w:val="BodyText"/>
        <w:rPr>
          <w:noProof/>
        </w:rPr>
      </w:pPr>
      <w:r w:rsidRPr="00EF039E">
        <w:rPr>
          <w:noProof/>
        </w:rPr>
        <w:t>Regardless of the DRX parameter values selected for each configuration, the multi-flow DRX solution works as follows:</w:t>
      </w:r>
    </w:p>
    <w:p w14:paraId="365281BF" w14:textId="77777777" w:rsidR="00FE1215" w:rsidRPr="00EF039E" w:rsidRDefault="00FE1215" w:rsidP="001B255E">
      <w:pPr>
        <w:pStyle w:val="BodyText"/>
        <w:numPr>
          <w:ilvl w:val="0"/>
          <w:numId w:val="15"/>
        </w:numPr>
        <w:spacing w:line="240" w:lineRule="auto"/>
        <w:rPr>
          <w:noProof/>
        </w:rPr>
      </w:pPr>
      <w:r w:rsidRPr="00EF039E">
        <w:rPr>
          <w:noProof/>
        </w:rPr>
        <w:t xml:space="preserve">The UE monitors the PDCCH while the </w:t>
      </w:r>
      <w:r w:rsidRPr="00EF039E">
        <w:rPr>
          <w:i/>
          <w:noProof/>
        </w:rPr>
        <w:t>drx-</w:t>
      </w:r>
      <w:r w:rsidRPr="00EF039E">
        <w:rPr>
          <w:i/>
          <w:iCs/>
          <w:noProof/>
        </w:rPr>
        <w:t>onDurationTimer</w:t>
      </w:r>
      <w:r w:rsidRPr="00EF039E">
        <w:rPr>
          <w:noProof/>
        </w:rPr>
        <w:t xml:space="preserve"> (or </w:t>
      </w:r>
      <w:r w:rsidRPr="00EF039E">
        <w:rPr>
          <w:i/>
          <w:noProof/>
        </w:rPr>
        <w:t>drx-</w:t>
      </w:r>
      <w:r w:rsidRPr="00EF039E">
        <w:rPr>
          <w:i/>
          <w:iCs/>
          <w:noProof/>
        </w:rPr>
        <w:t>InactivityTimer</w:t>
      </w:r>
      <w:r w:rsidRPr="00EF039E">
        <w:rPr>
          <w:noProof/>
        </w:rPr>
        <w:t xml:space="preserve">) is running in </w:t>
      </w:r>
      <w:r w:rsidRPr="00E15F90">
        <w:rPr>
          <w:b/>
        </w:rPr>
        <w:t>any</w:t>
      </w:r>
      <w:r w:rsidRPr="00EF039E">
        <w:rPr>
          <w:noProof/>
        </w:rPr>
        <w:t xml:space="preserve"> of the DRX configurations</w:t>
      </w:r>
      <w:r>
        <w:rPr>
          <w:noProof/>
        </w:rPr>
        <w:t xml:space="preserve"> on the serving cell</w:t>
      </w:r>
      <w:r w:rsidRPr="00EF039E">
        <w:rPr>
          <w:noProof/>
        </w:rPr>
        <w:t>, i.e. the overall active time is a logical ‘OR’ of the active times given by each DRX configuration.</w:t>
      </w:r>
    </w:p>
    <w:p w14:paraId="16484538" w14:textId="77777777" w:rsidR="00FE1215" w:rsidRPr="00EF039E" w:rsidRDefault="00FE1215" w:rsidP="001B255E">
      <w:pPr>
        <w:pStyle w:val="BodyText"/>
        <w:numPr>
          <w:ilvl w:val="0"/>
          <w:numId w:val="15"/>
        </w:numPr>
        <w:spacing w:line="240" w:lineRule="auto"/>
        <w:rPr>
          <w:noProof/>
        </w:rPr>
      </w:pPr>
      <w:r w:rsidRPr="00EF039E">
        <w:rPr>
          <w:noProof/>
        </w:rPr>
        <w:t xml:space="preserve">If a PDCCH is received for a new transmission, then </w:t>
      </w:r>
      <w:r w:rsidRPr="00E15F90">
        <w:rPr>
          <w:b/>
        </w:rPr>
        <w:t>any</w:t>
      </w:r>
      <w:r w:rsidRPr="00EF039E">
        <w:rPr>
          <w:noProof/>
        </w:rPr>
        <w:t xml:space="preserve"> </w:t>
      </w:r>
      <w:r w:rsidRPr="00EF039E">
        <w:rPr>
          <w:i/>
          <w:noProof/>
        </w:rPr>
        <w:t>drx-</w:t>
      </w:r>
      <w:r w:rsidRPr="00EF039E">
        <w:rPr>
          <w:i/>
          <w:iCs/>
          <w:noProof/>
        </w:rPr>
        <w:t>InactivityTimer</w:t>
      </w:r>
      <w:r w:rsidRPr="00EF039E">
        <w:rPr>
          <w:noProof/>
        </w:rPr>
        <w:t xml:space="preserve"> that is running at that time </w:t>
      </w:r>
      <w:r>
        <w:rPr>
          <w:noProof/>
        </w:rPr>
        <w:t xml:space="preserve"> for the serving cell </w:t>
      </w:r>
      <w:r w:rsidRPr="00EF039E">
        <w:rPr>
          <w:noProof/>
        </w:rPr>
        <w:t xml:space="preserve">could be re-started.   </w:t>
      </w:r>
    </w:p>
    <w:p w14:paraId="6D943E19" w14:textId="595F629C" w:rsidR="00FE1215" w:rsidRPr="00EF039E" w:rsidRDefault="00FE1215" w:rsidP="00FE1215">
      <w:pPr>
        <w:pStyle w:val="BodyText"/>
        <w:rPr>
          <w:noProof/>
        </w:rPr>
      </w:pPr>
      <w:r w:rsidRPr="00EF039E">
        <w:rPr>
          <w:noProof/>
        </w:rPr>
        <w:t xml:space="preserve">An example illustration is shown in </w:t>
      </w:r>
      <w:r w:rsidRPr="00EF039E">
        <w:rPr>
          <w:noProof/>
        </w:rPr>
        <w:fldChar w:fldCharType="begin"/>
      </w:r>
      <w:r w:rsidRPr="00EF039E">
        <w:rPr>
          <w:noProof/>
        </w:rPr>
        <w:instrText xml:space="preserve"> REF _Ref101429467 \h </w:instrText>
      </w:r>
      <w:r>
        <w:rPr>
          <w:noProof/>
        </w:rPr>
        <w:instrText xml:space="preserve"> \* MERGEFORMAT </w:instrText>
      </w:r>
      <w:r w:rsidRPr="00EF039E">
        <w:rPr>
          <w:noProof/>
        </w:rPr>
      </w:r>
      <w:r w:rsidRPr="00EF039E">
        <w:rPr>
          <w:noProof/>
        </w:rPr>
        <w:fldChar w:fldCharType="separate"/>
      </w:r>
      <w:r w:rsidR="00F35377" w:rsidRPr="00281374">
        <w:rPr>
          <w:noProof/>
        </w:rPr>
        <w:t xml:space="preserve">Figure </w:t>
      </w:r>
      <w:r w:rsidR="00F35377" w:rsidRPr="00B854A2">
        <w:rPr>
          <w:bCs/>
          <w:noProof/>
        </w:rPr>
        <w:t>4</w:t>
      </w:r>
      <w:r w:rsidRPr="00EF039E">
        <w:rPr>
          <w:noProof/>
        </w:rPr>
        <w:fldChar w:fldCharType="end"/>
      </w:r>
      <w:r w:rsidRPr="00EF039E">
        <w:rPr>
          <w:noProof/>
        </w:rPr>
        <w:t>, for two DRX configurations that are selected to match the parameter values (periodicity and alignment) of two traffic flows. The DL time slots in the TDD pattern</w:t>
      </w:r>
      <w:r>
        <w:rPr>
          <w:noProof/>
        </w:rPr>
        <w:t xml:space="preserve"> (DL: shaded, UL: not shaded)</w:t>
      </w:r>
      <w:r w:rsidRPr="00EF039E">
        <w:rPr>
          <w:noProof/>
        </w:rPr>
        <w:t xml:space="preserve"> in which the UE monitors the PDCCH are shaded in black</w:t>
      </w:r>
      <w:r>
        <w:rPr>
          <w:noProof/>
        </w:rPr>
        <w:t>, while no PDCCH monitoring is performed in the DL time slots shaded in gray</w:t>
      </w:r>
      <w:r w:rsidRPr="00EF039E">
        <w:rPr>
          <w:noProof/>
        </w:rPr>
        <w:t xml:space="preserve">. Thus, if configured with suitable parameter values, the multi-flow solution is able to follow the irregular time gaps due to the interleaved traffic flows and save UE power, while ensuring a low delay.  </w:t>
      </w:r>
    </w:p>
    <w:p w14:paraId="6B1F2D3B" w14:textId="77777777" w:rsidR="00FE1215" w:rsidRPr="00EF039E" w:rsidRDefault="00FE1215" w:rsidP="00FE1215">
      <w:pPr>
        <w:pStyle w:val="BodyText"/>
        <w:rPr>
          <w:noProof/>
        </w:rPr>
      </w:pPr>
    </w:p>
    <w:p w14:paraId="26171CDB" w14:textId="77777777" w:rsidR="00FE1215" w:rsidRPr="00EF039E" w:rsidRDefault="00FE1215" w:rsidP="00FE1215">
      <w:pPr>
        <w:pStyle w:val="BodyText"/>
        <w:keepNext/>
        <w:jc w:val="center"/>
        <w:rPr>
          <w:noProof/>
        </w:rPr>
      </w:pPr>
      <w:r w:rsidRPr="00EF039E">
        <w:rPr>
          <w:noProof/>
        </w:rPr>
        <w:t xml:space="preserve"> </w:t>
      </w:r>
      <w:r w:rsidRPr="00EF039E">
        <w:rPr>
          <w:noProof/>
        </w:rPr>
        <w:drawing>
          <wp:inline distT="0" distB="0" distL="0" distR="0" wp14:anchorId="1106D76F" wp14:editId="4E836D0E">
            <wp:extent cx="6101328" cy="23708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7399" cy="2384888"/>
                    </a:xfrm>
                    <a:prstGeom prst="rect">
                      <a:avLst/>
                    </a:prstGeom>
                    <a:noFill/>
                  </pic:spPr>
                </pic:pic>
              </a:graphicData>
            </a:graphic>
          </wp:inline>
        </w:drawing>
      </w:r>
    </w:p>
    <w:p w14:paraId="5FBAD11A" w14:textId="1F3079DC" w:rsidR="00FE1215" w:rsidRPr="00EF039E" w:rsidRDefault="00FE1215" w:rsidP="00FE1215">
      <w:pPr>
        <w:pStyle w:val="Caption"/>
        <w:jc w:val="both"/>
        <w:rPr>
          <w:rFonts w:cs="Arial"/>
          <w:b w:val="0"/>
          <w:noProof/>
          <w:szCs w:val="20"/>
        </w:rPr>
      </w:pPr>
      <w:bookmarkStart w:id="40" w:name="_Ref101429467"/>
      <w:r w:rsidRPr="00EF039E">
        <w:rPr>
          <w:rFonts w:cs="Arial"/>
          <w:b w:val="0"/>
          <w:noProof/>
          <w:szCs w:val="20"/>
        </w:rPr>
        <w:t xml:space="preserve">Figure </w:t>
      </w:r>
      <w:r w:rsidRPr="00EF039E">
        <w:rPr>
          <w:rFonts w:cs="Arial"/>
          <w:bCs/>
          <w:noProof/>
          <w:szCs w:val="20"/>
        </w:rPr>
        <w:fldChar w:fldCharType="begin"/>
      </w:r>
      <w:r w:rsidRPr="00EF039E">
        <w:rPr>
          <w:rFonts w:cs="Arial"/>
          <w:b w:val="0"/>
          <w:noProof/>
          <w:szCs w:val="20"/>
        </w:rPr>
        <w:instrText xml:space="preserve"> SEQ Figure \* ARABIC </w:instrText>
      </w:r>
      <w:r w:rsidRPr="00EF039E">
        <w:rPr>
          <w:rFonts w:cs="Arial"/>
          <w:bCs/>
          <w:noProof/>
          <w:szCs w:val="20"/>
        </w:rPr>
        <w:fldChar w:fldCharType="separate"/>
      </w:r>
      <w:r w:rsidR="006B632F">
        <w:rPr>
          <w:rFonts w:cs="Arial"/>
          <w:b w:val="0"/>
          <w:noProof/>
          <w:szCs w:val="20"/>
        </w:rPr>
        <w:t>5</w:t>
      </w:r>
      <w:r w:rsidRPr="00EF039E">
        <w:rPr>
          <w:rFonts w:cs="Arial"/>
          <w:bCs/>
          <w:noProof/>
          <w:szCs w:val="20"/>
        </w:rPr>
        <w:fldChar w:fldCharType="end"/>
      </w:r>
      <w:bookmarkEnd w:id="40"/>
      <w:r w:rsidRPr="00EF039E">
        <w:rPr>
          <w:rFonts w:cs="Arial"/>
          <w:b w:val="0"/>
          <w:noProof/>
          <w:szCs w:val="20"/>
        </w:rPr>
        <w:t xml:space="preserve">. Illustration of multi-flow DRX with two configurations, each matching a DL traffic flow: the cycle and </w:t>
      </w:r>
      <w:r w:rsidRPr="00EF039E">
        <w:rPr>
          <w:rFonts w:cs="Arial"/>
          <w:b w:val="0"/>
          <w:i/>
          <w:iCs/>
          <w:noProof/>
          <w:szCs w:val="20"/>
        </w:rPr>
        <w:t>drx-onDurationTimer</w:t>
      </w:r>
      <w:r w:rsidRPr="00EF039E">
        <w:rPr>
          <w:rFonts w:cs="Arial"/>
          <w:b w:val="0"/>
          <w:noProof/>
          <w:szCs w:val="20"/>
        </w:rPr>
        <w:t xml:space="preserve"> in green follow the video flow (16.6</w:t>
      </w:r>
      <w:r>
        <w:rPr>
          <w:rFonts w:cs="Arial"/>
          <w:b w:val="0"/>
          <w:noProof/>
          <w:szCs w:val="20"/>
        </w:rPr>
        <w:t>6</w:t>
      </w:r>
      <w:r w:rsidRPr="00EF039E">
        <w:rPr>
          <w:rFonts w:cs="Arial"/>
          <w:b w:val="0"/>
          <w:noProof/>
          <w:szCs w:val="20"/>
        </w:rPr>
        <w:t xml:space="preserve"> ms period</w:t>
      </w:r>
      <w:r>
        <w:rPr>
          <w:rFonts w:cs="Arial"/>
          <w:b w:val="0"/>
          <w:noProof/>
          <w:szCs w:val="20"/>
        </w:rPr>
        <w:t>icity</w:t>
      </w:r>
      <w:r w:rsidRPr="00EF039E">
        <w:rPr>
          <w:rFonts w:cs="Arial"/>
          <w:b w:val="0"/>
          <w:noProof/>
          <w:szCs w:val="20"/>
        </w:rPr>
        <w:t>) and the DRX configuration in magenta follows the audio flow (10 ms period</w:t>
      </w:r>
      <w:r>
        <w:rPr>
          <w:rFonts w:cs="Arial"/>
          <w:b w:val="0"/>
          <w:noProof/>
          <w:szCs w:val="20"/>
        </w:rPr>
        <w:t>icity</w:t>
      </w:r>
      <w:r w:rsidRPr="00EF039E">
        <w:rPr>
          <w:rFonts w:cs="Arial"/>
          <w:b w:val="0"/>
          <w:noProof/>
          <w:szCs w:val="20"/>
        </w:rPr>
        <w:t xml:space="preserve">). The video traffic experiences a random jitter </w:t>
      </w:r>
      <w:r>
        <w:rPr>
          <w:rFonts w:cs="Arial"/>
          <w:b w:val="0"/>
          <w:noProof/>
          <w:szCs w:val="20"/>
        </w:rPr>
        <w:t>in the range of</w:t>
      </w:r>
      <w:r w:rsidRPr="00EF039E">
        <w:rPr>
          <w:rFonts w:cs="Arial"/>
          <w:b w:val="0"/>
          <w:noProof/>
          <w:szCs w:val="20"/>
        </w:rPr>
        <w:t xml:space="preserve"> ±4 ms with a truncated Gaussian distribution around the mean traffic period</w:t>
      </w:r>
      <w:r>
        <w:rPr>
          <w:rFonts w:cs="Arial"/>
          <w:b w:val="0"/>
          <w:noProof/>
          <w:szCs w:val="20"/>
        </w:rPr>
        <w:t>icity</w:t>
      </w:r>
      <w:r w:rsidRPr="00EF039E">
        <w:rPr>
          <w:rFonts w:cs="Arial"/>
          <w:b w:val="0"/>
          <w:noProof/>
          <w:szCs w:val="20"/>
        </w:rPr>
        <w:t>.</w:t>
      </w:r>
    </w:p>
    <w:p w14:paraId="1CF4C098" w14:textId="77777777" w:rsidR="00FE1215" w:rsidRPr="00EF039E" w:rsidRDefault="00FE1215" w:rsidP="00FE1215">
      <w:pPr>
        <w:rPr>
          <w:lang w:eastAsia="en-GB"/>
        </w:rPr>
      </w:pPr>
    </w:p>
    <w:p w14:paraId="748D3B24" w14:textId="77777777" w:rsidR="00FE1215" w:rsidRPr="00EF039E" w:rsidRDefault="00FE1215" w:rsidP="00FE1215">
      <w:pPr>
        <w:jc w:val="both"/>
        <w:rPr>
          <w:rFonts w:cs="Arial"/>
          <w:noProof/>
          <w:szCs w:val="20"/>
          <w:lang w:eastAsia="en-GB"/>
        </w:rPr>
      </w:pPr>
      <w:r w:rsidRPr="00EF039E">
        <w:rPr>
          <w:rFonts w:cs="Arial"/>
          <w:noProof/>
          <w:szCs w:val="20"/>
          <w:lang w:eastAsia="en-GB"/>
        </w:rPr>
        <w:lastRenderedPageBreak/>
        <w:t xml:space="preserve">Importantly, multi-flow DRX can be combined with two-stage DRX, where the two-stage concept can be applied on top of one or multiple DRX configurations in multi-flow DRX. </w:t>
      </w:r>
      <w:r>
        <w:rPr>
          <w:rFonts w:cs="Arial"/>
          <w:noProof/>
          <w:szCs w:val="20"/>
          <w:lang w:eastAsia="en-GB"/>
        </w:rPr>
        <w:t>We show an</w:t>
      </w:r>
      <w:r w:rsidRPr="00EF039E">
        <w:rPr>
          <w:rFonts w:cs="Arial"/>
          <w:noProof/>
          <w:szCs w:val="20"/>
          <w:lang w:eastAsia="en-GB"/>
        </w:rPr>
        <w:t xml:space="preserve"> example in </w:t>
      </w:r>
      <w:r w:rsidRPr="00EF039E">
        <w:rPr>
          <w:rFonts w:cs="Arial"/>
          <w:noProof/>
          <w:szCs w:val="20"/>
          <w:lang w:eastAsia="en-GB"/>
        </w:rPr>
        <w:fldChar w:fldCharType="begin"/>
      </w:r>
      <w:r w:rsidRPr="00EF039E">
        <w:rPr>
          <w:rFonts w:cs="Arial"/>
          <w:noProof/>
          <w:szCs w:val="20"/>
          <w:lang w:eastAsia="en-GB"/>
        </w:rPr>
        <w:instrText xml:space="preserve"> REF _Ref101970075 \h  \* MERGEFORMAT </w:instrText>
      </w:r>
      <w:r w:rsidRPr="00EF039E">
        <w:rPr>
          <w:rFonts w:cs="Arial"/>
          <w:noProof/>
          <w:szCs w:val="20"/>
          <w:lang w:eastAsia="en-GB"/>
        </w:rPr>
      </w:r>
      <w:r w:rsidRPr="00EF039E">
        <w:rPr>
          <w:rFonts w:cs="Arial"/>
          <w:noProof/>
          <w:szCs w:val="20"/>
          <w:lang w:eastAsia="en-GB"/>
        </w:rPr>
        <w:fldChar w:fldCharType="separate"/>
      </w:r>
      <w:r w:rsidRPr="00EF039E">
        <w:rPr>
          <w:rFonts w:cs="Arial"/>
          <w:noProof/>
          <w:szCs w:val="20"/>
        </w:rPr>
        <w:t xml:space="preserve">Figure </w:t>
      </w:r>
      <w:r w:rsidRPr="00980CC0">
        <w:rPr>
          <w:rFonts w:cs="Arial"/>
          <w:noProof/>
          <w:szCs w:val="20"/>
        </w:rPr>
        <w:t>3</w:t>
      </w:r>
      <w:r w:rsidRPr="00EF039E">
        <w:rPr>
          <w:rFonts w:cs="Arial"/>
          <w:noProof/>
          <w:szCs w:val="20"/>
          <w:lang w:eastAsia="en-GB"/>
        </w:rPr>
        <w:fldChar w:fldCharType="end"/>
      </w:r>
      <w:r w:rsidRPr="00EF039E">
        <w:rPr>
          <w:rFonts w:cs="Arial"/>
          <w:noProof/>
          <w:szCs w:val="20"/>
          <w:lang w:eastAsia="en-GB"/>
        </w:rPr>
        <w:t>, where there are two DRX configurations: the first one (green) also has two-stage DRX on top, while the second one (magenta) is a single-stage DRX configuration. In this case, the UE monitors the PDCCH whenever:</w:t>
      </w:r>
    </w:p>
    <w:p w14:paraId="6922CF8F" w14:textId="77777777" w:rsidR="00FE1215" w:rsidRPr="00EF039E" w:rsidRDefault="00FE1215" w:rsidP="001B255E">
      <w:pPr>
        <w:pStyle w:val="ListParagraph"/>
        <w:numPr>
          <w:ilvl w:val="0"/>
          <w:numId w:val="16"/>
        </w:numPr>
        <w:spacing w:line="240" w:lineRule="auto"/>
        <w:jc w:val="both"/>
        <w:rPr>
          <w:rFonts w:ascii="Arial" w:hAnsi="Arial" w:cs="Arial"/>
          <w:noProof/>
          <w:sz w:val="20"/>
          <w:szCs w:val="20"/>
          <w:lang w:val="en-US" w:eastAsia="en-GB"/>
        </w:rPr>
      </w:pPr>
      <w:r w:rsidRPr="00EF039E">
        <w:rPr>
          <w:rFonts w:ascii="Arial" w:hAnsi="Arial" w:cs="Arial"/>
          <w:noProof/>
          <w:sz w:val="20"/>
          <w:szCs w:val="20"/>
          <w:lang w:val="en-US" w:eastAsia="en-GB"/>
        </w:rPr>
        <w:t xml:space="preserve">the inner onDurationTimer (or </w:t>
      </w:r>
      <w:r w:rsidRPr="00EF039E">
        <w:rPr>
          <w:rFonts w:ascii="Arial" w:hAnsi="Arial" w:cs="Arial"/>
          <w:i/>
          <w:noProof/>
          <w:sz w:val="20"/>
          <w:szCs w:val="20"/>
          <w:lang w:val="en-US" w:eastAsia="en-GB"/>
        </w:rPr>
        <w:t>drx-</w:t>
      </w:r>
      <w:r w:rsidRPr="00EF039E">
        <w:rPr>
          <w:rFonts w:ascii="Arial" w:hAnsi="Arial" w:cs="Arial"/>
          <w:i/>
          <w:iCs/>
          <w:noProof/>
          <w:sz w:val="20"/>
          <w:szCs w:val="20"/>
          <w:lang w:val="en-US" w:eastAsia="en-GB"/>
        </w:rPr>
        <w:t>InactivityTimer</w:t>
      </w:r>
      <w:r w:rsidRPr="00EF039E">
        <w:rPr>
          <w:rFonts w:ascii="Arial" w:hAnsi="Arial" w:cs="Arial"/>
          <w:noProof/>
          <w:sz w:val="20"/>
          <w:szCs w:val="20"/>
          <w:lang w:val="en-US" w:eastAsia="en-GB"/>
        </w:rPr>
        <w:t xml:space="preserve">) of the first DRX configuration (green) is running; </w:t>
      </w:r>
    </w:p>
    <w:p w14:paraId="778187F9" w14:textId="77777777" w:rsidR="00FE1215" w:rsidRPr="00EF039E" w:rsidRDefault="00FE1215" w:rsidP="00FE1215">
      <w:pPr>
        <w:pStyle w:val="ListParagraph"/>
        <w:ind w:left="830"/>
        <w:jc w:val="both"/>
        <w:rPr>
          <w:rFonts w:ascii="Arial" w:hAnsi="Arial" w:cs="Arial"/>
          <w:noProof/>
          <w:sz w:val="20"/>
          <w:szCs w:val="20"/>
          <w:lang w:val="en-US" w:eastAsia="en-GB"/>
        </w:rPr>
      </w:pPr>
      <w:r w:rsidRPr="00EF039E">
        <w:rPr>
          <w:rFonts w:ascii="Arial" w:hAnsi="Arial" w:cs="Arial"/>
          <w:b/>
          <w:bCs/>
          <w:noProof/>
          <w:sz w:val="20"/>
          <w:szCs w:val="20"/>
          <w:lang w:val="en-US" w:eastAsia="en-GB"/>
        </w:rPr>
        <w:t>OR</w:t>
      </w:r>
    </w:p>
    <w:p w14:paraId="3F4A524B" w14:textId="77777777" w:rsidR="00FE1215" w:rsidRPr="00EF039E" w:rsidRDefault="00FE1215" w:rsidP="001B255E">
      <w:pPr>
        <w:pStyle w:val="ListParagraph"/>
        <w:numPr>
          <w:ilvl w:val="0"/>
          <w:numId w:val="16"/>
        </w:numPr>
        <w:spacing w:line="240" w:lineRule="auto"/>
        <w:jc w:val="both"/>
        <w:rPr>
          <w:rFonts w:ascii="Arial" w:hAnsi="Arial" w:cs="Arial"/>
          <w:noProof/>
          <w:sz w:val="20"/>
          <w:szCs w:val="20"/>
          <w:lang w:val="en-US" w:eastAsia="en-GB"/>
        </w:rPr>
      </w:pPr>
      <w:r w:rsidRPr="00EF039E">
        <w:rPr>
          <w:rFonts w:ascii="Arial" w:hAnsi="Arial" w:cs="Arial"/>
          <w:noProof/>
          <w:sz w:val="20"/>
          <w:szCs w:val="20"/>
          <w:lang w:val="en-US" w:eastAsia="en-GB"/>
        </w:rPr>
        <w:t xml:space="preserve">the </w:t>
      </w:r>
      <w:r w:rsidRPr="00EF039E">
        <w:rPr>
          <w:rFonts w:ascii="Arial" w:hAnsi="Arial" w:cs="Arial"/>
          <w:i/>
          <w:iCs/>
          <w:noProof/>
          <w:sz w:val="20"/>
          <w:szCs w:val="20"/>
          <w:lang w:val="en-US" w:eastAsia="en-GB"/>
        </w:rPr>
        <w:t>drx-onDurationTimer</w:t>
      </w:r>
      <w:r w:rsidRPr="00EF039E">
        <w:rPr>
          <w:rFonts w:ascii="Arial" w:hAnsi="Arial" w:cs="Arial"/>
          <w:noProof/>
          <w:sz w:val="20"/>
          <w:szCs w:val="20"/>
          <w:lang w:val="en-US" w:eastAsia="en-GB"/>
        </w:rPr>
        <w:t xml:space="preserve"> (or </w:t>
      </w:r>
      <w:r w:rsidRPr="00EF039E">
        <w:rPr>
          <w:rFonts w:ascii="Arial" w:hAnsi="Arial" w:cs="Arial"/>
          <w:i/>
          <w:noProof/>
          <w:sz w:val="20"/>
          <w:szCs w:val="20"/>
          <w:lang w:val="en-US" w:eastAsia="en-GB"/>
        </w:rPr>
        <w:t>drx-</w:t>
      </w:r>
      <w:r w:rsidRPr="00EF039E">
        <w:rPr>
          <w:rFonts w:ascii="Arial" w:hAnsi="Arial" w:cs="Arial"/>
          <w:i/>
          <w:iCs/>
          <w:noProof/>
          <w:sz w:val="20"/>
          <w:szCs w:val="20"/>
          <w:lang w:val="en-US" w:eastAsia="en-GB"/>
        </w:rPr>
        <w:t>InactivityTimer</w:t>
      </w:r>
      <w:r w:rsidRPr="00EF039E">
        <w:rPr>
          <w:rFonts w:ascii="Arial" w:hAnsi="Arial" w:cs="Arial"/>
          <w:noProof/>
          <w:sz w:val="20"/>
          <w:szCs w:val="20"/>
          <w:lang w:val="en-US" w:eastAsia="en-GB"/>
        </w:rPr>
        <w:t>) of the second DRX configuration (magenta) is running.</w:t>
      </w:r>
    </w:p>
    <w:p w14:paraId="2143E462" w14:textId="77777777" w:rsidR="00FE1215" w:rsidRPr="00EF039E" w:rsidRDefault="00FE1215" w:rsidP="00FE1215">
      <w:pPr>
        <w:rPr>
          <w:rFonts w:cs="Arial"/>
          <w:noProof/>
          <w:szCs w:val="20"/>
          <w:lang w:eastAsia="en-GB"/>
        </w:rPr>
      </w:pPr>
    </w:p>
    <w:p w14:paraId="449D54F9" w14:textId="77777777" w:rsidR="00FE1215" w:rsidRPr="00EF039E" w:rsidRDefault="00FE1215" w:rsidP="00FE1215">
      <w:pPr>
        <w:jc w:val="both"/>
        <w:rPr>
          <w:rFonts w:cs="Arial"/>
          <w:noProof/>
          <w:szCs w:val="20"/>
          <w:lang w:eastAsia="en-GB"/>
        </w:rPr>
      </w:pPr>
      <w:r w:rsidRPr="00EF039E">
        <w:rPr>
          <w:rFonts w:cs="Arial"/>
          <w:noProof/>
          <w:szCs w:val="20"/>
          <w:lang w:eastAsia="en-GB"/>
        </w:rPr>
        <w:t>The resulting DL time slots in which the UE monitors the PDCCH are shaded in black</w:t>
      </w:r>
      <w:r w:rsidRPr="00AB7E09">
        <w:rPr>
          <w:rFonts w:cs="Arial"/>
          <w:noProof/>
          <w:szCs w:val="20"/>
          <w:lang w:eastAsia="en-GB"/>
        </w:rPr>
        <w:t xml:space="preserve">, while no PDCCH monitoring </w:t>
      </w:r>
      <w:r>
        <w:rPr>
          <w:rFonts w:cs="Arial"/>
          <w:noProof/>
          <w:szCs w:val="20"/>
          <w:lang w:eastAsia="en-GB"/>
        </w:rPr>
        <w:t xml:space="preserve">is performed </w:t>
      </w:r>
      <w:r w:rsidRPr="00AB7E09">
        <w:rPr>
          <w:rFonts w:cs="Arial"/>
          <w:noProof/>
          <w:szCs w:val="20"/>
          <w:lang w:eastAsia="en-GB"/>
        </w:rPr>
        <w:t>in the DL time slots shaded in gray</w:t>
      </w:r>
      <w:r w:rsidRPr="00EF039E">
        <w:rPr>
          <w:rFonts w:cs="Arial"/>
          <w:noProof/>
          <w:szCs w:val="20"/>
          <w:lang w:eastAsia="en-GB"/>
        </w:rPr>
        <w:t xml:space="preserve">. Furthermore, we note that the inner onDurationTimer of the first DRX configuration is triggered periodically only </w:t>
      </w:r>
      <w:r>
        <w:rPr>
          <w:rFonts w:cs="Arial"/>
          <w:noProof/>
          <w:szCs w:val="20"/>
          <w:lang w:eastAsia="en-GB"/>
        </w:rPr>
        <w:t>when</w:t>
      </w:r>
      <w:r w:rsidRPr="00EF039E">
        <w:rPr>
          <w:rFonts w:cs="Arial"/>
          <w:noProof/>
          <w:szCs w:val="20"/>
          <w:lang w:eastAsia="en-GB"/>
        </w:rPr>
        <w:t xml:space="preserve"> the outer onDurationTimer of this configuration is running.</w:t>
      </w:r>
    </w:p>
    <w:p w14:paraId="62D1B856" w14:textId="77777777" w:rsidR="00FE1215" w:rsidRPr="00EF039E" w:rsidRDefault="00FE1215" w:rsidP="00FE1215">
      <w:pPr>
        <w:jc w:val="both"/>
        <w:rPr>
          <w:rFonts w:cs="Arial"/>
          <w:noProof/>
          <w:szCs w:val="20"/>
          <w:lang w:eastAsia="en-GB"/>
        </w:rPr>
      </w:pPr>
    </w:p>
    <w:p w14:paraId="229999F4" w14:textId="77777777" w:rsidR="00FE1215" w:rsidRPr="00EF039E" w:rsidRDefault="00FE1215" w:rsidP="00FE1215">
      <w:pPr>
        <w:jc w:val="both"/>
        <w:rPr>
          <w:rFonts w:cs="Arial"/>
          <w:noProof/>
          <w:szCs w:val="20"/>
          <w:lang w:eastAsia="en-GB"/>
        </w:rPr>
      </w:pPr>
    </w:p>
    <w:p w14:paraId="79B3EFE4" w14:textId="77777777" w:rsidR="00FE1215" w:rsidRPr="00EF039E" w:rsidRDefault="00FE1215" w:rsidP="00FE1215">
      <w:pPr>
        <w:jc w:val="both"/>
        <w:rPr>
          <w:rFonts w:cs="Arial"/>
          <w:noProof/>
          <w:szCs w:val="20"/>
          <w:lang w:eastAsia="en-GB"/>
        </w:rPr>
      </w:pPr>
    </w:p>
    <w:p w14:paraId="0706FE42" w14:textId="77777777" w:rsidR="00FE1215" w:rsidRPr="00EF039E" w:rsidRDefault="00FE1215" w:rsidP="00FE1215">
      <w:pPr>
        <w:keepNext/>
        <w:rPr>
          <w:noProof/>
        </w:rPr>
      </w:pPr>
      <w:r w:rsidRPr="00EF039E">
        <w:rPr>
          <w:noProof/>
        </w:rPr>
        <w:drawing>
          <wp:inline distT="0" distB="0" distL="0" distR="0" wp14:anchorId="22FB809D" wp14:editId="2581C84D">
            <wp:extent cx="6101798" cy="237105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0803" cy="2386211"/>
                    </a:xfrm>
                    <a:prstGeom prst="rect">
                      <a:avLst/>
                    </a:prstGeom>
                    <a:noFill/>
                  </pic:spPr>
                </pic:pic>
              </a:graphicData>
            </a:graphic>
          </wp:inline>
        </w:drawing>
      </w:r>
    </w:p>
    <w:p w14:paraId="3254EA57" w14:textId="0EB1B3A9" w:rsidR="00FE1215" w:rsidRPr="00EF039E" w:rsidRDefault="00FE1215" w:rsidP="00FE1215">
      <w:pPr>
        <w:pStyle w:val="Caption"/>
        <w:jc w:val="both"/>
        <w:rPr>
          <w:rFonts w:cs="Arial"/>
          <w:b w:val="0"/>
          <w:noProof/>
          <w:szCs w:val="20"/>
        </w:rPr>
      </w:pPr>
      <w:bookmarkStart w:id="41" w:name="_Ref101970075"/>
      <w:r w:rsidRPr="00EF039E">
        <w:rPr>
          <w:rFonts w:cs="Arial"/>
          <w:b w:val="0"/>
          <w:noProof/>
          <w:szCs w:val="20"/>
        </w:rPr>
        <w:t xml:space="preserve">Figure </w:t>
      </w:r>
      <w:r w:rsidRPr="00EF039E">
        <w:rPr>
          <w:rFonts w:cs="Arial"/>
          <w:b w:val="0"/>
          <w:noProof/>
          <w:szCs w:val="20"/>
        </w:rPr>
        <w:fldChar w:fldCharType="begin"/>
      </w:r>
      <w:r w:rsidRPr="00EF039E">
        <w:rPr>
          <w:rFonts w:cs="Arial"/>
          <w:b w:val="0"/>
          <w:noProof/>
          <w:szCs w:val="20"/>
        </w:rPr>
        <w:instrText xml:space="preserve"> SEQ Figure \* ARABIC </w:instrText>
      </w:r>
      <w:r w:rsidRPr="00EF039E">
        <w:rPr>
          <w:rFonts w:cs="Arial"/>
          <w:b w:val="0"/>
          <w:noProof/>
          <w:szCs w:val="20"/>
        </w:rPr>
        <w:fldChar w:fldCharType="separate"/>
      </w:r>
      <w:r w:rsidR="006B632F">
        <w:rPr>
          <w:rFonts w:cs="Arial"/>
          <w:b w:val="0"/>
          <w:noProof/>
          <w:szCs w:val="20"/>
        </w:rPr>
        <w:t>6</w:t>
      </w:r>
      <w:r w:rsidRPr="00EF039E">
        <w:rPr>
          <w:rFonts w:cs="Arial"/>
          <w:b w:val="0"/>
          <w:noProof/>
          <w:szCs w:val="20"/>
        </w:rPr>
        <w:fldChar w:fldCharType="end"/>
      </w:r>
      <w:bookmarkEnd w:id="41"/>
      <w:r w:rsidRPr="00EF039E">
        <w:rPr>
          <w:rFonts w:cs="Arial"/>
          <w:b w:val="0"/>
          <w:bCs/>
          <w:noProof/>
          <w:szCs w:val="20"/>
        </w:rPr>
        <w:t>.</w:t>
      </w:r>
      <w:r w:rsidRPr="00EF039E">
        <w:rPr>
          <w:b w:val="0"/>
          <w:noProof/>
        </w:rPr>
        <w:t xml:space="preserve"> </w:t>
      </w:r>
      <w:r w:rsidRPr="00EF039E">
        <w:rPr>
          <w:rFonts w:cs="Arial"/>
          <w:b w:val="0"/>
          <w:noProof/>
          <w:szCs w:val="20"/>
        </w:rPr>
        <w:t>Illustration of multi-flow DRX with two configurations. The first configuration (green) is combined with two-stage DRX and is matching a video flow (16.67 ms period</w:t>
      </w:r>
      <w:r>
        <w:rPr>
          <w:rFonts w:cs="Arial"/>
          <w:b w:val="0"/>
          <w:noProof/>
          <w:szCs w:val="20"/>
        </w:rPr>
        <w:t>icity</w:t>
      </w:r>
      <w:r w:rsidRPr="00EF039E">
        <w:rPr>
          <w:rFonts w:cs="Arial"/>
          <w:b w:val="0"/>
          <w:noProof/>
          <w:szCs w:val="20"/>
        </w:rPr>
        <w:t xml:space="preserve">). The video traffic experiences a random jitter </w:t>
      </w:r>
      <w:r>
        <w:rPr>
          <w:rFonts w:cs="Arial"/>
          <w:b w:val="0"/>
          <w:noProof/>
          <w:szCs w:val="20"/>
        </w:rPr>
        <w:t xml:space="preserve">in the range </w:t>
      </w:r>
      <w:r w:rsidRPr="00EF039E">
        <w:rPr>
          <w:rFonts w:cs="Arial"/>
          <w:b w:val="0"/>
          <w:noProof/>
          <w:szCs w:val="20"/>
        </w:rPr>
        <w:t>of ±4 ms with a truncated Gaussian distribution around the mean traffic period</w:t>
      </w:r>
      <w:r>
        <w:rPr>
          <w:rFonts w:cs="Arial"/>
          <w:b w:val="0"/>
          <w:noProof/>
          <w:szCs w:val="20"/>
        </w:rPr>
        <w:t>icity</w:t>
      </w:r>
      <w:r w:rsidRPr="00EF039E">
        <w:rPr>
          <w:rFonts w:cs="Arial"/>
          <w:b w:val="0"/>
          <w:noProof/>
          <w:szCs w:val="20"/>
        </w:rPr>
        <w:t>, where the outer onDurationTimer covers the jitter range. The second DRX configuration (magenta) follows an audio flow (10 ms period</w:t>
      </w:r>
      <w:r>
        <w:rPr>
          <w:rFonts w:cs="Arial"/>
          <w:b w:val="0"/>
          <w:noProof/>
          <w:szCs w:val="20"/>
        </w:rPr>
        <w:t>icity</w:t>
      </w:r>
      <w:r w:rsidRPr="00EF039E">
        <w:rPr>
          <w:rFonts w:cs="Arial"/>
          <w:b w:val="0"/>
          <w:noProof/>
          <w:szCs w:val="20"/>
        </w:rPr>
        <w:t xml:space="preserve">). </w:t>
      </w:r>
    </w:p>
    <w:p w14:paraId="7EAEE691" w14:textId="77777777" w:rsidR="00FE1215" w:rsidRPr="00EF039E" w:rsidRDefault="00FE1215" w:rsidP="00FE1215">
      <w:pPr>
        <w:rPr>
          <w:lang w:eastAsia="en-GB"/>
        </w:rPr>
      </w:pPr>
    </w:p>
    <w:p w14:paraId="16D03626" w14:textId="77777777" w:rsidR="00FE1215" w:rsidRPr="00EF039E" w:rsidRDefault="00FE1215" w:rsidP="00FE1215">
      <w:pPr>
        <w:pStyle w:val="BodyText"/>
        <w:rPr>
          <w:noProof/>
        </w:rPr>
      </w:pPr>
      <w:r w:rsidRPr="00EF039E">
        <w:rPr>
          <w:lang w:eastAsia="en-GB"/>
        </w:rPr>
        <w:t xml:space="preserve">The parameter values for multi-flow DRX are intended to be configured by RRC. </w:t>
      </w:r>
      <w:r>
        <w:rPr>
          <w:lang w:eastAsia="en-GB"/>
        </w:rPr>
        <w:t>However</w:t>
      </w:r>
      <w:r w:rsidRPr="00EF039E">
        <w:rPr>
          <w:lang w:eastAsia="en-GB"/>
        </w:rPr>
        <w:t xml:space="preserve">, </w:t>
      </w:r>
      <w:r>
        <w:rPr>
          <w:lang w:eastAsia="en-GB"/>
        </w:rPr>
        <w:t xml:space="preserve">if different values for the </w:t>
      </w:r>
      <w:r w:rsidRPr="00AD40CC">
        <w:rPr>
          <w:i/>
          <w:iCs/>
          <w:lang w:eastAsia="en-GB"/>
        </w:rPr>
        <w:t>drx-InactivityTimer</w:t>
      </w:r>
      <w:r>
        <w:rPr>
          <w:lang w:eastAsia="en-GB"/>
        </w:rPr>
        <w:t xml:space="preserve"> are required for different DRX configurations, the UE also needs some additional rules or indication to determine which value to apply, when traffic is being scheduled. Note that the </w:t>
      </w:r>
      <w:r w:rsidRPr="005A2C78">
        <w:rPr>
          <w:i/>
          <w:iCs/>
          <w:lang w:eastAsia="en-GB"/>
        </w:rPr>
        <w:t xml:space="preserve">drx-InactivityTimer </w:t>
      </w:r>
      <w:r>
        <w:rPr>
          <w:lang w:eastAsia="en-GB"/>
        </w:rPr>
        <w:t>is (re-)started by the UE upon reception of a PDCCH scheduling a new data transmission, namely before the UE knows what data is being scheduled and which DRX configuration it is associated with. This could be solved by a simple implicit rule, or L1 indication</w:t>
      </w:r>
      <w:r>
        <w:rPr>
          <w:iCs/>
        </w:rPr>
        <w:t>.</w:t>
      </w:r>
      <w:r>
        <w:rPr>
          <w:lang w:eastAsia="en-GB"/>
        </w:rPr>
        <w:t xml:space="preserve">  A few other DRX parameter values (e.g., </w:t>
      </w:r>
      <w:r w:rsidRPr="007C605E">
        <w:rPr>
          <w:lang w:eastAsia="en-GB"/>
        </w:rPr>
        <w:t>drx-HARQ-RTT-TimerDL</w:t>
      </w:r>
      <w:r>
        <w:rPr>
          <w:lang w:eastAsia="en-GB"/>
        </w:rPr>
        <w:t>)</w:t>
      </w:r>
      <w:r w:rsidRPr="007C605E">
        <w:rPr>
          <w:lang w:eastAsia="en-GB"/>
        </w:rPr>
        <w:t xml:space="preserve"> </w:t>
      </w:r>
      <w:r>
        <w:rPr>
          <w:lang w:eastAsia="en-GB"/>
        </w:rPr>
        <w:t xml:space="preserve">should be handled as well, so that UE knows what to set when multiple values could potentially exist due to multiple DRX configurations for multi-flow DRX. </w:t>
      </w:r>
    </w:p>
    <w:p w14:paraId="4CBA11D1" w14:textId="77777777" w:rsidR="00FE1215" w:rsidRPr="00EF039E" w:rsidRDefault="00FE1215" w:rsidP="00FE1215">
      <w:pPr>
        <w:rPr>
          <w:rFonts w:cs="Arial"/>
          <w:szCs w:val="20"/>
          <w:lang w:eastAsia="en-GB"/>
        </w:rPr>
      </w:pPr>
      <w:r w:rsidRPr="00EF039E">
        <w:rPr>
          <w:rFonts w:cs="Arial"/>
          <w:szCs w:val="20"/>
          <w:lang w:eastAsia="en-GB"/>
        </w:rPr>
        <w:t>Overall, the advantages of multi-flow DRX are as follows:</w:t>
      </w:r>
    </w:p>
    <w:p w14:paraId="194A59BE" w14:textId="77777777" w:rsidR="00FE1215" w:rsidRPr="00EF039E" w:rsidRDefault="00FE1215" w:rsidP="001B255E">
      <w:pPr>
        <w:pStyle w:val="ListParagraph"/>
        <w:numPr>
          <w:ilvl w:val="0"/>
          <w:numId w:val="16"/>
        </w:numPr>
        <w:spacing w:line="240" w:lineRule="auto"/>
        <w:rPr>
          <w:rFonts w:ascii="Arial" w:hAnsi="Arial" w:cs="Arial"/>
          <w:sz w:val="20"/>
          <w:szCs w:val="20"/>
          <w:lang w:val="en-US" w:eastAsia="en-GB"/>
        </w:rPr>
      </w:pPr>
      <w:r w:rsidRPr="00EF039E">
        <w:rPr>
          <w:rFonts w:ascii="Arial" w:hAnsi="Arial" w:cs="Arial"/>
          <w:sz w:val="20"/>
          <w:szCs w:val="20"/>
          <w:lang w:val="en-US" w:eastAsia="en-GB"/>
        </w:rPr>
        <w:t>It is based on semi-static RRC configuration, thus reducing the need for dynamic L1 signaling and overhead.</w:t>
      </w:r>
    </w:p>
    <w:p w14:paraId="54618731" w14:textId="77777777" w:rsidR="00FE1215" w:rsidRPr="00EF039E" w:rsidRDefault="00FE1215" w:rsidP="001B255E">
      <w:pPr>
        <w:pStyle w:val="BodyText"/>
        <w:numPr>
          <w:ilvl w:val="0"/>
          <w:numId w:val="16"/>
        </w:numPr>
        <w:spacing w:line="240" w:lineRule="auto"/>
        <w:rPr>
          <w:noProof/>
        </w:rPr>
      </w:pPr>
      <w:r>
        <w:rPr>
          <w:noProof/>
        </w:rPr>
        <w:t>It c</w:t>
      </w:r>
      <w:r w:rsidRPr="00EF039E">
        <w:rPr>
          <w:noProof/>
        </w:rPr>
        <w:t>an work jointly with DRX alignment solutions for non-integer traffic periodicities, where the alignment solutions can be applied individually per DRX configuration.</w:t>
      </w:r>
    </w:p>
    <w:p w14:paraId="3C8C5358" w14:textId="77777777" w:rsidR="00FE1215" w:rsidRDefault="00FE1215" w:rsidP="001B255E">
      <w:pPr>
        <w:pStyle w:val="BodyText"/>
        <w:numPr>
          <w:ilvl w:val="0"/>
          <w:numId w:val="16"/>
        </w:numPr>
        <w:spacing w:line="240" w:lineRule="auto"/>
        <w:rPr>
          <w:noProof/>
        </w:rPr>
      </w:pPr>
      <w:r>
        <w:rPr>
          <w:noProof/>
        </w:rPr>
        <w:lastRenderedPageBreak/>
        <w:t>It c</w:t>
      </w:r>
      <w:r w:rsidRPr="00EF039E">
        <w:rPr>
          <w:noProof/>
        </w:rPr>
        <w:t>an work jointly with two-stage DRX to handle jitter efficiently for those traffic flows that suffer from jitter.</w:t>
      </w:r>
    </w:p>
    <w:p w14:paraId="6E662A10" w14:textId="77777777" w:rsidR="00FE1215" w:rsidRPr="00936BA8" w:rsidRDefault="00FE1215" w:rsidP="001B255E">
      <w:pPr>
        <w:pStyle w:val="BodyText"/>
        <w:numPr>
          <w:ilvl w:val="0"/>
          <w:numId w:val="16"/>
        </w:numPr>
        <w:spacing w:line="240" w:lineRule="auto"/>
        <w:rPr>
          <w:noProof/>
        </w:rPr>
      </w:pPr>
      <w:r>
        <w:rPr>
          <w:noProof/>
        </w:rPr>
        <w:t>It r</w:t>
      </w:r>
      <w:r w:rsidRPr="00870A16">
        <w:rPr>
          <w:noProof/>
        </w:rPr>
        <w:t xml:space="preserve">equires </w:t>
      </w:r>
      <w:r w:rsidRPr="006F7D19">
        <w:rPr>
          <w:noProof/>
        </w:rPr>
        <w:t>only</w:t>
      </w:r>
      <w:r w:rsidRPr="006F7D19">
        <w:t xml:space="preserve"> </w:t>
      </w:r>
      <w:r w:rsidRPr="00416660">
        <w:rPr>
          <w:noProof/>
        </w:rPr>
        <w:t>moderate changes in the standard, consisting primarily of several sets of DRX parameters at RRC and limited procedural text to determine the active time durations of the different DRX configurations, in order to monitor the PDCCH.</w:t>
      </w:r>
      <w:r>
        <w:rPr>
          <w:noProof/>
        </w:rPr>
        <w:t xml:space="preserve"> </w:t>
      </w:r>
    </w:p>
    <w:p w14:paraId="60689282" w14:textId="77777777" w:rsidR="00FE1215" w:rsidRPr="00EC4614" w:rsidRDefault="00FE1215" w:rsidP="00FE1215">
      <w:pPr>
        <w:pStyle w:val="BodyText"/>
        <w:rPr>
          <w:noProof/>
        </w:rPr>
      </w:pPr>
    </w:p>
    <w:p w14:paraId="26C9783E" w14:textId="7F57C926" w:rsidR="00FE1215" w:rsidRPr="00EC4614" w:rsidRDefault="00FE1215" w:rsidP="00FE1215">
      <w:pPr>
        <w:pStyle w:val="Heading4"/>
        <w:rPr>
          <w:noProof/>
          <w:lang w:val="en-US"/>
        </w:rPr>
      </w:pPr>
      <w:r w:rsidRPr="00EC4614">
        <w:rPr>
          <w:noProof/>
          <w:lang w:val="en-US"/>
        </w:rPr>
        <w:t>2.</w:t>
      </w:r>
      <w:r w:rsidR="009C3400">
        <w:rPr>
          <w:noProof/>
          <w:lang w:val="en-US"/>
        </w:rPr>
        <w:t>3</w:t>
      </w:r>
      <w:r w:rsidRPr="00EC4614">
        <w:rPr>
          <w:noProof/>
          <w:lang w:val="en-US"/>
        </w:rPr>
        <w:t>.3.2 Results for multi-flow DRX</w:t>
      </w:r>
    </w:p>
    <w:p w14:paraId="1A16B566" w14:textId="60D4A33F" w:rsidR="00FE1215" w:rsidRDefault="00FE1215" w:rsidP="00FE1215">
      <w:pPr>
        <w:pStyle w:val="BodyText"/>
        <w:rPr>
          <w:noProof/>
        </w:rPr>
      </w:pPr>
      <w:r w:rsidRPr="00EF039E">
        <w:rPr>
          <w:noProof/>
        </w:rPr>
        <w:fldChar w:fldCharType="begin"/>
      </w:r>
      <w:r w:rsidRPr="00EF039E">
        <w:rPr>
          <w:noProof/>
        </w:rPr>
        <w:instrText xml:space="preserve"> REF _Ref106028568 \h </w:instrText>
      </w:r>
      <w:r w:rsidRPr="00EF039E">
        <w:rPr>
          <w:noProof/>
        </w:rPr>
      </w:r>
      <w:r w:rsidRPr="00EF039E">
        <w:rPr>
          <w:noProof/>
        </w:rPr>
        <w:fldChar w:fldCharType="separate"/>
      </w:r>
      <w:r w:rsidR="00281374" w:rsidRPr="000924AA">
        <w:rPr>
          <w:rFonts w:cs="Arial"/>
          <w:noProof/>
          <w:szCs w:val="20"/>
        </w:rPr>
        <w:t xml:space="preserve">Table </w:t>
      </w:r>
      <w:r w:rsidR="00281374">
        <w:rPr>
          <w:rFonts w:cs="Arial"/>
          <w:noProof/>
          <w:szCs w:val="20"/>
        </w:rPr>
        <w:t>5</w:t>
      </w:r>
      <w:r w:rsidRPr="00EF039E">
        <w:rPr>
          <w:noProof/>
        </w:rPr>
        <w:fldChar w:fldCharType="end"/>
      </w:r>
      <w:r w:rsidR="008C34F5">
        <w:rPr>
          <w:noProof/>
        </w:rPr>
        <w:t xml:space="preserve"> and </w:t>
      </w:r>
      <w:r w:rsidR="008C34F5">
        <w:rPr>
          <w:noProof/>
        </w:rPr>
        <w:fldChar w:fldCharType="begin"/>
      </w:r>
      <w:r w:rsidR="008C34F5">
        <w:rPr>
          <w:noProof/>
        </w:rPr>
        <w:instrText xml:space="preserve"> REF _Ref118277940 \h </w:instrText>
      </w:r>
      <w:r w:rsidR="008C34F5">
        <w:rPr>
          <w:noProof/>
        </w:rPr>
      </w:r>
      <w:r w:rsidR="008C34F5">
        <w:rPr>
          <w:noProof/>
        </w:rPr>
        <w:fldChar w:fldCharType="separate"/>
      </w:r>
      <w:r w:rsidR="00281374" w:rsidRPr="2189E09D">
        <w:rPr>
          <w:rFonts w:cs="Arial"/>
        </w:rPr>
        <w:t xml:space="preserve">Table </w:t>
      </w:r>
      <w:r w:rsidR="00281374">
        <w:rPr>
          <w:rFonts w:cs="Arial"/>
          <w:noProof/>
        </w:rPr>
        <w:t>6</w:t>
      </w:r>
      <w:r w:rsidR="008C34F5">
        <w:rPr>
          <w:noProof/>
        </w:rPr>
        <w:fldChar w:fldCharType="end"/>
      </w:r>
      <w:r w:rsidRPr="00EF039E">
        <w:rPr>
          <w:noProof/>
        </w:rPr>
        <w:t xml:space="preserve"> show results for</w:t>
      </w:r>
      <w:r w:rsidR="001A3459">
        <w:rPr>
          <w:noProof/>
        </w:rPr>
        <w:t>:</w:t>
      </w:r>
      <w:r w:rsidRPr="00EF039E">
        <w:rPr>
          <w:noProof/>
        </w:rPr>
        <w:t xml:space="preserve"> </w:t>
      </w:r>
      <w:r w:rsidRPr="00CF7E2E">
        <w:t xml:space="preserve">(i) </w:t>
      </w:r>
      <w:r w:rsidR="001A3459">
        <w:t>“</w:t>
      </w:r>
      <w:r w:rsidRPr="00EF039E">
        <w:rPr>
          <w:noProof/>
        </w:rPr>
        <w:t>multi-flow DRX</w:t>
      </w:r>
      <w:r w:rsidR="001A3459">
        <w:rPr>
          <w:noProof/>
        </w:rPr>
        <w:t xml:space="preserve"> &amp; matched CDRX”</w:t>
      </w:r>
      <w:r w:rsidRPr="00EF039E">
        <w:rPr>
          <w:noProof/>
        </w:rPr>
        <w:t xml:space="preserve"> with two </w:t>
      </w:r>
      <w:r w:rsidRPr="00CF7E2E">
        <w:t xml:space="preserve">DRX </w:t>
      </w:r>
      <w:r w:rsidRPr="00EF039E">
        <w:rPr>
          <w:noProof/>
        </w:rPr>
        <w:t>configurations</w:t>
      </w:r>
      <w:r w:rsidR="001A3459">
        <w:rPr>
          <w:noProof/>
        </w:rPr>
        <w:t>;</w:t>
      </w:r>
      <w:r>
        <w:rPr>
          <w:noProof/>
        </w:rPr>
        <w:t xml:space="preserve"> and </w:t>
      </w:r>
      <w:r w:rsidRPr="00CF7E2E">
        <w:t xml:space="preserve">(ii) </w:t>
      </w:r>
      <w:r w:rsidR="001A3459">
        <w:t>“m</w:t>
      </w:r>
      <w:r w:rsidR="001A3459" w:rsidRPr="001A3459">
        <w:t>ulti-flow DRX &amp; two-stage DRX &amp; matched CDRX</w:t>
      </w:r>
      <w:r w:rsidR="001A3459">
        <w:t>”</w:t>
      </w:r>
      <w:r>
        <w:rPr>
          <w:noProof/>
        </w:rPr>
        <w:t>. Furthermore,</w:t>
      </w:r>
      <w:r w:rsidRPr="00EF039E">
        <w:rPr>
          <w:noProof/>
        </w:rPr>
        <w:t xml:space="preserve"> </w:t>
      </w:r>
      <w:r>
        <w:rPr>
          <w:noProof/>
        </w:rPr>
        <w:t>the results for</w:t>
      </w:r>
      <w:r w:rsidRPr="00EF039E">
        <w:rPr>
          <w:noProof/>
        </w:rPr>
        <w:t xml:space="preserve"> </w:t>
      </w:r>
      <w:r w:rsidRPr="00CF7E2E">
        <w:t>R15/16</w:t>
      </w:r>
      <w:r w:rsidRPr="00EF039E">
        <w:rPr>
          <w:noProof/>
        </w:rPr>
        <w:t xml:space="preserve"> </w:t>
      </w:r>
      <w:r w:rsidRPr="00CF7E2E">
        <w:t xml:space="preserve">Long and Short </w:t>
      </w:r>
      <w:r w:rsidRPr="00EF039E">
        <w:rPr>
          <w:noProof/>
        </w:rPr>
        <w:t>DRX configuration</w:t>
      </w:r>
      <w:r>
        <w:rPr>
          <w:noProof/>
        </w:rPr>
        <w:t>s and a single matched DRX configuration are also shown, as a reference</w:t>
      </w:r>
      <w:r w:rsidRPr="00EF039E">
        <w:rPr>
          <w:noProof/>
        </w:rPr>
        <w:t xml:space="preserve">. </w:t>
      </w:r>
      <w:r>
        <w:rPr>
          <w:noProof/>
        </w:rPr>
        <w:t>A single DRX configuration matched to the video flow cannot satisfy the PDB of the audio flow, resulting in zero capacity.</w:t>
      </w:r>
    </w:p>
    <w:p w14:paraId="6CC567CA" w14:textId="77777777" w:rsidR="00AE7AC0" w:rsidRDefault="00931FF3" w:rsidP="00FE1215">
      <w:pPr>
        <w:pStyle w:val="BodyText"/>
        <w:rPr>
          <w:noProof/>
        </w:rPr>
      </w:pPr>
      <w:r>
        <w:t>“</w:t>
      </w:r>
      <w:r>
        <w:rPr>
          <w:noProof/>
        </w:rPr>
        <w:t>M</w:t>
      </w:r>
      <w:r w:rsidRPr="00EF039E">
        <w:rPr>
          <w:noProof/>
        </w:rPr>
        <w:t>ulti-flow DRX</w:t>
      </w:r>
      <w:r>
        <w:rPr>
          <w:noProof/>
        </w:rPr>
        <w:t xml:space="preserve"> &amp; matched CDRX”</w:t>
      </w:r>
      <w:r w:rsidRPr="00EF039E">
        <w:rPr>
          <w:noProof/>
        </w:rPr>
        <w:t xml:space="preserve"> </w:t>
      </w:r>
      <w:r w:rsidR="00FE1215">
        <w:rPr>
          <w:noProof/>
        </w:rPr>
        <w:t>achieves</w:t>
      </w:r>
      <w:r w:rsidR="00FE1215" w:rsidRPr="00EF039E">
        <w:rPr>
          <w:noProof/>
        </w:rPr>
        <w:t xml:space="preserve"> </w:t>
      </w:r>
      <w:r w:rsidR="00FE1215">
        <w:rPr>
          <w:noProof/>
        </w:rPr>
        <w:t>a</w:t>
      </w:r>
      <w:r w:rsidR="00FE1215" w:rsidRPr="00EF039E">
        <w:rPr>
          <w:noProof/>
        </w:rPr>
        <w:t xml:space="preserve"> </w:t>
      </w:r>
      <w:r w:rsidR="00FE1215">
        <w:rPr>
          <w:noProof/>
        </w:rPr>
        <w:t>PSG</w:t>
      </w:r>
      <w:r w:rsidR="00FE1215" w:rsidRPr="00EF039E">
        <w:rPr>
          <w:noProof/>
        </w:rPr>
        <w:t xml:space="preserve"> </w:t>
      </w:r>
      <w:r w:rsidR="00FE1215">
        <w:rPr>
          <w:noProof/>
        </w:rPr>
        <w:t xml:space="preserve">of </w:t>
      </w:r>
      <w:r w:rsidR="00E635E5">
        <w:rPr>
          <w:noProof/>
        </w:rPr>
        <w:t xml:space="preserve">up to </w:t>
      </w:r>
      <w:r w:rsidR="00FE1215">
        <w:rPr>
          <w:noProof/>
        </w:rPr>
        <w:t xml:space="preserve">13.6%, which is </w:t>
      </w:r>
      <w:r w:rsidR="00FE1215" w:rsidRPr="00EF039E">
        <w:rPr>
          <w:noProof/>
        </w:rPr>
        <w:t>significantly</w:t>
      </w:r>
      <w:r w:rsidR="00FE1215">
        <w:rPr>
          <w:noProof/>
        </w:rPr>
        <w:t xml:space="preserve"> higher than for R15/16 Long DRX, while decreasing the fraction of satisfied UEs by </w:t>
      </w:r>
      <w:r w:rsidR="00313793">
        <w:rPr>
          <w:noProof/>
        </w:rPr>
        <w:t>at most</w:t>
      </w:r>
      <w:r w:rsidR="00FE1215">
        <w:rPr>
          <w:noProof/>
        </w:rPr>
        <w:t xml:space="preserve"> 2.3 percentage points. Multi-flow DRX is also superior to R15/16 Short DRX, in terms of both fraction of satisfied UEs (</w:t>
      </w:r>
      <w:r w:rsidR="0011639C">
        <w:rPr>
          <w:noProof/>
        </w:rPr>
        <w:t>up to 5</w:t>
      </w:r>
      <w:r w:rsidR="00FE1215">
        <w:rPr>
          <w:noProof/>
        </w:rPr>
        <w:t xml:space="preserve"> percentage points higher)</w:t>
      </w:r>
      <w:r w:rsidR="00FE1215" w:rsidRPr="00EF039E">
        <w:rPr>
          <w:noProof/>
        </w:rPr>
        <w:t xml:space="preserve"> </w:t>
      </w:r>
      <w:r w:rsidR="00FE1215">
        <w:rPr>
          <w:noProof/>
        </w:rPr>
        <w:t>and PSG (</w:t>
      </w:r>
      <w:r w:rsidR="0011639C">
        <w:rPr>
          <w:noProof/>
        </w:rPr>
        <w:t xml:space="preserve">up to </w:t>
      </w:r>
      <w:r w:rsidR="00FE1215">
        <w:rPr>
          <w:noProof/>
        </w:rPr>
        <w:t xml:space="preserve">6.4 percentage points higher). </w:t>
      </w:r>
    </w:p>
    <w:p w14:paraId="7439B97B" w14:textId="1F2D84C8" w:rsidR="00FE1215" w:rsidRPr="00EF039E" w:rsidRDefault="004776DB" w:rsidP="00FE1215">
      <w:pPr>
        <w:pStyle w:val="BodyText"/>
        <w:rPr>
          <w:noProof/>
        </w:rPr>
      </w:pPr>
      <w:r>
        <w:rPr>
          <w:noProof/>
        </w:rPr>
        <w:t>For a 30 fps video flow (</w:t>
      </w:r>
      <w:r>
        <w:rPr>
          <w:noProof/>
        </w:rPr>
        <w:fldChar w:fldCharType="begin"/>
      </w:r>
      <w:r>
        <w:rPr>
          <w:noProof/>
        </w:rPr>
        <w:instrText xml:space="preserve"> REF _Ref106028568 \h </w:instrText>
      </w:r>
      <w:r>
        <w:rPr>
          <w:noProof/>
        </w:rPr>
      </w:r>
      <w:r>
        <w:rPr>
          <w:noProof/>
        </w:rPr>
        <w:fldChar w:fldCharType="separate"/>
      </w:r>
      <w:r w:rsidRPr="000924AA">
        <w:rPr>
          <w:rFonts w:cs="Arial"/>
          <w:noProof/>
          <w:szCs w:val="20"/>
        </w:rPr>
        <w:t xml:space="preserve">Table </w:t>
      </w:r>
      <w:r>
        <w:rPr>
          <w:rFonts w:cs="Arial"/>
          <w:noProof/>
          <w:szCs w:val="20"/>
        </w:rPr>
        <w:t>5</w:t>
      </w:r>
      <w:r>
        <w:rPr>
          <w:noProof/>
        </w:rPr>
        <w:fldChar w:fldCharType="end"/>
      </w:r>
      <w:r>
        <w:rPr>
          <w:noProof/>
        </w:rPr>
        <w:t xml:space="preserve">), </w:t>
      </w:r>
      <w:r w:rsidR="0055208F">
        <w:rPr>
          <w:noProof/>
        </w:rPr>
        <w:t>t</w:t>
      </w:r>
      <w:r w:rsidR="00FE1215">
        <w:rPr>
          <w:noProof/>
        </w:rPr>
        <w:t xml:space="preserve">he combined solution </w:t>
      </w:r>
      <w:r w:rsidR="00014367">
        <w:t>“m</w:t>
      </w:r>
      <w:r w:rsidR="00014367" w:rsidRPr="001A3459">
        <w:t>ulti-flow DRX &amp; two-stage DRX &amp; matched CDRX</w:t>
      </w:r>
      <w:r w:rsidR="00014367">
        <w:t xml:space="preserve">” </w:t>
      </w:r>
      <w:r w:rsidR="00FE1215">
        <w:rPr>
          <w:noProof/>
        </w:rPr>
        <w:t xml:space="preserve">achieves an even higher PSG of </w:t>
      </w:r>
      <w:r w:rsidR="00485AB3">
        <w:rPr>
          <w:noProof/>
        </w:rPr>
        <w:t xml:space="preserve">up to </w:t>
      </w:r>
      <w:r w:rsidR="00FE1215">
        <w:rPr>
          <w:noProof/>
        </w:rPr>
        <w:t xml:space="preserve">17.2% at the expense of only 6.6 percentage points decrease in the fraction of satisfied UEs vs. </w:t>
      </w:r>
      <w:r w:rsidR="00D31836">
        <w:t>“</w:t>
      </w:r>
      <w:r w:rsidR="00D31836">
        <w:rPr>
          <w:noProof/>
        </w:rPr>
        <w:t>m</w:t>
      </w:r>
      <w:r w:rsidR="00D31836" w:rsidRPr="00EF039E">
        <w:rPr>
          <w:noProof/>
        </w:rPr>
        <w:t>ulti-flow DRX</w:t>
      </w:r>
      <w:r w:rsidR="00D31836">
        <w:rPr>
          <w:noProof/>
        </w:rPr>
        <w:t xml:space="preserve"> &amp; matched CDRX”</w:t>
      </w:r>
      <w:r w:rsidR="00FE1215">
        <w:rPr>
          <w:noProof/>
        </w:rPr>
        <w:t>.</w:t>
      </w:r>
      <w:r w:rsidR="00D31836">
        <w:rPr>
          <w:noProof/>
        </w:rPr>
        <w:t xml:space="preserve"> </w:t>
      </w:r>
      <w:r w:rsidR="0055208F">
        <w:rPr>
          <w:noProof/>
        </w:rPr>
        <w:t>However, for a 45 fps video flow (</w:t>
      </w:r>
      <w:r w:rsidR="0055208F">
        <w:rPr>
          <w:noProof/>
        </w:rPr>
        <w:fldChar w:fldCharType="begin"/>
      </w:r>
      <w:r w:rsidR="0055208F">
        <w:rPr>
          <w:noProof/>
        </w:rPr>
        <w:instrText xml:space="preserve"> REF _Ref118277940 \h </w:instrText>
      </w:r>
      <w:r w:rsidR="0055208F">
        <w:rPr>
          <w:noProof/>
        </w:rPr>
      </w:r>
      <w:r w:rsidR="0055208F">
        <w:rPr>
          <w:noProof/>
        </w:rPr>
        <w:fldChar w:fldCharType="separate"/>
      </w:r>
      <w:r w:rsidR="0055208F" w:rsidRPr="2189E09D">
        <w:rPr>
          <w:rFonts w:cs="Arial"/>
        </w:rPr>
        <w:t xml:space="preserve">Table </w:t>
      </w:r>
      <w:r w:rsidR="0055208F">
        <w:rPr>
          <w:rFonts w:cs="Arial"/>
          <w:noProof/>
        </w:rPr>
        <w:t>6</w:t>
      </w:r>
      <w:r w:rsidR="0055208F">
        <w:rPr>
          <w:noProof/>
        </w:rPr>
        <w:fldChar w:fldCharType="end"/>
      </w:r>
      <w:r w:rsidR="0055208F">
        <w:rPr>
          <w:noProof/>
        </w:rPr>
        <w:t xml:space="preserve">), </w:t>
      </w:r>
      <w:r w:rsidR="00555AC9">
        <w:t>“m</w:t>
      </w:r>
      <w:r w:rsidR="00555AC9" w:rsidRPr="001A3459">
        <w:t>ulti-flow DRX &amp; two-stage DRX &amp; matched CDRX</w:t>
      </w:r>
      <w:r w:rsidR="00555AC9">
        <w:t>” achieves only a marginally higher PSG than “</w:t>
      </w:r>
      <w:r w:rsidR="00555AC9">
        <w:rPr>
          <w:noProof/>
        </w:rPr>
        <w:t>m</w:t>
      </w:r>
      <w:r w:rsidR="00555AC9" w:rsidRPr="00EF039E">
        <w:rPr>
          <w:noProof/>
        </w:rPr>
        <w:t>ulti-flow DRX</w:t>
      </w:r>
      <w:r w:rsidR="00555AC9">
        <w:rPr>
          <w:noProof/>
        </w:rPr>
        <w:t xml:space="preserve"> &amp; matched CDRX”</w:t>
      </w:r>
      <w:r w:rsidR="00CF50B8">
        <w:rPr>
          <w:noProof/>
        </w:rPr>
        <w:t xml:space="preserve"> (3 percentage points higher), while degrading the fraction of satisfied UEs significantly (</w:t>
      </w:r>
      <w:r w:rsidR="00B13AA8">
        <w:rPr>
          <w:noProof/>
        </w:rPr>
        <w:t>15 percentage points lower</w:t>
      </w:r>
      <w:r w:rsidR="00CF50B8">
        <w:rPr>
          <w:noProof/>
        </w:rPr>
        <w:t>).</w:t>
      </w:r>
      <w:r w:rsidR="00897BBF">
        <w:rPr>
          <w:noProof/>
        </w:rPr>
        <w:t xml:space="preserve"> Thus,</w:t>
      </w:r>
      <w:r w:rsidR="0030074E">
        <w:rPr>
          <w:noProof/>
        </w:rPr>
        <w:t xml:space="preserve"> the best power saving features </w:t>
      </w:r>
      <w:r w:rsidR="00897BBF">
        <w:rPr>
          <w:noProof/>
        </w:rPr>
        <w:t>depend on the traffic characteristics</w:t>
      </w:r>
      <w:r w:rsidR="0030074E">
        <w:rPr>
          <w:noProof/>
        </w:rPr>
        <w:t xml:space="preserve"> and requirements.</w:t>
      </w:r>
      <w:r w:rsidR="0055208F">
        <w:rPr>
          <w:noProof/>
        </w:rPr>
        <w:t xml:space="preserve"> </w:t>
      </w:r>
    </w:p>
    <w:p w14:paraId="658DA30F" w14:textId="09E32F98" w:rsidR="00FE1215" w:rsidRPr="000924AA" w:rsidRDefault="00FE1215" w:rsidP="00FE1215">
      <w:pPr>
        <w:pStyle w:val="Caption"/>
        <w:keepNext/>
        <w:jc w:val="center"/>
        <w:rPr>
          <w:rFonts w:cs="Arial"/>
          <w:noProof/>
          <w:szCs w:val="20"/>
        </w:rPr>
      </w:pPr>
      <w:bookmarkStart w:id="42" w:name="_Ref106028568"/>
      <w:r w:rsidRPr="000924AA">
        <w:rPr>
          <w:rFonts w:cs="Arial"/>
          <w:noProof/>
          <w:szCs w:val="20"/>
        </w:rPr>
        <w:t xml:space="preserve">Table </w:t>
      </w:r>
      <w:r w:rsidRPr="000924AA">
        <w:rPr>
          <w:rFonts w:cs="Arial"/>
          <w:noProof/>
          <w:szCs w:val="20"/>
        </w:rPr>
        <w:fldChar w:fldCharType="begin"/>
      </w:r>
      <w:r w:rsidRPr="000924AA">
        <w:rPr>
          <w:rFonts w:cs="Arial"/>
          <w:noProof/>
          <w:szCs w:val="20"/>
        </w:rPr>
        <w:instrText xml:space="preserve"> SEQ Table \* ARABIC </w:instrText>
      </w:r>
      <w:r w:rsidRPr="000924AA">
        <w:rPr>
          <w:rFonts w:cs="Arial"/>
          <w:noProof/>
          <w:szCs w:val="20"/>
        </w:rPr>
        <w:fldChar w:fldCharType="separate"/>
      </w:r>
      <w:r w:rsidR="00281374">
        <w:rPr>
          <w:rFonts w:cs="Arial"/>
          <w:noProof/>
          <w:szCs w:val="20"/>
        </w:rPr>
        <w:t>5</w:t>
      </w:r>
      <w:r w:rsidRPr="000924AA">
        <w:rPr>
          <w:rFonts w:cs="Arial"/>
          <w:noProof/>
          <w:szCs w:val="20"/>
        </w:rPr>
        <w:fldChar w:fldCharType="end"/>
      </w:r>
      <w:bookmarkEnd w:id="42"/>
      <w:r w:rsidRPr="000924AA">
        <w:rPr>
          <w:rFonts w:cs="Arial"/>
          <w:noProof/>
          <w:szCs w:val="20"/>
        </w:rPr>
        <w:t xml:space="preserve"> </w:t>
      </w:r>
      <w:r>
        <w:rPr>
          <w:rFonts w:cs="Arial"/>
          <w:noProof/>
          <w:szCs w:val="20"/>
        </w:rPr>
        <w:t>R</w:t>
      </w:r>
      <w:r w:rsidRPr="000924AA">
        <w:rPr>
          <w:rFonts w:cs="Arial"/>
          <w:noProof/>
          <w:szCs w:val="20"/>
        </w:rPr>
        <w:t xml:space="preserve">esults for </w:t>
      </w:r>
      <w:r>
        <w:rPr>
          <w:rFonts w:cs="Arial"/>
          <w:szCs w:val="20"/>
        </w:rPr>
        <w:t>multi-flow DRX</w:t>
      </w:r>
      <w:r w:rsidRPr="000924AA">
        <w:rPr>
          <w:rFonts w:cs="Arial"/>
          <w:noProof/>
          <w:szCs w:val="20"/>
        </w:rPr>
        <w:t>, for FR1,</w:t>
      </w:r>
      <w:r w:rsidRPr="00CF7E2E">
        <w:rPr>
          <w:rFonts w:cs="Arial"/>
          <w:szCs w:val="20"/>
        </w:rPr>
        <w:t xml:space="preserve"> high load,</w:t>
      </w:r>
      <w:r w:rsidRPr="000924AA">
        <w:rPr>
          <w:rFonts w:cs="Arial"/>
          <w:noProof/>
          <w:szCs w:val="20"/>
        </w:rPr>
        <w:t xml:space="preserve"> Dense Urban scenario, and VR multi-stream traffic: DL video (30 fps, 30 Mbps,</w:t>
      </w:r>
      <w:r>
        <w:rPr>
          <w:rFonts w:cs="Arial"/>
          <w:noProof/>
          <w:szCs w:val="20"/>
        </w:rPr>
        <w:t xml:space="preserve"> ±4 ms jitter,</w:t>
      </w:r>
      <w:r w:rsidRPr="000924AA">
        <w:rPr>
          <w:rFonts w:cs="Arial"/>
          <w:noProof/>
          <w:szCs w:val="20"/>
        </w:rPr>
        <w:t xml:space="preserve"> 10 ms PDB), DL audio (10 ms periodicity, 10 ms PDB), UL pose (4 ms periodicity, 10 </w:t>
      </w:r>
      <w:r>
        <w:rPr>
          <w:rFonts w:cs="Arial"/>
          <w:noProof/>
          <w:szCs w:val="20"/>
        </w:rPr>
        <w:t>ms</w:t>
      </w:r>
      <w:r w:rsidRPr="000924AA">
        <w:rPr>
          <w:rFonts w:cs="Arial"/>
          <w:noProof/>
          <w:szCs w:val="20"/>
        </w:rPr>
        <w:t xml:space="preserve"> PDB)</w:t>
      </w:r>
    </w:p>
    <w:tbl>
      <w:tblPr>
        <w:tblW w:w="9272" w:type="dxa"/>
        <w:jc w:val="center"/>
        <w:tblCellMar>
          <w:left w:w="0" w:type="dxa"/>
          <w:right w:w="0" w:type="dxa"/>
        </w:tblCellMar>
        <w:tblLook w:val="04A0" w:firstRow="1" w:lastRow="0" w:firstColumn="1" w:lastColumn="0" w:noHBand="0" w:noVBand="1"/>
      </w:tblPr>
      <w:tblGrid>
        <w:gridCol w:w="846"/>
        <w:gridCol w:w="857"/>
        <w:gridCol w:w="1728"/>
        <w:gridCol w:w="636"/>
        <w:gridCol w:w="556"/>
        <w:gridCol w:w="617"/>
        <w:gridCol w:w="897"/>
        <w:gridCol w:w="1026"/>
        <w:gridCol w:w="846"/>
        <w:gridCol w:w="681"/>
        <w:gridCol w:w="846"/>
      </w:tblGrid>
      <w:tr w:rsidR="00FE1215" w:rsidRPr="00D86901" w14:paraId="5B605F51" w14:textId="77777777" w:rsidTr="00B17ACF">
        <w:trPr>
          <w:jc w:val="center"/>
        </w:trPr>
        <w:tc>
          <w:tcPr>
            <w:tcW w:w="60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5B56E90"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sz w:val="18"/>
                <w:szCs w:val="18"/>
              </w:rPr>
              <w:t xml:space="preserve">Tdoc </w:t>
            </w:r>
            <w:r w:rsidRPr="00D86901">
              <w:rPr>
                <w:rFonts w:ascii="Times New Roman" w:hAnsi="Times New Roman" w:cs="Times New Roman"/>
                <w:b/>
                <w:bCs/>
                <w:noProof/>
                <w:color w:val="000000"/>
                <w:sz w:val="18"/>
                <w:szCs w:val="18"/>
              </w:rPr>
              <w:t>#</w:t>
            </w:r>
          </w:p>
        </w:tc>
        <w:tc>
          <w:tcPr>
            <w:tcW w:w="85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C5F444F"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Power Saving Scheme</w:t>
            </w:r>
          </w:p>
        </w:tc>
        <w:tc>
          <w:tcPr>
            <w:tcW w:w="172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CC54CF"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DE2EF6"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ODT (ms)</w:t>
            </w:r>
          </w:p>
        </w:tc>
        <w:tc>
          <w:tcPr>
            <w:tcW w:w="5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BC822F"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IAT (ms)</w:t>
            </w:r>
          </w:p>
        </w:tc>
        <w:tc>
          <w:tcPr>
            <w:tcW w:w="6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DB37CA"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6F81DBE"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799E874"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77694E"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 of satisfied UE</w:t>
            </w:r>
          </w:p>
        </w:tc>
        <w:tc>
          <w:tcPr>
            <w:tcW w:w="6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0FB3E5"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753ADE" w14:textId="77777777" w:rsidR="00FE1215" w:rsidRPr="00D86901" w:rsidRDefault="00FE1215" w:rsidP="00614692">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Mean PSG of satisfied UEs</w:t>
            </w:r>
          </w:p>
        </w:tc>
      </w:tr>
      <w:tr w:rsidR="00B17ACF" w:rsidRPr="00D86901" w14:paraId="0618907B" w14:textId="77777777" w:rsidTr="00B17ACF">
        <w:trPr>
          <w:jc w:val="center"/>
        </w:trPr>
        <w:tc>
          <w:tcPr>
            <w:tcW w:w="6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58C42" w14:textId="6CA75D71" w:rsidR="00B17ACF" w:rsidRPr="00D86901" w:rsidRDefault="00F139F8" w:rsidP="00B17ACF">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26DAE"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Always On</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6A4C6"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BFD73"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A6DD20" w14:textId="3CB26811"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7DDEE0" w14:textId="234F2EB1"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0FDC37CE" w14:textId="2FBEFFF6"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E559A34" w14:textId="4D6E5B08"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509717F" w14:textId="1DA71381"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94.0%</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3B5E1" w14:textId="2DA40E49"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756109" w14:textId="09C4D8DF"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r>
      <w:tr w:rsidR="00B17ACF" w:rsidRPr="00D86901" w14:paraId="2A536D5D" w14:textId="77777777" w:rsidTr="00B17ACF">
        <w:trPr>
          <w:jc w:val="center"/>
        </w:trPr>
        <w:tc>
          <w:tcPr>
            <w:tcW w:w="6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B7BF9" w14:textId="6BB897BB" w:rsidR="00B17ACF" w:rsidRPr="00D86901" w:rsidRDefault="00F139F8" w:rsidP="00B17ACF">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7FEF9F" w14:textId="77777777" w:rsidR="00B17ACF" w:rsidRPr="00D86901" w:rsidRDefault="00B17ACF" w:rsidP="00B17ACF">
            <w:pPr>
              <w:pStyle w:val="NormalWeb"/>
              <w:spacing w:before="0" w:beforeAutospacing="0" w:after="0" w:afterAutospacing="0" w:line="252" w:lineRule="auto"/>
              <w:jc w:val="center"/>
              <w:rPr>
                <w:sz w:val="18"/>
                <w:szCs w:val="18"/>
              </w:rPr>
            </w:pPr>
            <w:r w:rsidRPr="00D86901">
              <w:rPr>
                <w:color w:val="000000" w:themeColor="text1"/>
                <w:kern w:val="24"/>
                <w:sz w:val="18"/>
                <w:szCs w:val="18"/>
              </w:rPr>
              <w:t>R15/16 DRX</w:t>
            </w:r>
          </w:p>
          <w:p w14:paraId="5418A3D1"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(Long DRX)</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168E9"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28045"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8</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26FB7CC" w14:textId="5FC08806"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AFA0F" w14:textId="782F440A"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87C8F9" w14:textId="4852291F"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335C2CA" w14:textId="13005CE9"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 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7E7A0E" w14:textId="0FF91789"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90.7%</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1D272D" w14:textId="6208A1C8"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3.0%</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4DD1C" w14:textId="00336CA6"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3.3%</w:t>
            </w:r>
          </w:p>
        </w:tc>
      </w:tr>
      <w:tr w:rsidR="00B17ACF" w:rsidRPr="00D86901" w14:paraId="12619F20" w14:textId="77777777" w:rsidTr="00B17ACF">
        <w:trPr>
          <w:jc w:val="center"/>
        </w:trPr>
        <w:tc>
          <w:tcPr>
            <w:tcW w:w="6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75BBB" w14:textId="23A1DF7D" w:rsidR="00B17ACF" w:rsidRPr="00D86901" w:rsidRDefault="00F139F8" w:rsidP="00B17ACF">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8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6F1B3" w14:textId="77777777" w:rsidR="00B17ACF" w:rsidRPr="00D86901" w:rsidRDefault="00B17ACF" w:rsidP="00B17ACF">
            <w:pPr>
              <w:pStyle w:val="NormalWeb"/>
              <w:spacing w:before="0" w:beforeAutospacing="0" w:after="0" w:afterAutospacing="0" w:line="252" w:lineRule="auto"/>
              <w:jc w:val="center"/>
              <w:rPr>
                <w:sz w:val="18"/>
                <w:szCs w:val="18"/>
              </w:rPr>
            </w:pPr>
            <w:r w:rsidRPr="00D86901">
              <w:rPr>
                <w:color w:val="000000" w:themeColor="text1"/>
                <w:kern w:val="24"/>
                <w:sz w:val="18"/>
                <w:szCs w:val="18"/>
              </w:rPr>
              <w:t>R15/16 DRX</w:t>
            </w:r>
          </w:p>
          <w:p w14:paraId="29930E8F"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(Short DRX)</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25613"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CCD60"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2</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2EFB7BC" w14:textId="4FDBBA80"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689BA9" w14:textId="3B8EA20F"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87F9B" w14:textId="69EBEE5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DB435A6" w14:textId="1B237818"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 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7B0110" w14:textId="3AC2E731"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85.9%</w:t>
            </w:r>
          </w:p>
        </w:tc>
        <w:tc>
          <w:tcPr>
            <w:tcW w:w="6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E4A20C" w14:textId="622C1EA9"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6.9%</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297B07" w14:textId="51A12DC2"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7.2%</w:t>
            </w:r>
          </w:p>
        </w:tc>
      </w:tr>
      <w:tr w:rsidR="00B17ACF" w:rsidRPr="00D86901" w14:paraId="55DCF2B4" w14:textId="77777777" w:rsidTr="00B17ACF">
        <w:trPr>
          <w:jc w:val="center"/>
        </w:trPr>
        <w:tc>
          <w:tcPr>
            <w:tcW w:w="60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6225176" w14:textId="1407904F" w:rsidR="00B17ACF" w:rsidRPr="00D86901" w:rsidRDefault="00F139F8" w:rsidP="00B17ACF">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85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D9BF69B"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Matched CDRX (with our solution)</w:t>
            </w:r>
          </w:p>
        </w:tc>
        <w:tc>
          <w:tcPr>
            <w:tcW w:w="172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35070DF" w14:textId="77777777" w:rsidR="00B17ACF" w:rsidRPr="00D86901" w:rsidRDefault="00B17ACF" w:rsidP="00B17ACF">
            <w:pPr>
              <w:spacing w:line="252" w:lineRule="auto"/>
              <w:jc w:val="center"/>
              <w:rPr>
                <w:rFonts w:ascii="Times New Roman" w:hAnsi="Times New Roman" w:cs="Times New Roman"/>
                <w:color w:val="000000" w:themeColor="text1"/>
                <w:kern w:val="24"/>
                <w:sz w:val="18"/>
                <w:szCs w:val="18"/>
              </w:rPr>
            </w:pPr>
            <w:r w:rsidRPr="00D86901">
              <w:rPr>
                <w:rFonts w:ascii="Times New Roman" w:hAnsi="Times New Roman" w:cs="Times New Roman"/>
                <w:color w:val="000000" w:themeColor="text1"/>
                <w:kern w:val="24"/>
                <w:sz w:val="18"/>
                <w:szCs w:val="18"/>
              </w:rPr>
              <w:t xml:space="preserve">33.3 </w:t>
            </w:r>
          </w:p>
          <w:p w14:paraId="50070FAD"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r w:rsidRPr="00D86901">
              <w:rPr>
                <w:rFonts w:ascii="Times New Roman" w:hAnsi="Times New Roman" w:cs="Times New Roman"/>
                <w:i/>
                <w:iCs/>
                <w:color w:val="000000" w:themeColor="text1"/>
                <w:kern w:val="24"/>
                <w:sz w:val="18"/>
                <w:szCs w:val="18"/>
              </w:rPr>
              <w:t>drx_offset</w:t>
            </w:r>
            <w:r w:rsidRPr="00D86901">
              <w:rPr>
                <w:rFonts w:ascii="Times New Roman" w:hAnsi="Times New Roman" w:cs="Times New Roman"/>
                <w:color w:val="000000" w:themeColor="text1"/>
                <w:kern w:val="24"/>
                <w:sz w:val="18"/>
                <w:szCs w:val="18"/>
              </w:rPr>
              <w:t xml:space="preserve">=3, </w:t>
            </w:r>
            <w:r w:rsidRPr="00D86901">
              <w:rPr>
                <w:rFonts w:ascii="Times New Roman" w:hAnsi="Times New Roman" w:cs="Times New Roman"/>
                <w:i/>
                <w:iCs/>
                <w:color w:val="000000" w:themeColor="text1"/>
                <w:kern w:val="24"/>
                <w:sz w:val="18"/>
                <w:szCs w:val="18"/>
              </w:rPr>
              <w:t>traffic_time_offset</w:t>
            </w:r>
            <w:r w:rsidRPr="00D86901">
              <w:rPr>
                <w:rFonts w:ascii="Times New Roman" w:hAnsi="Times New Roman" w:cs="Times New Roman"/>
                <w:color w:val="000000" w:themeColor="text1"/>
                <w:kern w:val="24"/>
                <w:sz w:val="18"/>
                <w:szCs w:val="18"/>
              </w:rPr>
              <w:t xml:space="preserve">=1 ms, </w:t>
            </w:r>
            <w:r w:rsidRPr="00D86901">
              <w:rPr>
                <w:rFonts w:ascii="Times New Roman" w:hAnsi="Times New Roman" w:cs="Times New Roman"/>
                <w:i/>
                <w:iCs/>
                <w:color w:val="000000" w:themeColor="text1"/>
                <w:kern w:val="24"/>
                <w:sz w:val="18"/>
                <w:szCs w:val="18"/>
              </w:rPr>
              <w:t>drx-LongCycle</w:t>
            </w:r>
            <w:r w:rsidRPr="00D86901">
              <w:rPr>
                <w:rFonts w:ascii="Times New Roman" w:hAnsi="Times New Roman" w:cs="Times New Roman"/>
                <w:color w:val="000000" w:themeColor="text1"/>
                <w:kern w:val="24"/>
                <w:sz w:val="18"/>
                <w:szCs w:val="18"/>
              </w:rPr>
              <w:t>=33 ms)</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9F13292"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10</w:t>
            </w:r>
          </w:p>
        </w:tc>
        <w:tc>
          <w:tcPr>
            <w:tcW w:w="55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52DD2E4" w14:textId="2F6548B0"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6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A007C72" w14:textId="5BA2604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FB318EC" w14:textId="7F54638C"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4D00B26" w14:textId="637BF74E"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 0</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C487C90" w14:textId="25CB5882"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0%</w:t>
            </w:r>
          </w:p>
        </w:tc>
        <w:tc>
          <w:tcPr>
            <w:tcW w:w="65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3DF45ED" w14:textId="050F3FA8"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18.4%</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78A75FB" w14:textId="3509CDFF"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r>
      <w:tr w:rsidR="00B17ACF" w:rsidRPr="00D86901" w14:paraId="335BA6D5" w14:textId="77777777" w:rsidTr="00B17ACF">
        <w:trPr>
          <w:trHeight w:val="377"/>
          <w:jc w:val="center"/>
        </w:trPr>
        <w:tc>
          <w:tcPr>
            <w:tcW w:w="607"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1857B909" w14:textId="0137EEA2" w:rsidR="00B17ACF" w:rsidRPr="00D86901" w:rsidRDefault="00F139F8" w:rsidP="00B17ACF">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85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78625958" w14:textId="2341F712"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Multi-flow DRX</w:t>
            </w:r>
            <w:r w:rsidR="002A7B2C">
              <w:rPr>
                <w:rFonts w:ascii="Times New Roman" w:hAnsi="Times New Roman" w:cs="Times New Roman"/>
                <w:color w:val="000000" w:themeColor="text1"/>
                <w:kern w:val="24"/>
                <w:sz w:val="18"/>
                <w:szCs w:val="18"/>
              </w:rPr>
              <w:t xml:space="preserve"> &amp; matched CDRX</w:t>
            </w:r>
          </w:p>
        </w:tc>
        <w:tc>
          <w:tcPr>
            <w:tcW w:w="172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00A8551" w14:textId="5B74D0B5"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33.3 (</w:t>
            </w:r>
            <w:r w:rsidR="002A7B2C" w:rsidRPr="00D86901">
              <w:rPr>
                <w:rFonts w:ascii="Times New Roman" w:hAnsi="Times New Roman" w:cs="Times New Roman"/>
                <w:i/>
                <w:iCs/>
                <w:color w:val="000000" w:themeColor="text1"/>
                <w:kern w:val="24"/>
                <w:sz w:val="18"/>
                <w:szCs w:val="18"/>
              </w:rPr>
              <w:t>drx_offset</w:t>
            </w:r>
            <w:r w:rsidR="002A7B2C" w:rsidRPr="00D86901">
              <w:rPr>
                <w:rFonts w:ascii="Times New Roman" w:hAnsi="Times New Roman" w:cs="Times New Roman"/>
                <w:color w:val="000000" w:themeColor="text1"/>
                <w:kern w:val="24"/>
                <w:sz w:val="18"/>
                <w:szCs w:val="18"/>
              </w:rPr>
              <w:t xml:space="preserve">=3, </w:t>
            </w:r>
            <w:r w:rsidR="002A7B2C" w:rsidRPr="00D86901">
              <w:rPr>
                <w:rFonts w:ascii="Times New Roman" w:hAnsi="Times New Roman" w:cs="Times New Roman"/>
                <w:i/>
                <w:iCs/>
                <w:color w:val="000000" w:themeColor="text1"/>
                <w:kern w:val="24"/>
                <w:sz w:val="18"/>
                <w:szCs w:val="18"/>
              </w:rPr>
              <w:t>traffic_time_offset</w:t>
            </w:r>
            <w:r w:rsidR="002A7B2C" w:rsidRPr="00D86901">
              <w:rPr>
                <w:rFonts w:ascii="Times New Roman" w:hAnsi="Times New Roman" w:cs="Times New Roman"/>
                <w:color w:val="000000" w:themeColor="text1"/>
                <w:kern w:val="24"/>
                <w:sz w:val="18"/>
                <w:szCs w:val="18"/>
              </w:rPr>
              <w:t xml:space="preserve">=1 ms, </w:t>
            </w:r>
            <w:r w:rsidR="002A7B2C" w:rsidRPr="00D86901">
              <w:rPr>
                <w:rFonts w:ascii="Times New Roman" w:hAnsi="Times New Roman" w:cs="Times New Roman"/>
                <w:i/>
                <w:iCs/>
                <w:color w:val="000000" w:themeColor="text1"/>
                <w:kern w:val="24"/>
                <w:sz w:val="18"/>
                <w:szCs w:val="18"/>
              </w:rPr>
              <w:t>drx-LongCycle</w:t>
            </w:r>
            <w:r w:rsidR="002A7B2C" w:rsidRPr="00D86901">
              <w:rPr>
                <w:rFonts w:ascii="Times New Roman" w:hAnsi="Times New Roman" w:cs="Times New Roman"/>
                <w:color w:val="000000" w:themeColor="text1"/>
                <w:kern w:val="24"/>
                <w:sz w:val="18"/>
                <w:szCs w:val="18"/>
              </w:rPr>
              <w:t>=33 ms</w:t>
            </w:r>
            <w:r w:rsidRPr="00D86901">
              <w:rPr>
                <w:rFonts w:ascii="Times New Roman" w:hAnsi="Times New Roman" w:cs="Times New Roman"/>
                <w:color w:val="000000" w:themeColor="text1"/>
                <w:kern w:val="24"/>
                <w:sz w:val="18"/>
                <w:szCs w:val="18"/>
              </w:rPr>
              <w:t>)</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EA97A79"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10</w:t>
            </w:r>
          </w:p>
        </w:tc>
        <w:tc>
          <w:tcPr>
            <w:tcW w:w="5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CC4C26" w14:textId="543091CB"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61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6921FA1" w14:textId="6655F0A3"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ED42474" w14:textId="09FD7988"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B873C20" w14:textId="5C2C017D"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E1A6421" w14:textId="1F420343"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88.4%</w:t>
            </w:r>
          </w:p>
        </w:tc>
        <w:tc>
          <w:tcPr>
            <w:tcW w:w="65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5800AEC" w14:textId="4283D591"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13.4%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C2FDDC5" w14:textId="56A4E64E"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13.6%</w:t>
            </w:r>
          </w:p>
        </w:tc>
      </w:tr>
      <w:tr w:rsidR="00B17ACF" w:rsidRPr="00D86901" w14:paraId="1EF235CE" w14:textId="77777777" w:rsidTr="00B17ACF">
        <w:trPr>
          <w:jc w:val="center"/>
        </w:trPr>
        <w:tc>
          <w:tcPr>
            <w:tcW w:w="607" w:type="dxa"/>
            <w:vMerge/>
            <w:tcBorders>
              <w:left w:val="single" w:sz="8" w:space="0" w:color="auto"/>
              <w:right w:val="single" w:sz="8" w:space="0" w:color="auto"/>
            </w:tcBorders>
            <w:tcMar>
              <w:top w:w="0" w:type="dxa"/>
              <w:left w:w="108" w:type="dxa"/>
              <w:bottom w:w="0" w:type="dxa"/>
              <w:right w:w="108" w:type="dxa"/>
            </w:tcMar>
            <w:vAlign w:val="center"/>
          </w:tcPr>
          <w:p w14:paraId="5E1C122B"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857" w:type="dxa"/>
            <w:vMerge/>
            <w:tcBorders>
              <w:left w:val="nil"/>
              <w:right w:val="single" w:sz="8" w:space="0" w:color="auto"/>
            </w:tcBorders>
            <w:tcMar>
              <w:top w:w="0" w:type="dxa"/>
              <w:left w:w="108" w:type="dxa"/>
              <w:bottom w:w="0" w:type="dxa"/>
              <w:right w:w="108" w:type="dxa"/>
            </w:tcMar>
            <w:vAlign w:val="center"/>
          </w:tcPr>
          <w:p w14:paraId="75F1DED3"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172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FE315F"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4B8F8EE"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2</w:t>
            </w:r>
          </w:p>
        </w:tc>
        <w:tc>
          <w:tcPr>
            <w:tcW w:w="5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732A020" w14:textId="0F2414E2"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0</w:t>
            </w:r>
          </w:p>
        </w:tc>
        <w:tc>
          <w:tcPr>
            <w:tcW w:w="617" w:type="dxa"/>
            <w:vMerge/>
            <w:tcBorders>
              <w:left w:val="nil"/>
              <w:right w:val="single" w:sz="8" w:space="0" w:color="auto"/>
            </w:tcBorders>
            <w:tcMar>
              <w:top w:w="0" w:type="dxa"/>
              <w:left w:w="108" w:type="dxa"/>
              <w:bottom w:w="0" w:type="dxa"/>
              <w:right w:w="108" w:type="dxa"/>
            </w:tcMar>
            <w:vAlign w:val="center"/>
          </w:tcPr>
          <w:p w14:paraId="5C35A10C"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897" w:type="dxa"/>
            <w:vMerge/>
            <w:tcBorders>
              <w:left w:val="nil"/>
              <w:right w:val="single" w:sz="8" w:space="0" w:color="auto"/>
            </w:tcBorders>
            <w:tcMar>
              <w:top w:w="0" w:type="dxa"/>
              <w:left w:w="108" w:type="dxa"/>
              <w:bottom w:w="0" w:type="dxa"/>
              <w:right w:w="108" w:type="dxa"/>
            </w:tcMar>
            <w:vAlign w:val="center"/>
          </w:tcPr>
          <w:p w14:paraId="107036C2"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1026" w:type="dxa"/>
            <w:vMerge/>
            <w:tcBorders>
              <w:left w:val="nil"/>
              <w:right w:val="single" w:sz="8" w:space="0" w:color="auto"/>
            </w:tcBorders>
            <w:tcMar>
              <w:top w:w="0" w:type="dxa"/>
              <w:left w:w="108" w:type="dxa"/>
              <w:bottom w:w="0" w:type="dxa"/>
              <w:right w:w="108" w:type="dxa"/>
            </w:tcMar>
            <w:vAlign w:val="center"/>
          </w:tcPr>
          <w:p w14:paraId="3BF16B72"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846" w:type="dxa"/>
            <w:vMerge/>
            <w:tcBorders>
              <w:left w:val="nil"/>
              <w:right w:val="single" w:sz="8" w:space="0" w:color="auto"/>
            </w:tcBorders>
            <w:tcMar>
              <w:top w:w="0" w:type="dxa"/>
              <w:left w:w="108" w:type="dxa"/>
              <w:bottom w:w="0" w:type="dxa"/>
              <w:right w:w="108" w:type="dxa"/>
            </w:tcMar>
            <w:vAlign w:val="center"/>
          </w:tcPr>
          <w:p w14:paraId="37B3CC61"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656" w:type="dxa"/>
            <w:vMerge/>
            <w:tcBorders>
              <w:left w:val="nil"/>
              <w:right w:val="single" w:sz="8" w:space="0" w:color="auto"/>
            </w:tcBorders>
            <w:tcMar>
              <w:top w:w="0" w:type="dxa"/>
              <w:left w:w="108" w:type="dxa"/>
              <w:bottom w:w="0" w:type="dxa"/>
              <w:right w:w="108" w:type="dxa"/>
            </w:tcMar>
            <w:vAlign w:val="center"/>
          </w:tcPr>
          <w:p w14:paraId="07B48886"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846" w:type="dxa"/>
            <w:vMerge/>
            <w:tcBorders>
              <w:left w:val="nil"/>
              <w:right w:val="single" w:sz="8" w:space="0" w:color="auto"/>
            </w:tcBorders>
            <w:tcMar>
              <w:top w:w="0" w:type="dxa"/>
              <w:left w:w="108" w:type="dxa"/>
              <w:bottom w:w="0" w:type="dxa"/>
              <w:right w:w="108" w:type="dxa"/>
            </w:tcMar>
            <w:vAlign w:val="center"/>
          </w:tcPr>
          <w:p w14:paraId="33E623A5" w14:textId="77777777" w:rsidR="00B17ACF" w:rsidRPr="00D86901" w:rsidRDefault="00B17ACF" w:rsidP="00B17ACF">
            <w:pPr>
              <w:spacing w:line="252" w:lineRule="auto"/>
              <w:jc w:val="center"/>
              <w:rPr>
                <w:rFonts w:ascii="Times New Roman" w:hAnsi="Times New Roman" w:cs="Times New Roman"/>
                <w:noProof/>
                <w:sz w:val="18"/>
                <w:szCs w:val="18"/>
              </w:rPr>
            </w:pPr>
          </w:p>
        </w:tc>
      </w:tr>
      <w:tr w:rsidR="00B17ACF" w:rsidRPr="00D86901" w14:paraId="5CBD597E" w14:textId="77777777" w:rsidTr="00B17ACF">
        <w:trPr>
          <w:jc w:val="center"/>
        </w:trPr>
        <w:tc>
          <w:tcPr>
            <w:tcW w:w="607"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4D06D08A" w14:textId="59CA7EB6" w:rsidR="00B17ACF" w:rsidRPr="00D86901" w:rsidRDefault="00F139F8" w:rsidP="00B17ACF">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lastRenderedPageBreak/>
              <w:t>R1-</w:t>
            </w:r>
            <w:r>
              <w:rPr>
                <w:rFonts w:ascii="Times New Roman" w:hAnsi="Times New Roman" w:cs="Times New Roman"/>
                <w:noProof/>
                <w:sz w:val="18"/>
                <w:szCs w:val="18"/>
              </w:rPr>
              <w:t>2210922</w:t>
            </w:r>
          </w:p>
        </w:tc>
        <w:tc>
          <w:tcPr>
            <w:tcW w:w="85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97B1A86" w14:textId="2037AE14"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Multi-flow</w:t>
            </w:r>
            <w:r w:rsidR="00AA0AA7">
              <w:rPr>
                <w:rFonts w:ascii="Times New Roman" w:hAnsi="Times New Roman" w:cs="Times New Roman"/>
                <w:color w:val="000000" w:themeColor="text1"/>
                <w:kern w:val="24"/>
                <w:sz w:val="18"/>
                <w:szCs w:val="18"/>
              </w:rPr>
              <w:t xml:space="preserve"> DRX</w:t>
            </w:r>
            <w:r w:rsidRPr="00D86901">
              <w:rPr>
                <w:rFonts w:ascii="Times New Roman" w:hAnsi="Times New Roman" w:cs="Times New Roman"/>
                <w:color w:val="000000" w:themeColor="text1"/>
                <w:kern w:val="24"/>
                <w:sz w:val="18"/>
                <w:szCs w:val="18"/>
              </w:rPr>
              <w:t xml:space="preserve"> </w:t>
            </w:r>
            <w:r w:rsidR="00AA0AA7">
              <w:rPr>
                <w:rFonts w:ascii="Times New Roman" w:hAnsi="Times New Roman" w:cs="Times New Roman"/>
                <w:color w:val="000000" w:themeColor="text1"/>
                <w:kern w:val="24"/>
                <w:sz w:val="18"/>
                <w:szCs w:val="18"/>
              </w:rPr>
              <w:t>&amp;</w:t>
            </w:r>
            <w:r w:rsidRPr="00D86901">
              <w:rPr>
                <w:rFonts w:ascii="Times New Roman" w:hAnsi="Times New Roman" w:cs="Times New Roman"/>
                <w:color w:val="000000" w:themeColor="text1"/>
                <w:kern w:val="24"/>
                <w:sz w:val="18"/>
                <w:szCs w:val="18"/>
              </w:rPr>
              <w:t xml:space="preserve"> two-stage DRX</w:t>
            </w:r>
            <w:r w:rsidR="00AA0AA7">
              <w:rPr>
                <w:rFonts w:ascii="Times New Roman" w:hAnsi="Times New Roman" w:cs="Times New Roman"/>
                <w:color w:val="000000" w:themeColor="text1"/>
                <w:kern w:val="24"/>
                <w:sz w:val="18"/>
                <w:szCs w:val="18"/>
              </w:rPr>
              <w:t xml:space="preserve"> &amp; matched CDRX</w:t>
            </w:r>
          </w:p>
        </w:tc>
        <w:tc>
          <w:tcPr>
            <w:tcW w:w="172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B538BC" w14:textId="67D1FB60" w:rsidR="00B17ACF" w:rsidRPr="007F30BD" w:rsidRDefault="00B17ACF" w:rsidP="00B17ACF">
            <w:pPr>
              <w:pStyle w:val="NormalWeb"/>
              <w:spacing w:before="0" w:beforeAutospacing="0" w:after="0" w:afterAutospacing="0" w:line="252" w:lineRule="auto"/>
              <w:jc w:val="center"/>
              <w:rPr>
                <w:sz w:val="18"/>
                <w:szCs w:val="18"/>
                <w:lang w:val="en-US"/>
              </w:rPr>
            </w:pPr>
            <w:r w:rsidRPr="007F30BD">
              <w:rPr>
                <w:color w:val="000000" w:themeColor="text1"/>
                <w:kern w:val="24"/>
                <w:sz w:val="18"/>
                <w:szCs w:val="18"/>
                <w:lang w:val="en-US"/>
              </w:rPr>
              <w:t>outer DRX: 33.3 (</w:t>
            </w:r>
            <w:r w:rsidR="002A7B2C" w:rsidRPr="007F30BD">
              <w:rPr>
                <w:i/>
                <w:iCs/>
                <w:color w:val="000000" w:themeColor="text1"/>
                <w:kern w:val="24"/>
                <w:sz w:val="18"/>
                <w:szCs w:val="18"/>
                <w:lang w:val="en-US"/>
              </w:rPr>
              <w:t>drx_offset</w:t>
            </w:r>
            <w:r w:rsidR="002A7B2C" w:rsidRPr="007F30BD">
              <w:rPr>
                <w:color w:val="000000" w:themeColor="text1"/>
                <w:kern w:val="24"/>
                <w:sz w:val="18"/>
                <w:szCs w:val="18"/>
                <w:lang w:val="en-US"/>
              </w:rPr>
              <w:t xml:space="preserve">=3, </w:t>
            </w:r>
            <w:r w:rsidR="002A7B2C" w:rsidRPr="007F30BD">
              <w:rPr>
                <w:i/>
                <w:iCs/>
                <w:color w:val="000000" w:themeColor="text1"/>
                <w:kern w:val="24"/>
                <w:sz w:val="18"/>
                <w:szCs w:val="18"/>
                <w:lang w:val="en-US"/>
              </w:rPr>
              <w:t>traffic_time_offset</w:t>
            </w:r>
            <w:r w:rsidR="002A7B2C" w:rsidRPr="007F30BD">
              <w:rPr>
                <w:color w:val="000000" w:themeColor="text1"/>
                <w:kern w:val="24"/>
                <w:sz w:val="18"/>
                <w:szCs w:val="18"/>
                <w:lang w:val="en-US"/>
              </w:rPr>
              <w:t xml:space="preserve">=1 ms, </w:t>
            </w:r>
            <w:r w:rsidR="002A7B2C" w:rsidRPr="007F30BD">
              <w:rPr>
                <w:i/>
                <w:iCs/>
                <w:color w:val="000000" w:themeColor="text1"/>
                <w:kern w:val="24"/>
                <w:sz w:val="18"/>
                <w:szCs w:val="18"/>
                <w:lang w:val="en-US"/>
              </w:rPr>
              <w:t>drx-LongCycle</w:t>
            </w:r>
            <w:r w:rsidR="002A7B2C" w:rsidRPr="007F30BD">
              <w:rPr>
                <w:color w:val="000000" w:themeColor="text1"/>
                <w:kern w:val="24"/>
                <w:sz w:val="18"/>
                <w:szCs w:val="18"/>
                <w:lang w:val="en-US"/>
              </w:rPr>
              <w:t>=33 ms</w:t>
            </w:r>
            <w:r w:rsidRPr="007F30BD">
              <w:rPr>
                <w:color w:val="000000" w:themeColor="text1"/>
                <w:kern w:val="24"/>
                <w:sz w:val="18"/>
                <w:szCs w:val="18"/>
                <w:lang w:val="en-US"/>
              </w:rPr>
              <w:t>);</w:t>
            </w:r>
          </w:p>
          <w:p w14:paraId="1D4E44AA"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EACE25B"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outer ODT: 10; inner ODT: 2</w:t>
            </w:r>
          </w:p>
        </w:tc>
        <w:tc>
          <w:tcPr>
            <w:tcW w:w="5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74AA88" w14:textId="7641CDB5"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61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7BBEE557" w14:textId="557D8E04"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657134D0" w14:textId="4CBE13A2"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303F34B" w14:textId="33040212"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9995506" w14:textId="3BD04CAC"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81.8%</w:t>
            </w:r>
          </w:p>
        </w:tc>
        <w:tc>
          <w:tcPr>
            <w:tcW w:w="65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A5F7350" w14:textId="411A3E0C"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16.9%</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AD79D61" w14:textId="26CB2ADA"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17.2%</w:t>
            </w:r>
          </w:p>
        </w:tc>
      </w:tr>
      <w:tr w:rsidR="00B17ACF" w:rsidRPr="00D86901" w14:paraId="2D0AB895" w14:textId="77777777" w:rsidTr="00B17ACF">
        <w:trPr>
          <w:jc w:val="center"/>
        </w:trPr>
        <w:tc>
          <w:tcPr>
            <w:tcW w:w="607" w:type="dxa"/>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71F2D02"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857" w:type="dxa"/>
            <w:vMerge/>
            <w:tcBorders>
              <w:left w:val="nil"/>
              <w:bottom w:val="single" w:sz="4" w:space="0" w:color="auto"/>
              <w:right w:val="single" w:sz="8" w:space="0" w:color="auto"/>
            </w:tcBorders>
            <w:tcMar>
              <w:top w:w="0" w:type="dxa"/>
              <w:left w:w="108" w:type="dxa"/>
              <w:bottom w:w="0" w:type="dxa"/>
              <w:right w:w="108" w:type="dxa"/>
            </w:tcMar>
            <w:vAlign w:val="center"/>
          </w:tcPr>
          <w:p w14:paraId="320E97B2"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172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4DE45B4"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noProof/>
                <w:sz w:val="18"/>
                <w:szCs w:val="18"/>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E24F385" w14:textId="77777777" w:rsidR="00B17ACF" w:rsidRPr="00D86901" w:rsidRDefault="00B17ACF" w:rsidP="00B17ACF">
            <w:pPr>
              <w:spacing w:line="252" w:lineRule="auto"/>
              <w:jc w:val="center"/>
              <w:rPr>
                <w:rFonts w:ascii="Times New Roman" w:hAnsi="Times New Roman" w:cs="Times New Roman"/>
                <w:noProof/>
                <w:sz w:val="18"/>
                <w:szCs w:val="18"/>
              </w:rPr>
            </w:pPr>
            <w:r w:rsidRPr="00D86901">
              <w:rPr>
                <w:rFonts w:ascii="Times New Roman" w:hAnsi="Times New Roman" w:cs="Times New Roman"/>
                <w:noProof/>
                <w:sz w:val="18"/>
                <w:szCs w:val="18"/>
              </w:rPr>
              <w:t>2</w:t>
            </w:r>
          </w:p>
        </w:tc>
        <w:tc>
          <w:tcPr>
            <w:tcW w:w="5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A9EE2CC" w14:textId="736C74C8" w:rsidR="00B17ACF" w:rsidRPr="00D86901" w:rsidRDefault="00B17ACF" w:rsidP="00B17ACF">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4</w:t>
            </w:r>
          </w:p>
        </w:tc>
        <w:tc>
          <w:tcPr>
            <w:tcW w:w="617" w:type="dxa"/>
            <w:vMerge/>
            <w:tcBorders>
              <w:left w:val="nil"/>
              <w:bottom w:val="single" w:sz="4" w:space="0" w:color="auto"/>
              <w:right w:val="single" w:sz="8" w:space="0" w:color="auto"/>
            </w:tcBorders>
            <w:tcMar>
              <w:top w:w="0" w:type="dxa"/>
              <w:left w:w="108" w:type="dxa"/>
              <w:bottom w:w="0" w:type="dxa"/>
              <w:right w:w="108" w:type="dxa"/>
            </w:tcMar>
            <w:vAlign w:val="center"/>
          </w:tcPr>
          <w:p w14:paraId="7C6F8FC3"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897" w:type="dxa"/>
            <w:vMerge/>
            <w:tcBorders>
              <w:left w:val="nil"/>
              <w:bottom w:val="single" w:sz="4" w:space="0" w:color="auto"/>
              <w:right w:val="single" w:sz="8" w:space="0" w:color="auto"/>
            </w:tcBorders>
            <w:tcMar>
              <w:top w:w="0" w:type="dxa"/>
              <w:left w:w="108" w:type="dxa"/>
              <w:bottom w:w="0" w:type="dxa"/>
              <w:right w:w="108" w:type="dxa"/>
            </w:tcMar>
            <w:vAlign w:val="center"/>
          </w:tcPr>
          <w:p w14:paraId="5EEB1C02"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1026" w:type="dxa"/>
            <w:vMerge/>
            <w:tcBorders>
              <w:left w:val="nil"/>
              <w:bottom w:val="single" w:sz="4" w:space="0" w:color="auto"/>
              <w:right w:val="single" w:sz="8" w:space="0" w:color="auto"/>
            </w:tcBorders>
            <w:tcMar>
              <w:top w:w="0" w:type="dxa"/>
              <w:left w:w="108" w:type="dxa"/>
              <w:bottom w:w="0" w:type="dxa"/>
              <w:right w:w="108" w:type="dxa"/>
            </w:tcMar>
            <w:vAlign w:val="center"/>
          </w:tcPr>
          <w:p w14:paraId="7C9E4F6A"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60599BC7"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656" w:type="dxa"/>
            <w:vMerge/>
            <w:tcBorders>
              <w:left w:val="nil"/>
              <w:bottom w:val="single" w:sz="4" w:space="0" w:color="auto"/>
              <w:right w:val="single" w:sz="8" w:space="0" w:color="auto"/>
            </w:tcBorders>
            <w:tcMar>
              <w:top w:w="0" w:type="dxa"/>
              <w:left w:w="108" w:type="dxa"/>
              <w:bottom w:w="0" w:type="dxa"/>
              <w:right w:w="108" w:type="dxa"/>
            </w:tcMar>
            <w:vAlign w:val="center"/>
          </w:tcPr>
          <w:p w14:paraId="68BA0E50" w14:textId="77777777" w:rsidR="00B17ACF" w:rsidRPr="00D86901" w:rsidRDefault="00B17ACF" w:rsidP="00B17ACF">
            <w:pPr>
              <w:spacing w:line="252" w:lineRule="auto"/>
              <w:jc w:val="center"/>
              <w:rPr>
                <w:rFonts w:ascii="Times New Roman" w:hAnsi="Times New Roman" w:cs="Times New Roman"/>
                <w:noProof/>
                <w:sz w:val="18"/>
                <w:szCs w:val="18"/>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44C3F7EA" w14:textId="77777777" w:rsidR="00B17ACF" w:rsidRPr="00D86901" w:rsidRDefault="00B17ACF" w:rsidP="00B17ACF">
            <w:pPr>
              <w:spacing w:line="252" w:lineRule="auto"/>
              <w:jc w:val="center"/>
              <w:rPr>
                <w:rFonts w:ascii="Times New Roman" w:hAnsi="Times New Roman" w:cs="Times New Roman"/>
                <w:noProof/>
                <w:sz w:val="18"/>
                <w:szCs w:val="18"/>
              </w:rPr>
            </w:pPr>
          </w:p>
        </w:tc>
      </w:tr>
    </w:tbl>
    <w:p w14:paraId="0F57E72D" w14:textId="286563B8" w:rsidR="00FE1215" w:rsidRDefault="00FE1215" w:rsidP="00FE1215">
      <w:pPr>
        <w:pStyle w:val="BodyText"/>
        <w:rPr>
          <w:noProof/>
        </w:rPr>
      </w:pPr>
    </w:p>
    <w:p w14:paraId="4575E0A0" w14:textId="286563B8" w:rsidR="00BF48CA" w:rsidRDefault="00BF48CA" w:rsidP="00FE1215">
      <w:pPr>
        <w:pStyle w:val="BodyText"/>
        <w:rPr>
          <w:noProof/>
        </w:rPr>
      </w:pPr>
    </w:p>
    <w:p w14:paraId="71349094" w14:textId="718FDE89" w:rsidR="003C3DBC" w:rsidRPr="000924AA" w:rsidRDefault="003C3DBC" w:rsidP="003C3DBC">
      <w:pPr>
        <w:pStyle w:val="Caption"/>
        <w:keepNext/>
        <w:jc w:val="center"/>
        <w:rPr>
          <w:rFonts w:cs="Arial"/>
        </w:rPr>
      </w:pPr>
      <w:bookmarkStart w:id="43" w:name="_Ref118277940"/>
      <w:r w:rsidRPr="2189E09D">
        <w:rPr>
          <w:rFonts w:cs="Arial"/>
        </w:rPr>
        <w:t xml:space="preserve">Table </w:t>
      </w:r>
      <w:r w:rsidRPr="2189E09D">
        <w:rPr>
          <w:rFonts w:cs="Arial"/>
        </w:rPr>
        <w:fldChar w:fldCharType="begin"/>
      </w:r>
      <w:r w:rsidRPr="2189E09D">
        <w:rPr>
          <w:rFonts w:cs="Arial"/>
        </w:rPr>
        <w:instrText xml:space="preserve"> SEQ Table \* ARABIC </w:instrText>
      </w:r>
      <w:r w:rsidRPr="2189E09D">
        <w:rPr>
          <w:rFonts w:cs="Arial"/>
        </w:rPr>
        <w:fldChar w:fldCharType="separate"/>
      </w:r>
      <w:r w:rsidR="00281374">
        <w:rPr>
          <w:rFonts w:cs="Arial"/>
          <w:noProof/>
        </w:rPr>
        <w:t>6</w:t>
      </w:r>
      <w:r w:rsidRPr="2189E09D">
        <w:rPr>
          <w:rFonts w:cs="Arial"/>
        </w:rPr>
        <w:fldChar w:fldCharType="end"/>
      </w:r>
      <w:bookmarkEnd w:id="43"/>
      <w:r w:rsidRPr="2189E09D">
        <w:rPr>
          <w:rFonts w:cs="Arial"/>
        </w:rPr>
        <w:t xml:space="preserve"> Results for multi-flow DRX, for FR1, high load, Dense Urban scenario, and VR multi-stream traffic: DL video (45 fps, 30 Mbps, ±4 ms jitter, 10 ms PDB), DL audio (10 ms periodicity, 10 ms PDB), UL pose (4 ms periodicity, 10 ms PDB)</w:t>
      </w:r>
    </w:p>
    <w:tbl>
      <w:tblPr>
        <w:tblW w:w="9655" w:type="dxa"/>
        <w:jc w:val="center"/>
        <w:tblCellMar>
          <w:left w:w="0" w:type="dxa"/>
          <w:right w:w="0" w:type="dxa"/>
        </w:tblCellMar>
        <w:tblLook w:val="04A0" w:firstRow="1" w:lastRow="0" w:firstColumn="1" w:lastColumn="0" w:noHBand="0" w:noVBand="1"/>
      </w:tblPr>
      <w:tblGrid>
        <w:gridCol w:w="847"/>
        <w:gridCol w:w="857"/>
        <w:gridCol w:w="1728"/>
        <w:gridCol w:w="636"/>
        <w:gridCol w:w="556"/>
        <w:gridCol w:w="617"/>
        <w:gridCol w:w="897"/>
        <w:gridCol w:w="1026"/>
        <w:gridCol w:w="891"/>
        <w:gridCol w:w="726"/>
        <w:gridCol w:w="858"/>
        <w:gridCol w:w="16"/>
      </w:tblGrid>
      <w:tr w:rsidR="002C55A2" w:rsidRPr="00D86901" w14:paraId="34DAD5F2" w14:textId="77777777" w:rsidTr="002C55A2">
        <w:trPr>
          <w:gridAfter w:val="1"/>
          <w:jc w:val="center"/>
        </w:trPr>
        <w:tc>
          <w:tcPr>
            <w:tcW w:w="79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9B695E" w14:textId="77777777" w:rsidR="003C3DBC" w:rsidRPr="00D86901" w:rsidRDefault="003C3DBC" w:rsidP="000D60FE">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sz w:val="18"/>
                <w:szCs w:val="18"/>
              </w:rPr>
              <w:t xml:space="preserve">Tdoc </w:t>
            </w:r>
            <w:r w:rsidRPr="00D86901">
              <w:rPr>
                <w:rFonts w:ascii="Times New Roman" w:hAnsi="Times New Roman" w:cs="Times New Roman"/>
                <w:b/>
                <w:bCs/>
                <w:noProof/>
                <w:color w:val="000000"/>
                <w:sz w:val="18"/>
                <w:szCs w:val="18"/>
              </w:rPr>
              <w:t>#</w:t>
            </w:r>
          </w:p>
        </w:tc>
        <w:tc>
          <w:tcPr>
            <w:tcW w:w="80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25E854" w14:textId="77777777" w:rsidR="003C3DBC" w:rsidRPr="00D86901" w:rsidRDefault="003C3DBC" w:rsidP="000D60FE">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Power Saving Scheme</w:t>
            </w:r>
          </w:p>
        </w:tc>
        <w:tc>
          <w:tcPr>
            <w:tcW w:w="160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4ECCA9" w14:textId="77777777" w:rsidR="003C3DBC" w:rsidRPr="00D86901" w:rsidRDefault="003C3DBC" w:rsidP="000D60FE">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CDRX cycle (ms)</w:t>
            </w:r>
          </w:p>
        </w:tc>
        <w:tc>
          <w:tcPr>
            <w:tcW w:w="60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0E49AE" w14:textId="77777777" w:rsidR="003C3DBC" w:rsidRPr="00D86901" w:rsidRDefault="003C3DBC" w:rsidP="000D60FE">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ODT (ms)</w:t>
            </w:r>
          </w:p>
        </w:tc>
        <w:tc>
          <w:tcPr>
            <w:tcW w:w="5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2D93B2" w14:textId="77777777" w:rsidR="003C3DBC" w:rsidRPr="00D86901" w:rsidRDefault="003C3DBC" w:rsidP="000D60FE">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IAT (ms)</w:t>
            </w:r>
          </w:p>
        </w:tc>
        <w:tc>
          <w:tcPr>
            <w:tcW w:w="5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87D453" w14:textId="77777777" w:rsidR="003C3DBC" w:rsidRPr="00D86901" w:rsidRDefault="003C3DBC" w:rsidP="000D60FE">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Load H/L</w:t>
            </w:r>
          </w:p>
        </w:tc>
        <w:tc>
          <w:tcPr>
            <w:tcW w:w="84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E96AFD" w14:textId="77777777" w:rsidR="003C3DBC" w:rsidRPr="00D86901" w:rsidRDefault="003C3DBC" w:rsidP="000D60FE">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avg # UEs/Cell</w:t>
            </w:r>
          </w:p>
        </w:tc>
        <w:tc>
          <w:tcPr>
            <w:tcW w:w="96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CBA48E6" w14:textId="77777777" w:rsidR="003C3DBC" w:rsidRPr="00D86901" w:rsidRDefault="003C3DBC" w:rsidP="000D60FE">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floor (Capacity)</w:t>
            </w:r>
          </w:p>
        </w:tc>
        <w:tc>
          <w:tcPr>
            <w:tcW w:w="10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8B62FE" w14:textId="77777777" w:rsidR="003C3DBC" w:rsidRPr="00D86901" w:rsidRDefault="003C3DBC" w:rsidP="000D60FE">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 of satisfied UE</w:t>
            </w:r>
          </w:p>
        </w:tc>
        <w:tc>
          <w:tcPr>
            <w:tcW w:w="9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617008" w14:textId="77777777" w:rsidR="003C3DBC" w:rsidRPr="00D86901" w:rsidRDefault="003C3DBC" w:rsidP="000D60FE">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Mean PSG of all UEs</w:t>
            </w:r>
          </w:p>
        </w:tc>
        <w:tc>
          <w:tcPr>
            <w:tcW w:w="9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13C0DD" w14:textId="77777777" w:rsidR="003C3DBC" w:rsidRPr="00D86901" w:rsidRDefault="003C3DBC" w:rsidP="000D60FE">
            <w:pPr>
              <w:spacing w:line="252" w:lineRule="auto"/>
              <w:jc w:val="center"/>
              <w:rPr>
                <w:rFonts w:ascii="Times New Roman" w:hAnsi="Times New Roman" w:cs="Times New Roman"/>
                <w:b/>
                <w:bCs/>
                <w:noProof/>
                <w:sz w:val="18"/>
                <w:szCs w:val="18"/>
              </w:rPr>
            </w:pPr>
            <w:r w:rsidRPr="00D86901">
              <w:rPr>
                <w:rFonts w:ascii="Times New Roman" w:hAnsi="Times New Roman" w:cs="Times New Roman"/>
                <w:b/>
                <w:bCs/>
                <w:noProof/>
                <w:color w:val="000000"/>
                <w:sz w:val="18"/>
                <w:szCs w:val="18"/>
              </w:rPr>
              <w:t>Mean PSG of satisfied UEs</w:t>
            </w:r>
          </w:p>
        </w:tc>
      </w:tr>
      <w:tr w:rsidR="005D6549" w:rsidRPr="00D86901" w14:paraId="6CDB3FA5" w14:textId="77777777" w:rsidTr="005D6549">
        <w:trPr>
          <w:gridAfter w:val="1"/>
          <w:jc w:val="center"/>
        </w:trPr>
        <w:tc>
          <w:tcPr>
            <w:tcW w:w="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4E81E6" w14:textId="77777777" w:rsidR="00006596" w:rsidRPr="00D86901" w:rsidRDefault="00006596" w:rsidP="00006596">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8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A3E5B"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Always On</w:t>
            </w:r>
          </w:p>
        </w:tc>
        <w:tc>
          <w:tcPr>
            <w:tcW w:w="1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6EED2"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c>
          <w:tcPr>
            <w:tcW w:w="6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54A5E3"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c>
          <w:tcPr>
            <w:tcW w:w="529" w:type="dxa"/>
            <w:tcBorders>
              <w:top w:val="nil"/>
              <w:left w:val="nil"/>
              <w:bottom w:val="single" w:sz="8" w:space="0" w:color="auto"/>
              <w:right w:val="single" w:sz="8" w:space="0" w:color="auto"/>
            </w:tcBorders>
            <w:tcMar>
              <w:top w:w="0" w:type="dxa"/>
              <w:left w:w="108" w:type="dxa"/>
              <w:bottom w:w="0" w:type="dxa"/>
              <w:right w:w="108" w:type="dxa"/>
            </w:tcMar>
            <w:vAlign w:val="center"/>
          </w:tcPr>
          <w:p w14:paraId="466CC6C3"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p>
        </w:tc>
        <w:tc>
          <w:tcPr>
            <w:tcW w:w="5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1203C0"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4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C26BF95" w14:textId="398979EB"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7</w:t>
            </w:r>
          </w:p>
        </w:tc>
        <w:tc>
          <w:tcPr>
            <w:tcW w:w="96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908102" w14:textId="6A16EFA8"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7</w:t>
            </w:r>
          </w:p>
        </w:tc>
        <w:tc>
          <w:tcPr>
            <w:tcW w:w="107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B20750" w14:textId="0CF4DE38"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90.1%</w:t>
            </w:r>
          </w:p>
        </w:tc>
        <w:tc>
          <w:tcPr>
            <w:tcW w:w="90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FCF5CE1" w14:textId="28FDCA2F"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w:t>
            </w:r>
          </w:p>
        </w:tc>
        <w:tc>
          <w:tcPr>
            <w:tcW w:w="90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2B1542" w14:textId="2B423DA0"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w:t>
            </w:r>
          </w:p>
        </w:tc>
      </w:tr>
      <w:tr w:rsidR="005D6549" w:rsidRPr="00D86901" w14:paraId="3913B271" w14:textId="77777777" w:rsidTr="005D6549">
        <w:trPr>
          <w:gridAfter w:val="1"/>
          <w:jc w:val="center"/>
        </w:trPr>
        <w:tc>
          <w:tcPr>
            <w:tcW w:w="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257F66" w14:textId="77777777" w:rsidR="00006596" w:rsidRPr="00D86901" w:rsidRDefault="00006596" w:rsidP="00006596">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8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9544FE" w14:textId="77777777" w:rsidR="00006596" w:rsidRPr="00D86901" w:rsidRDefault="00006596" w:rsidP="00006596">
            <w:pPr>
              <w:pStyle w:val="NormalWeb"/>
              <w:spacing w:before="0" w:beforeAutospacing="0" w:after="0" w:afterAutospacing="0" w:line="252" w:lineRule="auto"/>
              <w:jc w:val="center"/>
              <w:rPr>
                <w:sz w:val="18"/>
                <w:szCs w:val="18"/>
              </w:rPr>
            </w:pPr>
            <w:r w:rsidRPr="00D86901">
              <w:rPr>
                <w:color w:val="000000" w:themeColor="text1"/>
                <w:kern w:val="24"/>
                <w:sz w:val="18"/>
                <w:szCs w:val="18"/>
              </w:rPr>
              <w:t>R15/16 DRX</w:t>
            </w:r>
          </w:p>
          <w:p w14:paraId="7084B56A"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(Long DRX)</w:t>
            </w:r>
          </w:p>
        </w:tc>
        <w:tc>
          <w:tcPr>
            <w:tcW w:w="1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087FD"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10</w:t>
            </w:r>
          </w:p>
        </w:tc>
        <w:tc>
          <w:tcPr>
            <w:tcW w:w="6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DBEB8"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8</w:t>
            </w:r>
          </w:p>
        </w:tc>
        <w:tc>
          <w:tcPr>
            <w:tcW w:w="529" w:type="dxa"/>
            <w:tcBorders>
              <w:top w:val="nil"/>
              <w:left w:val="nil"/>
              <w:bottom w:val="single" w:sz="8" w:space="0" w:color="auto"/>
              <w:right w:val="single" w:sz="8" w:space="0" w:color="auto"/>
            </w:tcBorders>
            <w:tcMar>
              <w:top w:w="0" w:type="dxa"/>
              <w:left w:w="108" w:type="dxa"/>
              <w:bottom w:w="0" w:type="dxa"/>
              <w:right w:w="108" w:type="dxa"/>
            </w:tcMar>
            <w:vAlign w:val="center"/>
          </w:tcPr>
          <w:p w14:paraId="53EA4919"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5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E031D05"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4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87D39F5" w14:textId="2742E0B8"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7</w:t>
            </w:r>
          </w:p>
        </w:tc>
        <w:tc>
          <w:tcPr>
            <w:tcW w:w="96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725507C" w14:textId="4BB3B228"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 6</w:t>
            </w:r>
          </w:p>
        </w:tc>
        <w:tc>
          <w:tcPr>
            <w:tcW w:w="107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D8D6EC7" w14:textId="47C69507"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86.3%</w:t>
            </w:r>
          </w:p>
        </w:tc>
        <w:tc>
          <w:tcPr>
            <w:tcW w:w="90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5DF97F2" w14:textId="285007FC"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2.7%</w:t>
            </w:r>
          </w:p>
        </w:tc>
        <w:tc>
          <w:tcPr>
            <w:tcW w:w="90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DD4D59D" w14:textId="214F0B3E"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2.6%</w:t>
            </w:r>
          </w:p>
        </w:tc>
      </w:tr>
      <w:tr w:rsidR="002C55A2" w:rsidRPr="00D86901" w14:paraId="0EA4FD7A" w14:textId="77777777" w:rsidTr="002C55A2">
        <w:trPr>
          <w:gridAfter w:val="1"/>
          <w:jc w:val="center"/>
        </w:trPr>
        <w:tc>
          <w:tcPr>
            <w:tcW w:w="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B15AB0" w14:textId="77777777" w:rsidR="00006596" w:rsidRPr="00D86901" w:rsidRDefault="00006596" w:rsidP="00006596">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8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0F047" w14:textId="77777777" w:rsidR="00006596" w:rsidRPr="00D86901" w:rsidRDefault="00006596" w:rsidP="00006596">
            <w:pPr>
              <w:pStyle w:val="NormalWeb"/>
              <w:spacing w:before="0" w:beforeAutospacing="0" w:after="0" w:afterAutospacing="0" w:line="252" w:lineRule="auto"/>
              <w:jc w:val="center"/>
              <w:rPr>
                <w:sz w:val="18"/>
                <w:szCs w:val="18"/>
              </w:rPr>
            </w:pPr>
            <w:r w:rsidRPr="00D86901">
              <w:rPr>
                <w:color w:val="000000" w:themeColor="text1"/>
                <w:kern w:val="24"/>
                <w:sz w:val="18"/>
                <w:szCs w:val="18"/>
              </w:rPr>
              <w:t>R15/16 DRX</w:t>
            </w:r>
          </w:p>
          <w:p w14:paraId="073E7B36"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(Short DRX)</w:t>
            </w:r>
          </w:p>
        </w:tc>
        <w:tc>
          <w:tcPr>
            <w:tcW w:w="1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96890"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6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FD1AA8"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2</w:t>
            </w:r>
          </w:p>
        </w:tc>
        <w:tc>
          <w:tcPr>
            <w:tcW w:w="529" w:type="dxa"/>
            <w:tcBorders>
              <w:top w:val="nil"/>
              <w:left w:val="nil"/>
              <w:bottom w:val="single" w:sz="8" w:space="0" w:color="auto"/>
              <w:right w:val="single" w:sz="8" w:space="0" w:color="auto"/>
            </w:tcBorders>
            <w:tcMar>
              <w:top w:w="0" w:type="dxa"/>
              <w:left w:w="108" w:type="dxa"/>
              <w:bottom w:w="0" w:type="dxa"/>
              <w:right w:w="108" w:type="dxa"/>
            </w:tcMar>
            <w:vAlign w:val="center"/>
          </w:tcPr>
          <w:p w14:paraId="7AF4574D"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5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AC625A1" w14:textId="77777777" w:rsidR="00006596" w:rsidRPr="00D86901" w:rsidRDefault="00006596" w:rsidP="00006596">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4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E9E4051" w14:textId="706F01F1"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7</w:t>
            </w:r>
          </w:p>
        </w:tc>
        <w:tc>
          <w:tcPr>
            <w:tcW w:w="96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816516C" w14:textId="6DAA7222"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 5</w:t>
            </w:r>
          </w:p>
        </w:tc>
        <w:tc>
          <w:tcPr>
            <w:tcW w:w="107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B3E6897" w14:textId="3EE97EA8"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78.7%</w:t>
            </w:r>
          </w:p>
        </w:tc>
        <w:tc>
          <w:tcPr>
            <w:tcW w:w="90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3F1FDA" w14:textId="1EACDA0F"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6.4%</w:t>
            </w:r>
          </w:p>
        </w:tc>
        <w:tc>
          <w:tcPr>
            <w:tcW w:w="90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B5D479" w14:textId="683641EC" w:rsidR="00006596" w:rsidRPr="00006596" w:rsidRDefault="00006596" w:rsidP="00006596">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6.4%</w:t>
            </w:r>
          </w:p>
        </w:tc>
      </w:tr>
      <w:tr w:rsidR="002C55A2" w:rsidRPr="00D86901" w14:paraId="6D8EE138" w14:textId="77777777" w:rsidTr="005D6549">
        <w:trPr>
          <w:gridAfter w:val="1"/>
          <w:jc w:val="center"/>
        </w:trPr>
        <w:tc>
          <w:tcPr>
            <w:tcW w:w="79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9CEACA" w14:textId="77777777" w:rsidR="002C55A2" w:rsidRPr="00D86901" w:rsidRDefault="002C55A2" w:rsidP="002C55A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80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0E82D70"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Matched CDRX (with our solution)</w:t>
            </w:r>
          </w:p>
        </w:tc>
        <w:tc>
          <w:tcPr>
            <w:tcW w:w="16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623E44D" w14:textId="798A01BF" w:rsidR="002C55A2" w:rsidRPr="00D86901" w:rsidRDefault="002C55A2" w:rsidP="002C55A2">
            <w:pPr>
              <w:spacing w:line="252" w:lineRule="auto"/>
              <w:jc w:val="center"/>
              <w:rPr>
                <w:rFonts w:ascii="Times New Roman" w:hAnsi="Times New Roman" w:cs="Times New Roman"/>
                <w:color w:val="000000" w:themeColor="text1"/>
                <w:kern w:val="24"/>
                <w:sz w:val="18"/>
                <w:szCs w:val="18"/>
              </w:rPr>
            </w:pPr>
            <w:r>
              <w:rPr>
                <w:rFonts w:ascii="Times New Roman" w:hAnsi="Times New Roman" w:cs="Times New Roman"/>
                <w:color w:val="000000" w:themeColor="text1"/>
                <w:kern w:val="24"/>
                <w:sz w:val="18"/>
                <w:szCs w:val="18"/>
              </w:rPr>
              <w:t>22.2</w:t>
            </w:r>
          </w:p>
          <w:p w14:paraId="29FA23CF" w14:textId="68CF6F2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w:t>
            </w:r>
            <w:r w:rsidRPr="00D86901">
              <w:rPr>
                <w:rFonts w:ascii="Times New Roman" w:hAnsi="Times New Roman" w:cs="Times New Roman"/>
                <w:i/>
                <w:iCs/>
                <w:color w:val="000000" w:themeColor="text1"/>
                <w:kern w:val="24"/>
                <w:sz w:val="18"/>
                <w:szCs w:val="18"/>
              </w:rPr>
              <w:t>drx_offset</w:t>
            </w:r>
            <w:r w:rsidRPr="00D86901">
              <w:rPr>
                <w:rFonts w:ascii="Times New Roman" w:hAnsi="Times New Roman" w:cs="Times New Roman"/>
                <w:color w:val="000000" w:themeColor="text1"/>
                <w:kern w:val="24"/>
                <w:sz w:val="18"/>
                <w:szCs w:val="18"/>
              </w:rPr>
              <w:t>=</w:t>
            </w:r>
            <w:r>
              <w:rPr>
                <w:rFonts w:ascii="Times New Roman" w:hAnsi="Times New Roman" w:cs="Times New Roman"/>
                <w:color w:val="000000" w:themeColor="text1"/>
                <w:kern w:val="24"/>
                <w:sz w:val="18"/>
                <w:szCs w:val="18"/>
              </w:rPr>
              <w:t>9</w:t>
            </w:r>
            <w:r w:rsidRPr="00D86901">
              <w:rPr>
                <w:rFonts w:ascii="Times New Roman" w:hAnsi="Times New Roman" w:cs="Times New Roman"/>
                <w:color w:val="000000" w:themeColor="text1"/>
                <w:kern w:val="24"/>
                <w:sz w:val="18"/>
                <w:szCs w:val="18"/>
              </w:rPr>
              <w:t xml:space="preserve">, </w:t>
            </w:r>
            <w:r w:rsidRPr="00D86901">
              <w:rPr>
                <w:rFonts w:ascii="Times New Roman" w:hAnsi="Times New Roman" w:cs="Times New Roman"/>
                <w:i/>
                <w:iCs/>
                <w:color w:val="000000" w:themeColor="text1"/>
                <w:kern w:val="24"/>
                <w:sz w:val="18"/>
                <w:szCs w:val="18"/>
              </w:rPr>
              <w:t>traffic_time_offset</w:t>
            </w:r>
            <w:r w:rsidRPr="00D86901">
              <w:rPr>
                <w:rFonts w:ascii="Times New Roman" w:hAnsi="Times New Roman" w:cs="Times New Roman"/>
                <w:color w:val="000000" w:themeColor="text1"/>
                <w:kern w:val="24"/>
                <w:sz w:val="18"/>
                <w:szCs w:val="18"/>
              </w:rPr>
              <w:t>=</w:t>
            </w:r>
            <w:r>
              <w:rPr>
                <w:rFonts w:ascii="Times New Roman" w:hAnsi="Times New Roman" w:cs="Times New Roman"/>
                <w:color w:val="000000" w:themeColor="text1"/>
                <w:kern w:val="24"/>
                <w:sz w:val="18"/>
                <w:szCs w:val="18"/>
              </w:rPr>
              <w:t>2</w:t>
            </w:r>
            <w:r w:rsidRPr="00D86901">
              <w:rPr>
                <w:rFonts w:ascii="Times New Roman" w:hAnsi="Times New Roman" w:cs="Times New Roman"/>
                <w:color w:val="000000" w:themeColor="text1"/>
                <w:kern w:val="24"/>
                <w:sz w:val="18"/>
                <w:szCs w:val="18"/>
              </w:rPr>
              <w:t xml:space="preserve"> ms, </w:t>
            </w:r>
            <w:r w:rsidRPr="00D86901">
              <w:rPr>
                <w:rFonts w:ascii="Times New Roman" w:hAnsi="Times New Roman" w:cs="Times New Roman"/>
                <w:i/>
                <w:iCs/>
                <w:color w:val="000000" w:themeColor="text1"/>
                <w:kern w:val="24"/>
                <w:sz w:val="18"/>
                <w:szCs w:val="18"/>
              </w:rPr>
              <w:t>drx-LongCycle</w:t>
            </w:r>
            <w:r w:rsidRPr="00D86901">
              <w:rPr>
                <w:rFonts w:ascii="Times New Roman" w:hAnsi="Times New Roman" w:cs="Times New Roman"/>
                <w:color w:val="000000" w:themeColor="text1"/>
                <w:kern w:val="24"/>
                <w:sz w:val="18"/>
                <w:szCs w:val="18"/>
              </w:rPr>
              <w:t>=</w:t>
            </w:r>
            <w:r>
              <w:rPr>
                <w:rFonts w:ascii="Times New Roman" w:hAnsi="Times New Roman" w:cs="Times New Roman"/>
                <w:color w:val="000000" w:themeColor="text1"/>
                <w:kern w:val="24"/>
                <w:sz w:val="18"/>
                <w:szCs w:val="18"/>
              </w:rPr>
              <w:t>22</w:t>
            </w:r>
            <w:r w:rsidRPr="00D86901">
              <w:rPr>
                <w:rFonts w:ascii="Times New Roman" w:hAnsi="Times New Roman" w:cs="Times New Roman"/>
                <w:color w:val="000000" w:themeColor="text1"/>
                <w:kern w:val="24"/>
                <w:sz w:val="18"/>
                <w:szCs w:val="18"/>
              </w:rPr>
              <w:t xml:space="preserve"> ms)</w:t>
            </w:r>
          </w:p>
        </w:tc>
        <w:tc>
          <w:tcPr>
            <w:tcW w:w="603"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C3C7AC3"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10</w:t>
            </w:r>
          </w:p>
        </w:tc>
        <w:tc>
          <w:tcPr>
            <w:tcW w:w="529"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73E7E61"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58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3832CAC"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43" w:type="dxa"/>
            <w:tcBorders>
              <w:top w:val="single" w:sz="8" w:space="0" w:color="auto"/>
              <w:left w:val="single" w:sz="8" w:space="0" w:color="FFFFFF"/>
              <w:bottom w:val="single" w:sz="8" w:space="0" w:color="auto"/>
              <w:right w:val="single" w:sz="8" w:space="0" w:color="auto"/>
            </w:tcBorders>
            <w:shd w:val="clear" w:color="auto" w:fill="auto"/>
            <w:tcMar>
              <w:top w:w="0" w:type="dxa"/>
              <w:left w:w="108" w:type="dxa"/>
              <w:bottom w:w="0" w:type="dxa"/>
              <w:right w:w="108" w:type="dxa"/>
            </w:tcMar>
            <w:vAlign w:val="center"/>
          </w:tcPr>
          <w:p w14:paraId="0A55AFBC" w14:textId="158D906B"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7</w:t>
            </w:r>
          </w:p>
        </w:tc>
        <w:tc>
          <w:tcPr>
            <w:tcW w:w="96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4436C7B" w14:textId="72EA272B"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 0</w:t>
            </w:r>
          </w:p>
        </w:tc>
        <w:tc>
          <w:tcPr>
            <w:tcW w:w="107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9A57276" w14:textId="0C82F409"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0%</w:t>
            </w:r>
          </w:p>
        </w:tc>
        <w:tc>
          <w:tcPr>
            <w:tcW w:w="90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B251985" w14:textId="0495089D"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12.3%</w:t>
            </w:r>
          </w:p>
        </w:tc>
        <w:tc>
          <w:tcPr>
            <w:tcW w:w="90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50D883" w14:textId="647829ED"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hAnsi="Times New Roman" w:cs="Times New Roman"/>
                <w:kern w:val="24"/>
                <w:sz w:val="18"/>
                <w:szCs w:val="18"/>
              </w:rPr>
              <w:t>-</w:t>
            </w:r>
          </w:p>
        </w:tc>
      </w:tr>
      <w:tr w:rsidR="005D6549" w:rsidRPr="00D86901" w14:paraId="58148AFC" w14:textId="77777777" w:rsidTr="005D6549">
        <w:trPr>
          <w:gridAfter w:val="1"/>
          <w:trHeight w:val="377"/>
          <w:jc w:val="center"/>
        </w:trPr>
        <w:tc>
          <w:tcPr>
            <w:tcW w:w="797"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1D631410" w14:textId="77777777" w:rsidR="002C55A2" w:rsidRPr="00D86901" w:rsidRDefault="002C55A2" w:rsidP="002C55A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80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7D0560E2" w14:textId="4E034CCB"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Multi-flow DRX</w:t>
            </w:r>
            <w:r w:rsidR="005D6549">
              <w:rPr>
                <w:rFonts w:ascii="Times New Roman" w:hAnsi="Times New Roman" w:cs="Times New Roman"/>
                <w:color w:val="000000" w:themeColor="text1"/>
                <w:kern w:val="24"/>
                <w:sz w:val="18"/>
                <w:szCs w:val="18"/>
              </w:rPr>
              <w:t xml:space="preserve"> &amp; matched CDRX</w:t>
            </w:r>
          </w:p>
        </w:tc>
        <w:tc>
          <w:tcPr>
            <w:tcW w:w="160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62AB59" w14:textId="729CAF2A" w:rsidR="002C55A2" w:rsidRPr="00D86901" w:rsidRDefault="002C55A2" w:rsidP="002C55A2">
            <w:pPr>
              <w:spacing w:line="252" w:lineRule="auto"/>
              <w:jc w:val="center"/>
              <w:rPr>
                <w:rFonts w:ascii="Times New Roman" w:hAnsi="Times New Roman" w:cs="Times New Roman"/>
                <w:noProof/>
                <w:sz w:val="18"/>
                <w:szCs w:val="18"/>
              </w:rPr>
            </w:pPr>
            <w:r>
              <w:rPr>
                <w:rFonts w:ascii="Times New Roman" w:hAnsi="Times New Roman" w:cs="Times New Roman"/>
                <w:color w:val="000000" w:themeColor="text1"/>
                <w:kern w:val="24"/>
                <w:sz w:val="18"/>
                <w:szCs w:val="18"/>
              </w:rPr>
              <w:t>22.2</w:t>
            </w:r>
            <w:r w:rsidRPr="00D86901">
              <w:rPr>
                <w:rFonts w:ascii="Times New Roman" w:hAnsi="Times New Roman" w:cs="Times New Roman"/>
                <w:color w:val="000000" w:themeColor="text1"/>
                <w:kern w:val="24"/>
                <w:sz w:val="18"/>
                <w:szCs w:val="18"/>
              </w:rPr>
              <w:t xml:space="preserve"> (</w:t>
            </w:r>
            <w:r w:rsidR="005D6549" w:rsidRPr="00D86901">
              <w:rPr>
                <w:rFonts w:ascii="Times New Roman" w:hAnsi="Times New Roman" w:cs="Times New Roman"/>
                <w:i/>
                <w:iCs/>
                <w:color w:val="000000" w:themeColor="text1"/>
                <w:kern w:val="24"/>
                <w:sz w:val="18"/>
                <w:szCs w:val="18"/>
              </w:rPr>
              <w:t>drx_offset</w:t>
            </w:r>
            <w:r w:rsidR="005D6549" w:rsidRPr="00D86901">
              <w:rPr>
                <w:rFonts w:ascii="Times New Roman" w:hAnsi="Times New Roman" w:cs="Times New Roman"/>
                <w:color w:val="000000" w:themeColor="text1"/>
                <w:kern w:val="24"/>
                <w:sz w:val="18"/>
                <w:szCs w:val="18"/>
              </w:rPr>
              <w:t>=</w:t>
            </w:r>
            <w:r w:rsidR="005D6549">
              <w:rPr>
                <w:rFonts w:ascii="Times New Roman" w:hAnsi="Times New Roman" w:cs="Times New Roman"/>
                <w:color w:val="000000" w:themeColor="text1"/>
                <w:kern w:val="24"/>
                <w:sz w:val="18"/>
                <w:szCs w:val="18"/>
              </w:rPr>
              <w:t>9</w:t>
            </w:r>
            <w:r w:rsidR="005D6549" w:rsidRPr="00D86901">
              <w:rPr>
                <w:rFonts w:ascii="Times New Roman" w:hAnsi="Times New Roman" w:cs="Times New Roman"/>
                <w:color w:val="000000" w:themeColor="text1"/>
                <w:kern w:val="24"/>
                <w:sz w:val="18"/>
                <w:szCs w:val="18"/>
              </w:rPr>
              <w:t xml:space="preserve">, </w:t>
            </w:r>
            <w:r w:rsidR="005D6549" w:rsidRPr="00D86901">
              <w:rPr>
                <w:rFonts w:ascii="Times New Roman" w:hAnsi="Times New Roman" w:cs="Times New Roman"/>
                <w:i/>
                <w:iCs/>
                <w:color w:val="000000" w:themeColor="text1"/>
                <w:kern w:val="24"/>
                <w:sz w:val="18"/>
                <w:szCs w:val="18"/>
              </w:rPr>
              <w:t>traffic_time_offset</w:t>
            </w:r>
            <w:r w:rsidR="005D6549" w:rsidRPr="00D86901">
              <w:rPr>
                <w:rFonts w:ascii="Times New Roman" w:hAnsi="Times New Roman" w:cs="Times New Roman"/>
                <w:color w:val="000000" w:themeColor="text1"/>
                <w:kern w:val="24"/>
                <w:sz w:val="18"/>
                <w:szCs w:val="18"/>
              </w:rPr>
              <w:t>=</w:t>
            </w:r>
            <w:r w:rsidR="005D6549">
              <w:rPr>
                <w:rFonts w:ascii="Times New Roman" w:hAnsi="Times New Roman" w:cs="Times New Roman"/>
                <w:color w:val="000000" w:themeColor="text1"/>
                <w:kern w:val="24"/>
                <w:sz w:val="18"/>
                <w:szCs w:val="18"/>
              </w:rPr>
              <w:t>2</w:t>
            </w:r>
            <w:r w:rsidR="005D6549" w:rsidRPr="00D86901">
              <w:rPr>
                <w:rFonts w:ascii="Times New Roman" w:hAnsi="Times New Roman" w:cs="Times New Roman"/>
                <w:color w:val="000000" w:themeColor="text1"/>
                <w:kern w:val="24"/>
                <w:sz w:val="18"/>
                <w:szCs w:val="18"/>
              </w:rPr>
              <w:t xml:space="preserve"> ms, </w:t>
            </w:r>
            <w:r w:rsidR="005D6549" w:rsidRPr="00D86901">
              <w:rPr>
                <w:rFonts w:ascii="Times New Roman" w:hAnsi="Times New Roman" w:cs="Times New Roman"/>
                <w:i/>
                <w:iCs/>
                <w:color w:val="000000" w:themeColor="text1"/>
                <w:kern w:val="24"/>
                <w:sz w:val="18"/>
                <w:szCs w:val="18"/>
              </w:rPr>
              <w:t>drx-LongCycle</w:t>
            </w:r>
            <w:r w:rsidR="005D6549" w:rsidRPr="00D86901">
              <w:rPr>
                <w:rFonts w:ascii="Times New Roman" w:hAnsi="Times New Roman" w:cs="Times New Roman"/>
                <w:color w:val="000000" w:themeColor="text1"/>
                <w:kern w:val="24"/>
                <w:sz w:val="18"/>
                <w:szCs w:val="18"/>
              </w:rPr>
              <w:t>=</w:t>
            </w:r>
            <w:r w:rsidR="005D6549">
              <w:rPr>
                <w:rFonts w:ascii="Times New Roman" w:hAnsi="Times New Roman" w:cs="Times New Roman"/>
                <w:color w:val="000000" w:themeColor="text1"/>
                <w:kern w:val="24"/>
                <w:sz w:val="18"/>
                <w:szCs w:val="18"/>
              </w:rPr>
              <w:t>22</w:t>
            </w:r>
            <w:r w:rsidR="005D6549" w:rsidRPr="00D86901">
              <w:rPr>
                <w:rFonts w:ascii="Times New Roman" w:hAnsi="Times New Roman" w:cs="Times New Roman"/>
                <w:color w:val="000000" w:themeColor="text1"/>
                <w:kern w:val="24"/>
                <w:sz w:val="18"/>
                <w:szCs w:val="18"/>
              </w:rPr>
              <w:t xml:space="preserve"> ms</w:t>
            </w:r>
            <w:r w:rsidRPr="00D86901">
              <w:rPr>
                <w:rFonts w:ascii="Times New Roman" w:hAnsi="Times New Roman" w:cs="Times New Roman"/>
                <w:color w:val="000000" w:themeColor="text1"/>
                <w:kern w:val="24"/>
                <w:sz w:val="18"/>
                <w:szCs w:val="18"/>
              </w:rPr>
              <w:t>)</w:t>
            </w:r>
          </w:p>
        </w:tc>
        <w:tc>
          <w:tcPr>
            <w:tcW w:w="60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5448E1"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10</w:t>
            </w:r>
          </w:p>
        </w:tc>
        <w:tc>
          <w:tcPr>
            <w:tcW w:w="5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27CA784"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58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3333739B"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43" w:type="dxa"/>
            <w:vMerge w:val="restart"/>
            <w:tcBorders>
              <w:top w:val="single" w:sz="8" w:space="0" w:color="auto"/>
              <w:left w:val="single" w:sz="8" w:space="0" w:color="FFFFFF"/>
              <w:bottom w:val="single" w:sz="8" w:space="0" w:color="auto"/>
              <w:right w:val="single" w:sz="8" w:space="0" w:color="auto"/>
            </w:tcBorders>
            <w:shd w:val="clear" w:color="auto" w:fill="auto"/>
            <w:tcMar>
              <w:top w:w="0" w:type="dxa"/>
              <w:left w:w="108" w:type="dxa"/>
              <w:bottom w:w="0" w:type="dxa"/>
              <w:right w:w="108" w:type="dxa"/>
            </w:tcMar>
            <w:vAlign w:val="center"/>
          </w:tcPr>
          <w:p w14:paraId="57E6D680" w14:textId="70ED6075"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7</w:t>
            </w:r>
          </w:p>
        </w:tc>
        <w:tc>
          <w:tcPr>
            <w:tcW w:w="962"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DBFDA7F" w14:textId="5D9A4FE7"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6</w:t>
            </w:r>
          </w:p>
        </w:tc>
        <w:tc>
          <w:tcPr>
            <w:tcW w:w="1072"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42E067D" w14:textId="03F8443D"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85.9%</w:t>
            </w:r>
          </w:p>
        </w:tc>
        <w:tc>
          <w:tcPr>
            <w:tcW w:w="907"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4BBC6C6" w14:textId="665E7A2D"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10.1%</w:t>
            </w:r>
          </w:p>
        </w:tc>
        <w:tc>
          <w:tcPr>
            <w:tcW w:w="907"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2C559D8" w14:textId="5181FC05"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10.0%</w:t>
            </w:r>
          </w:p>
        </w:tc>
      </w:tr>
      <w:tr w:rsidR="005D6549" w:rsidRPr="00D86901" w14:paraId="26BCE669" w14:textId="02AE2655" w:rsidTr="005D6549">
        <w:trPr>
          <w:jc w:val="center"/>
        </w:trPr>
        <w:tc>
          <w:tcPr>
            <w:tcW w:w="797" w:type="dxa"/>
            <w:vMerge/>
            <w:tcBorders>
              <w:left w:val="single" w:sz="8" w:space="0" w:color="auto"/>
              <w:right w:val="single" w:sz="8" w:space="0" w:color="auto"/>
            </w:tcBorders>
            <w:tcMar>
              <w:top w:w="0" w:type="dxa"/>
              <w:left w:w="108" w:type="dxa"/>
              <w:bottom w:w="0" w:type="dxa"/>
              <w:right w:w="108" w:type="dxa"/>
            </w:tcMar>
            <w:vAlign w:val="center"/>
          </w:tcPr>
          <w:p w14:paraId="2724C562" w14:textId="77777777" w:rsidR="002C55A2" w:rsidRPr="00D86901" w:rsidRDefault="002C55A2" w:rsidP="002C55A2">
            <w:pPr>
              <w:spacing w:line="252" w:lineRule="auto"/>
              <w:jc w:val="center"/>
              <w:rPr>
                <w:rFonts w:ascii="Times New Roman" w:hAnsi="Times New Roman" w:cs="Times New Roman"/>
                <w:noProof/>
                <w:sz w:val="18"/>
                <w:szCs w:val="18"/>
              </w:rPr>
            </w:pPr>
          </w:p>
        </w:tc>
        <w:tc>
          <w:tcPr>
            <w:tcW w:w="806" w:type="dxa"/>
            <w:vMerge/>
            <w:tcBorders>
              <w:left w:val="nil"/>
              <w:right w:val="single" w:sz="8" w:space="0" w:color="auto"/>
            </w:tcBorders>
            <w:tcMar>
              <w:top w:w="0" w:type="dxa"/>
              <w:left w:w="108" w:type="dxa"/>
              <w:bottom w:w="0" w:type="dxa"/>
              <w:right w:w="108" w:type="dxa"/>
            </w:tcMar>
            <w:vAlign w:val="center"/>
          </w:tcPr>
          <w:p w14:paraId="48B5004A" w14:textId="77777777" w:rsidR="002C55A2" w:rsidRPr="00D86901" w:rsidRDefault="002C55A2" w:rsidP="002C55A2">
            <w:pPr>
              <w:spacing w:line="252" w:lineRule="auto"/>
              <w:jc w:val="center"/>
              <w:rPr>
                <w:rFonts w:ascii="Times New Roman" w:hAnsi="Times New Roman" w:cs="Times New Roman"/>
                <w:noProof/>
                <w:sz w:val="18"/>
                <w:szCs w:val="18"/>
              </w:rPr>
            </w:pPr>
          </w:p>
        </w:tc>
        <w:tc>
          <w:tcPr>
            <w:tcW w:w="160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2D8FFDB"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10</w:t>
            </w:r>
          </w:p>
        </w:tc>
        <w:tc>
          <w:tcPr>
            <w:tcW w:w="60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DC60C1"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2</w:t>
            </w:r>
          </w:p>
        </w:tc>
        <w:tc>
          <w:tcPr>
            <w:tcW w:w="5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678B10A"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0</w:t>
            </w:r>
          </w:p>
        </w:tc>
        <w:tc>
          <w:tcPr>
            <w:tcW w:w="585" w:type="dxa"/>
            <w:vMerge/>
            <w:tcBorders>
              <w:left w:val="nil"/>
              <w:right w:val="single" w:sz="8" w:space="0" w:color="auto"/>
            </w:tcBorders>
            <w:tcMar>
              <w:top w:w="0" w:type="dxa"/>
              <w:left w:w="108" w:type="dxa"/>
              <w:bottom w:w="0" w:type="dxa"/>
              <w:right w:w="108" w:type="dxa"/>
            </w:tcMar>
            <w:vAlign w:val="center"/>
          </w:tcPr>
          <w:p w14:paraId="6F2CC02B" w14:textId="77777777" w:rsidR="002C55A2" w:rsidRPr="00D86901" w:rsidRDefault="002C55A2" w:rsidP="002C55A2">
            <w:pPr>
              <w:spacing w:line="252" w:lineRule="auto"/>
              <w:jc w:val="center"/>
              <w:rPr>
                <w:rFonts w:ascii="Times New Roman" w:hAnsi="Times New Roman" w:cs="Times New Roman"/>
                <w:noProof/>
                <w:sz w:val="18"/>
                <w:szCs w:val="18"/>
              </w:rPr>
            </w:pPr>
          </w:p>
        </w:tc>
        <w:tc>
          <w:tcPr>
            <w:tcW w:w="843" w:type="dxa"/>
            <w:vMerge/>
            <w:tcBorders>
              <w:top w:val="single" w:sz="8" w:space="0" w:color="auto"/>
              <w:left w:val="single" w:sz="8" w:space="0" w:color="FFFFFF"/>
              <w:bottom w:val="single" w:sz="8" w:space="0" w:color="auto"/>
              <w:right w:val="single" w:sz="8" w:space="0" w:color="auto"/>
            </w:tcBorders>
            <w:shd w:val="clear" w:color="auto" w:fill="auto"/>
            <w:tcMar>
              <w:top w:w="0" w:type="dxa"/>
              <w:left w:w="108" w:type="dxa"/>
              <w:bottom w:w="0" w:type="dxa"/>
              <w:right w:w="108" w:type="dxa"/>
            </w:tcMar>
            <w:vAlign w:val="center"/>
          </w:tcPr>
          <w:p w14:paraId="22D53546" w14:textId="77777777" w:rsidR="002C55A2" w:rsidRPr="002C55A2" w:rsidRDefault="002C55A2" w:rsidP="002C55A2">
            <w:pPr>
              <w:spacing w:line="252" w:lineRule="auto"/>
              <w:jc w:val="center"/>
              <w:rPr>
                <w:rFonts w:ascii="Times New Roman" w:hAnsi="Times New Roman" w:cs="Times New Roman"/>
                <w:noProof/>
                <w:sz w:val="18"/>
                <w:szCs w:val="18"/>
              </w:rPr>
            </w:pPr>
          </w:p>
        </w:tc>
        <w:tc>
          <w:tcPr>
            <w:tcW w:w="96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697773" w14:textId="77777777" w:rsidR="002C55A2" w:rsidRPr="002C55A2" w:rsidRDefault="002C55A2" w:rsidP="002C55A2">
            <w:pPr>
              <w:spacing w:line="252" w:lineRule="auto"/>
              <w:jc w:val="center"/>
              <w:rPr>
                <w:rFonts w:ascii="Times New Roman" w:hAnsi="Times New Roman" w:cs="Times New Roman"/>
                <w:noProof/>
                <w:sz w:val="18"/>
                <w:szCs w:val="18"/>
              </w:rPr>
            </w:pPr>
          </w:p>
        </w:tc>
        <w:tc>
          <w:tcPr>
            <w:tcW w:w="107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185962" w14:textId="77777777" w:rsidR="002C55A2" w:rsidRPr="002C55A2" w:rsidRDefault="002C55A2" w:rsidP="002C55A2">
            <w:pPr>
              <w:spacing w:line="252" w:lineRule="auto"/>
              <w:jc w:val="center"/>
              <w:rPr>
                <w:rFonts w:ascii="Times New Roman" w:hAnsi="Times New Roman" w:cs="Times New Roman"/>
                <w:noProof/>
                <w:sz w:val="18"/>
                <w:szCs w:val="18"/>
              </w:rPr>
            </w:pPr>
          </w:p>
        </w:tc>
        <w:tc>
          <w:tcPr>
            <w:tcW w:w="907"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E29DFF1" w14:textId="77777777" w:rsidR="002C55A2" w:rsidRPr="002C55A2" w:rsidRDefault="002C55A2" w:rsidP="002C55A2">
            <w:pPr>
              <w:spacing w:line="252" w:lineRule="auto"/>
              <w:jc w:val="center"/>
              <w:rPr>
                <w:rFonts w:ascii="Times New Roman" w:hAnsi="Times New Roman" w:cs="Times New Roman"/>
                <w:noProof/>
                <w:sz w:val="18"/>
                <w:szCs w:val="18"/>
              </w:rPr>
            </w:pPr>
          </w:p>
        </w:tc>
        <w:tc>
          <w:tcPr>
            <w:tcW w:w="907"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780E422" w14:textId="77777777" w:rsidR="002C55A2" w:rsidRPr="002C55A2" w:rsidRDefault="002C55A2" w:rsidP="002C55A2">
            <w:pPr>
              <w:spacing w:line="252" w:lineRule="auto"/>
              <w:jc w:val="center"/>
              <w:rPr>
                <w:rFonts w:ascii="Times New Roman" w:hAnsi="Times New Roman" w:cs="Times New Roman"/>
                <w:noProof/>
                <w:sz w:val="18"/>
                <w:szCs w:val="18"/>
              </w:rPr>
            </w:pPr>
          </w:p>
        </w:tc>
        <w:tc>
          <w:tcPr>
            <w:tcW w:w="0" w:type="auto"/>
            <w:tcBorders>
              <w:top w:val="nil"/>
              <w:left w:val="single" w:sz="8" w:space="0" w:color="auto"/>
              <w:bottom w:val="nil"/>
              <w:right w:val="nil"/>
            </w:tcBorders>
            <w:shd w:val="clear" w:color="auto" w:fill="auto"/>
            <w:vAlign w:val="bottom"/>
          </w:tcPr>
          <w:p w14:paraId="6E014E89" w14:textId="77777777" w:rsidR="002C55A2" w:rsidRPr="00D86901" w:rsidRDefault="002C55A2" w:rsidP="002C55A2">
            <w:pPr>
              <w:spacing w:after="0" w:line="240" w:lineRule="auto"/>
            </w:pPr>
          </w:p>
        </w:tc>
      </w:tr>
      <w:tr w:rsidR="005D6549" w:rsidRPr="00D86901" w14:paraId="3EE08EDF" w14:textId="432EDECC" w:rsidTr="005D6549">
        <w:trPr>
          <w:jc w:val="center"/>
        </w:trPr>
        <w:tc>
          <w:tcPr>
            <w:tcW w:w="797"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37E01FF0" w14:textId="77777777" w:rsidR="002C55A2" w:rsidRPr="00D86901" w:rsidRDefault="002C55A2" w:rsidP="002C55A2">
            <w:pPr>
              <w:spacing w:line="252" w:lineRule="auto"/>
              <w:jc w:val="center"/>
              <w:rPr>
                <w:rFonts w:ascii="Times New Roman" w:hAnsi="Times New Roman" w:cs="Times New Roman"/>
                <w:noProof/>
                <w:sz w:val="18"/>
                <w:szCs w:val="18"/>
              </w:rPr>
            </w:pPr>
            <w:r w:rsidRPr="009F6263">
              <w:rPr>
                <w:rFonts w:ascii="Times New Roman" w:hAnsi="Times New Roman" w:cs="Times New Roman"/>
                <w:noProof/>
                <w:sz w:val="18"/>
                <w:szCs w:val="18"/>
              </w:rPr>
              <w:t>R1-</w:t>
            </w:r>
            <w:r>
              <w:rPr>
                <w:rFonts w:ascii="Times New Roman" w:hAnsi="Times New Roman" w:cs="Times New Roman"/>
                <w:noProof/>
                <w:sz w:val="18"/>
                <w:szCs w:val="18"/>
              </w:rPr>
              <w:t>2210922</w:t>
            </w:r>
          </w:p>
        </w:tc>
        <w:tc>
          <w:tcPr>
            <w:tcW w:w="80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C361334" w14:textId="50BEC28D"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Multi-flow</w:t>
            </w:r>
            <w:r w:rsidR="00017FCA">
              <w:rPr>
                <w:rFonts w:ascii="Times New Roman" w:hAnsi="Times New Roman" w:cs="Times New Roman"/>
                <w:color w:val="000000" w:themeColor="text1"/>
                <w:kern w:val="24"/>
                <w:sz w:val="18"/>
                <w:szCs w:val="18"/>
              </w:rPr>
              <w:t xml:space="preserve"> DRX</w:t>
            </w:r>
            <w:r w:rsidRPr="00D86901">
              <w:rPr>
                <w:rFonts w:ascii="Times New Roman" w:hAnsi="Times New Roman" w:cs="Times New Roman"/>
                <w:color w:val="000000" w:themeColor="text1"/>
                <w:kern w:val="24"/>
                <w:sz w:val="18"/>
                <w:szCs w:val="18"/>
              </w:rPr>
              <w:t xml:space="preserve"> </w:t>
            </w:r>
            <w:r w:rsidR="00017FCA">
              <w:rPr>
                <w:rFonts w:ascii="Times New Roman" w:hAnsi="Times New Roman" w:cs="Times New Roman"/>
                <w:color w:val="000000" w:themeColor="text1"/>
                <w:kern w:val="24"/>
                <w:sz w:val="18"/>
                <w:szCs w:val="18"/>
              </w:rPr>
              <w:t>&amp;</w:t>
            </w:r>
            <w:r w:rsidRPr="00D86901">
              <w:rPr>
                <w:rFonts w:ascii="Times New Roman" w:hAnsi="Times New Roman" w:cs="Times New Roman"/>
                <w:color w:val="000000" w:themeColor="text1"/>
                <w:kern w:val="24"/>
                <w:sz w:val="18"/>
                <w:szCs w:val="18"/>
              </w:rPr>
              <w:t xml:space="preserve"> two-stage DRX</w:t>
            </w:r>
            <w:r w:rsidR="00017FCA">
              <w:rPr>
                <w:rFonts w:ascii="Times New Roman" w:hAnsi="Times New Roman" w:cs="Times New Roman"/>
                <w:color w:val="000000" w:themeColor="text1"/>
                <w:kern w:val="24"/>
                <w:sz w:val="18"/>
                <w:szCs w:val="18"/>
              </w:rPr>
              <w:t xml:space="preserve"> &amp; matched CDRX</w:t>
            </w:r>
          </w:p>
        </w:tc>
        <w:tc>
          <w:tcPr>
            <w:tcW w:w="160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8B83A3" w14:textId="05145950" w:rsidR="002C55A2" w:rsidRPr="007F30BD" w:rsidRDefault="002C55A2" w:rsidP="002C55A2">
            <w:pPr>
              <w:pStyle w:val="NormalWeb"/>
              <w:spacing w:before="0" w:beforeAutospacing="0" w:after="0" w:afterAutospacing="0" w:line="252" w:lineRule="auto"/>
              <w:jc w:val="center"/>
              <w:rPr>
                <w:sz w:val="18"/>
                <w:szCs w:val="18"/>
                <w:lang w:val="en-US"/>
              </w:rPr>
            </w:pPr>
            <w:r w:rsidRPr="007F30BD">
              <w:rPr>
                <w:color w:val="000000" w:themeColor="text1"/>
                <w:kern w:val="24"/>
                <w:sz w:val="18"/>
                <w:szCs w:val="18"/>
                <w:lang w:val="en-US"/>
              </w:rPr>
              <w:t>outer DRX: 22.2 (</w:t>
            </w:r>
            <w:r w:rsidR="005D6549" w:rsidRPr="007F30BD">
              <w:rPr>
                <w:i/>
                <w:iCs/>
                <w:color w:val="000000" w:themeColor="text1"/>
                <w:kern w:val="24"/>
                <w:sz w:val="18"/>
                <w:szCs w:val="18"/>
                <w:lang w:val="en-US"/>
              </w:rPr>
              <w:t>drx_offset</w:t>
            </w:r>
            <w:r w:rsidR="005D6549" w:rsidRPr="007F30BD">
              <w:rPr>
                <w:color w:val="000000" w:themeColor="text1"/>
                <w:kern w:val="24"/>
                <w:sz w:val="18"/>
                <w:szCs w:val="18"/>
                <w:lang w:val="en-US"/>
              </w:rPr>
              <w:t xml:space="preserve">=9, </w:t>
            </w:r>
            <w:r w:rsidR="005D6549" w:rsidRPr="007F30BD">
              <w:rPr>
                <w:i/>
                <w:iCs/>
                <w:color w:val="000000" w:themeColor="text1"/>
                <w:kern w:val="24"/>
                <w:sz w:val="18"/>
                <w:szCs w:val="18"/>
                <w:lang w:val="en-US"/>
              </w:rPr>
              <w:t>traffic_time_offset</w:t>
            </w:r>
            <w:r w:rsidR="005D6549" w:rsidRPr="007F30BD">
              <w:rPr>
                <w:color w:val="000000" w:themeColor="text1"/>
                <w:kern w:val="24"/>
                <w:sz w:val="18"/>
                <w:szCs w:val="18"/>
                <w:lang w:val="en-US"/>
              </w:rPr>
              <w:t xml:space="preserve">=2 ms, </w:t>
            </w:r>
            <w:r w:rsidR="005D6549" w:rsidRPr="007F30BD">
              <w:rPr>
                <w:i/>
                <w:iCs/>
                <w:color w:val="000000" w:themeColor="text1"/>
                <w:kern w:val="24"/>
                <w:sz w:val="18"/>
                <w:szCs w:val="18"/>
                <w:lang w:val="en-US"/>
              </w:rPr>
              <w:t>drx-LongCycle</w:t>
            </w:r>
            <w:r w:rsidR="005D6549" w:rsidRPr="007F30BD">
              <w:rPr>
                <w:color w:val="000000" w:themeColor="text1"/>
                <w:kern w:val="24"/>
                <w:sz w:val="18"/>
                <w:szCs w:val="18"/>
                <w:lang w:val="en-US"/>
              </w:rPr>
              <w:t>=22 ms</w:t>
            </w:r>
            <w:r w:rsidRPr="007F30BD">
              <w:rPr>
                <w:color w:val="000000" w:themeColor="text1"/>
                <w:kern w:val="24"/>
                <w:sz w:val="18"/>
                <w:szCs w:val="18"/>
                <w:lang w:val="en-US"/>
              </w:rPr>
              <w:t>);</w:t>
            </w:r>
          </w:p>
          <w:p w14:paraId="5045E492"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inner DRX: 4</w:t>
            </w:r>
          </w:p>
        </w:tc>
        <w:tc>
          <w:tcPr>
            <w:tcW w:w="60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45EA582"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outer ODT: 10; inner ODT: 2</w:t>
            </w:r>
          </w:p>
        </w:tc>
        <w:tc>
          <w:tcPr>
            <w:tcW w:w="5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E00385A"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4</w:t>
            </w:r>
          </w:p>
        </w:tc>
        <w:tc>
          <w:tcPr>
            <w:tcW w:w="58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97EC384"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color w:val="000000" w:themeColor="text1"/>
                <w:kern w:val="24"/>
                <w:sz w:val="18"/>
                <w:szCs w:val="18"/>
              </w:rPr>
              <w:t>H</w:t>
            </w:r>
          </w:p>
        </w:tc>
        <w:tc>
          <w:tcPr>
            <w:tcW w:w="843" w:type="dxa"/>
            <w:vMerge w:val="restart"/>
            <w:tcBorders>
              <w:top w:val="single" w:sz="8" w:space="0" w:color="auto"/>
              <w:left w:val="single" w:sz="8" w:space="0" w:color="FFFFFF"/>
              <w:bottom w:val="single" w:sz="8" w:space="0" w:color="auto"/>
              <w:right w:val="single" w:sz="8" w:space="0" w:color="auto"/>
            </w:tcBorders>
            <w:shd w:val="clear" w:color="auto" w:fill="auto"/>
            <w:tcMar>
              <w:top w:w="0" w:type="dxa"/>
              <w:left w:w="108" w:type="dxa"/>
              <w:bottom w:w="0" w:type="dxa"/>
              <w:right w:w="108" w:type="dxa"/>
            </w:tcMar>
            <w:vAlign w:val="center"/>
          </w:tcPr>
          <w:p w14:paraId="1F1F6B3C" w14:textId="69C48F57"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7</w:t>
            </w:r>
          </w:p>
        </w:tc>
        <w:tc>
          <w:tcPr>
            <w:tcW w:w="962"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3618CD4" w14:textId="12165A37" w:rsidR="002C55A2" w:rsidRPr="002C55A2" w:rsidRDefault="002C55A2" w:rsidP="002C55A2">
            <w:pPr>
              <w:spacing w:line="252" w:lineRule="auto"/>
              <w:jc w:val="center"/>
              <w:rPr>
                <w:rFonts w:ascii="Times New Roman" w:hAnsi="Times New Roman" w:cs="Times New Roman"/>
                <w:noProof/>
                <w:sz w:val="18"/>
                <w:szCs w:val="18"/>
              </w:rPr>
            </w:pPr>
          </w:p>
        </w:tc>
        <w:tc>
          <w:tcPr>
            <w:tcW w:w="1072"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064650E" w14:textId="34BBF205"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71.3%</w:t>
            </w:r>
          </w:p>
        </w:tc>
        <w:tc>
          <w:tcPr>
            <w:tcW w:w="907"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6857ADD" w14:textId="2940757F"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13.1%</w:t>
            </w:r>
          </w:p>
        </w:tc>
        <w:tc>
          <w:tcPr>
            <w:tcW w:w="907"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9C753A5" w14:textId="28E84E26" w:rsidR="002C55A2" w:rsidRPr="002C55A2" w:rsidRDefault="002C55A2" w:rsidP="002C55A2">
            <w:pPr>
              <w:spacing w:line="252" w:lineRule="auto"/>
              <w:jc w:val="center"/>
              <w:rPr>
                <w:rFonts w:ascii="Times New Roman" w:hAnsi="Times New Roman" w:cs="Times New Roman"/>
                <w:noProof/>
                <w:sz w:val="18"/>
                <w:szCs w:val="18"/>
              </w:rPr>
            </w:pPr>
            <w:r w:rsidRPr="005D6549">
              <w:rPr>
                <w:rFonts w:ascii="Times New Roman" w:eastAsia="Calibri" w:hAnsi="Times New Roman" w:cs="Times New Roman"/>
                <w:kern w:val="24"/>
                <w:sz w:val="18"/>
                <w:szCs w:val="18"/>
              </w:rPr>
              <w:t>12.8%</w:t>
            </w:r>
          </w:p>
        </w:tc>
        <w:tc>
          <w:tcPr>
            <w:tcW w:w="0" w:type="auto"/>
            <w:tcBorders>
              <w:left w:val="single" w:sz="8" w:space="0" w:color="auto"/>
            </w:tcBorders>
            <w:vAlign w:val="center"/>
          </w:tcPr>
          <w:p w14:paraId="782620C8" w14:textId="77777777" w:rsidR="002C55A2" w:rsidRPr="00D86901" w:rsidRDefault="002C55A2" w:rsidP="002C55A2">
            <w:pPr>
              <w:spacing w:after="0" w:line="240" w:lineRule="auto"/>
            </w:pPr>
          </w:p>
        </w:tc>
      </w:tr>
      <w:tr w:rsidR="005D6549" w:rsidRPr="00D86901" w14:paraId="53C5578E" w14:textId="730AC671" w:rsidTr="005D6549">
        <w:trPr>
          <w:jc w:val="center"/>
        </w:trPr>
        <w:tc>
          <w:tcPr>
            <w:tcW w:w="797" w:type="dxa"/>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47D5E81D" w14:textId="77777777" w:rsidR="002C55A2" w:rsidRPr="00D86901" w:rsidRDefault="002C55A2" w:rsidP="002C55A2">
            <w:pPr>
              <w:spacing w:line="252" w:lineRule="auto"/>
              <w:jc w:val="center"/>
              <w:rPr>
                <w:rFonts w:ascii="Times New Roman" w:hAnsi="Times New Roman" w:cs="Times New Roman"/>
                <w:noProof/>
                <w:sz w:val="18"/>
                <w:szCs w:val="18"/>
              </w:rPr>
            </w:pPr>
          </w:p>
        </w:tc>
        <w:tc>
          <w:tcPr>
            <w:tcW w:w="806" w:type="dxa"/>
            <w:vMerge/>
            <w:tcBorders>
              <w:left w:val="nil"/>
              <w:bottom w:val="single" w:sz="4" w:space="0" w:color="auto"/>
              <w:right w:val="single" w:sz="8" w:space="0" w:color="auto"/>
            </w:tcBorders>
            <w:tcMar>
              <w:top w:w="0" w:type="dxa"/>
              <w:left w:w="108" w:type="dxa"/>
              <w:bottom w:w="0" w:type="dxa"/>
              <w:right w:w="108" w:type="dxa"/>
            </w:tcMar>
            <w:vAlign w:val="center"/>
          </w:tcPr>
          <w:p w14:paraId="743677F9" w14:textId="77777777" w:rsidR="002C55A2" w:rsidRPr="00D86901" w:rsidRDefault="002C55A2" w:rsidP="002C55A2">
            <w:pPr>
              <w:spacing w:line="252" w:lineRule="auto"/>
              <w:jc w:val="center"/>
              <w:rPr>
                <w:rFonts w:ascii="Times New Roman" w:hAnsi="Times New Roman" w:cs="Times New Roman"/>
                <w:noProof/>
                <w:sz w:val="18"/>
                <w:szCs w:val="18"/>
              </w:rPr>
            </w:pPr>
          </w:p>
        </w:tc>
        <w:tc>
          <w:tcPr>
            <w:tcW w:w="160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A58AAF"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noProof/>
                <w:sz w:val="18"/>
                <w:szCs w:val="18"/>
              </w:rPr>
              <w:t>10</w:t>
            </w:r>
          </w:p>
        </w:tc>
        <w:tc>
          <w:tcPr>
            <w:tcW w:w="60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C645E6" w14:textId="77777777" w:rsidR="002C55A2" w:rsidRPr="00D86901" w:rsidRDefault="002C55A2" w:rsidP="002C55A2">
            <w:pPr>
              <w:spacing w:line="252" w:lineRule="auto"/>
              <w:jc w:val="center"/>
              <w:rPr>
                <w:rFonts w:ascii="Times New Roman" w:hAnsi="Times New Roman" w:cs="Times New Roman"/>
                <w:noProof/>
                <w:sz w:val="18"/>
                <w:szCs w:val="18"/>
              </w:rPr>
            </w:pPr>
            <w:r w:rsidRPr="00D86901">
              <w:rPr>
                <w:rFonts w:ascii="Times New Roman" w:hAnsi="Times New Roman" w:cs="Times New Roman"/>
                <w:noProof/>
                <w:sz w:val="18"/>
                <w:szCs w:val="18"/>
              </w:rPr>
              <w:t>2</w:t>
            </w:r>
          </w:p>
        </w:tc>
        <w:tc>
          <w:tcPr>
            <w:tcW w:w="52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7458BB" w14:textId="03DF97A6" w:rsidR="002C55A2" w:rsidRPr="00D86901" w:rsidRDefault="00D33016" w:rsidP="002C55A2">
            <w:pPr>
              <w:spacing w:line="252" w:lineRule="auto"/>
              <w:jc w:val="center"/>
              <w:rPr>
                <w:rFonts w:ascii="Times New Roman" w:hAnsi="Times New Roman" w:cs="Times New Roman"/>
                <w:noProof/>
                <w:sz w:val="18"/>
                <w:szCs w:val="18"/>
              </w:rPr>
            </w:pPr>
            <w:r>
              <w:rPr>
                <w:rFonts w:ascii="Times New Roman" w:hAnsi="Times New Roman" w:cs="Times New Roman"/>
                <w:noProof/>
                <w:sz w:val="18"/>
                <w:szCs w:val="18"/>
              </w:rPr>
              <w:t>0</w:t>
            </w:r>
          </w:p>
        </w:tc>
        <w:tc>
          <w:tcPr>
            <w:tcW w:w="585" w:type="dxa"/>
            <w:vMerge/>
            <w:tcBorders>
              <w:left w:val="nil"/>
              <w:bottom w:val="single" w:sz="4" w:space="0" w:color="auto"/>
              <w:right w:val="single" w:sz="8" w:space="0" w:color="auto"/>
            </w:tcBorders>
            <w:tcMar>
              <w:top w:w="0" w:type="dxa"/>
              <w:left w:w="108" w:type="dxa"/>
              <w:bottom w:w="0" w:type="dxa"/>
              <w:right w:w="108" w:type="dxa"/>
            </w:tcMar>
            <w:vAlign w:val="center"/>
          </w:tcPr>
          <w:p w14:paraId="707CBF0B" w14:textId="77777777" w:rsidR="002C55A2" w:rsidRPr="00D86901" w:rsidRDefault="002C55A2" w:rsidP="002C55A2">
            <w:pPr>
              <w:spacing w:line="252" w:lineRule="auto"/>
              <w:jc w:val="center"/>
              <w:rPr>
                <w:rFonts w:ascii="Times New Roman" w:hAnsi="Times New Roman" w:cs="Times New Roman"/>
                <w:noProof/>
                <w:sz w:val="18"/>
                <w:szCs w:val="18"/>
              </w:rPr>
            </w:pPr>
          </w:p>
        </w:tc>
        <w:tc>
          <w:tcPr>
            <w:tcW w:w="843" w:type="dxa"/>
            <w:vMerge/>
            <w:tcBorders>
              <w:top w:val="single" w:sz="8" w:space="0" w:color="auto"/>
              <w:left w:val="single" w:sz="8" w:space="0" w:color="FFFFFF"/>
              <w:bottom w:val="single" w:sz="8" w:space="0" w:color="auto"/>
              <w:right w:val="single" w:sz="8" w:space="0" w:color="auto"/>
            </w:tcBorders>
            <w:shd w:val="clear" w:color="auto" w:fill="auto"/>
            <w:tcMar>
              <w:top w:w="0" w:type="dxa"/>
              <w:left w:w="108" w:type="dxa"/>
              <w:bottom w:w="0" w:type="dxa"/>
              <w:right w:w="108" w:type="dxa"/>
            </w:tcMar>
            <w:vAlign w:val="center"/>
          </w:tcPr>
          <w:p w14:paraId="7CBA0347" w14:textId="77777777" w:rsidR="002C55A2" w:rsidRPr="00D86901" w:rsidRDefault="002C55A2" w:rsidP="002C55A2">
            <w:pPr>
              <w:spacing w:line="252" w:lineRule="auto"/>
              <w:jc w:val="center"/>
              <w:rPr>
                <w:rFonts w:ascii="Times New Roman" w:hAnsi="Times New Roman" w:cs="Times New Roman"/>
                <w:noProof/>
                <w:sz w:val="18"/>
                <w:szCs w:val="18"/>
              </w:rPr>
            </w:pPr>
          </w:p>
        </w:tc>
        <w:tc>
          <w:tcPr>
            <w:tcW w:w="96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71CA56B" w14:textId="77777777" w:rsidR="002C55A2" w:rsidRPr="00D86901" w:rsidRDefault="002C55A2" w:rsidP="002C55A2">
            <w:pPr>
              <w:spacing w:line="252" w:lineRule="auto"/>
              <w:jc w:val="center"/>
              <w:rPr>
                <w:rFonts w:ascii="Times New Roman" w:hAnsi="Times New Roman" w:cs="Times New Roman"/>
                <w:noProof/>
                <w:sz w:val="18"/>
                <w:szCs w:val="18"/>
              </w:rPr>
            </w:pPr>
          </w:p>
        </w:tc>
        <w:tc>
          <w:tcPr>
            <w:tcW w:w="1072"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02BFA0" w14:textId="77777777" w:rsidR="002C55A2" w:rsidRPr="00D86901" w:rsidRDefault="002C55A2" w:rsidP="002C55A2">
            <w:pPr>
              <w:spacing w:line="252" w:lineRule="auto"/>
              <w:jc w:val="center"/>
              <w:rPr>
                <w:rFonts w:ascii="Times New Roman" w:hAnsi="Times New Roman" w:cs="Times New Roman"/>
                <w:noProof/>
                <w:sz w:val="18"/>
                <w:szCs w:val="18"/>
              </w:rPr>
            </w:pPr>
          </w:p>
        </w:tc>
        <w:tc>
          <w:tcPr>
            <w:tcW w:w="907"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17E6174" w14:textId="77777777" w:rsidR="002C55A2" w:rsidRPr="00D86901" w:rsidRDefault="002C55A2" w:rsidP="002C55A2">
            <w:pPr>
              <w:spacing w:line="252" w:lineRule="auto"/>
              <w:jc w:val="center"/>
              <w:rPr>
                <w:rFonts w:ascii="Times New Roman" w:hAnsi="Times New Roman" w:cs="Times New Roman"/>
                <w:noProof/>
                <w:sz w:val="18"/>
                <w:szCs w:val="18"/>
              </w:rPr>
            </w:pPr>
          </w:p>
        </w:tc>
        <w:tc>
          <w:tcPr>
            <w:tcW w:w="907" w:type="dxa"/>
            <w:vMerge/>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86D4A3A" w14:textId="77777777" w:rsidR="002C55A2" w:rsidRPr="00D86901" w:rsidRDefault="002C55A2" w:rsidP="002C55A2">
            <w:pPr>
              <w:spacing w:line="252" w:lineRule="auto"/>
              <w:jc w:val="center"/>
              <w:rPr>
                <w:rFonts w:ascii="Times New Roman" w:hAnsi="Times New Roman" w:cs="Times New Roman"/>
                <w:noProof/>
                <w:sz w:val="18"/>
                <w:szCs w:val="18"/>
              </w:rPr>
            </w:pPr>
          </w:p>
        </w:tc>
        <w:tc>
          <w:tcPr>
            <w:tcW w:w="0" w:type="auto"/>
            <w:tcBorders>
              <w:top w:val="nil"/>
              <w:left w:val="single" w:sz="8" w:space="0" w:color="auto"/>
              <w:bottom w:val="nil"/>
              <w:right w:val="nil"/>
            </w:tcBorders>
            <w:shd w:val="clear" w:color="auto" w:fill="auto"/>
            <w:vAlign w:val="bottom"/>
          </w:tcPr>
          <w:p w14:paraId="7F6BD78E" w14:textId="77777777" w:rsidR="002C55A2" w:rsidRPr="00D86901" w:rsidRDefault="002C55A2" w:rsidP="002C55A2">
            <w:pPr>
              <w:spacing w:after="0" w:line="240" w:lineRule="auto"/>
            </w:pPr>
          </w:p>
        </w:tc>
      </w:tr>
    </w:tbl>
    <w:p w14:paraId="54BCBD2C" w14:textId="286563B8" w:rsidR="003C3DBC" w:rsidRPr="00EF039E" w:rsidRDefault="003C3DBC" w:rsidP="003C3DBC">
      <w:pPr>
        <w:pStyle w:val="BodyText"/>
        <w:rPr>
          <w:noProof/>
        </w:rPr>
      </w:pPr>
    </w:p>
    <w:p w14:paraId="268FAEE0" w14:textId="286563B8" w:rsidR="003C3DBC" w:rsidRPr="00EF039E" w:rsidRDefault="003C3DBC" w:rsidP="00FE1215">
      <w:pPr>
        <w:pStyle w:val="BodyText"/>
        <w:rPr>
          <w:noProof/>
        </w:rPr>
      </w:pPr>
    </w:p>
    <w:p w14:paraId="3A4C61EB" w14:textId="27C6D7AC" w:rsidR="00FE1215" w:rsidRDefault="00FE1215" w:rsidP="00FE1215">
      <w:pPr>
        <w:pStyle w:val="BodyText"/>
        <w:rPr>
          <w:noProof/>
        </w:rPr>
      </w:pPr>
      <w:r>
        <w:t>Setting up</w:t>
      </w:r>
      <w:r w:rsidRPr="00EF039E">
        <w:rPr>
          <w:noProof/>
        </w:rPr>
        <w:t xml:space="preserve"> a second DRX configuration for the second traffic flow is useful especially when the period</w:t>
      </w:r>
      <w:r>
        <w:rPr>
          <w:noProof/>
        </w:rPr>
        <w:t>icity</w:t>
      </w:r>
      <w:r w:rsidRPr="00EF039E">
        <w:rPr>
          <w:noProof/>
        </w:rPr>
        <w:t xml:space="preserve"> of the first DRX configuration is longer than the PDB of the second traffic flow. This is the case in the example above, where the first DRX cycle has a length of </w:t>
      </w:r>
      <w:r>
        <w:rPr>
          <w:noProof/>
        </w:rPr>
        <w:t>33-34</w:t>
      </w:r>
      <w:r w:rsidRPr="00EF039E">
        <w:rPr>
          <w:noProof/>
        </w:rPr>
        <w:t xml:space="preserve"> ms (</w:t>
      </w:r>
      <w:r>
        <w:rPr>
          <w:noProof/>
        </w:rPr>
        <w:t xml:space="preserve">matching </w:t>
      </w:r>
      <w:r w:rsidRPr="00EF039E">
        <w:rPr>
          <w:noProof/>
        </w:rPr>
        <w:t xml:space="preserve">video </w:t>
      </w:r>
      <w:r>
        <w:rPr>
          <w:noProof/>
        </w:rPr>
        <w:t>rate of 30 fps</w:t>
      </w:r>
      <w:r w:rsidRPr="00EF039E">
        <w:rPr>
          <w:noProof/>
        </w:rPr>
        <w:t>)</w:t>
      </w:r>
      <w:r w:rsidR="00E22671">
        <w:rPr>
          <w:noProof/>
        </w:rPr>
        <w:t xml:space="preserve"> or 22-24 ms (matching 45 fps)</w:t>
      </w:r>
      <w:r w:rsidRPr="00EF039E">
        <w:rPr>
          <w:noProof/>
        </w:rPr>
        <w:t xml:space="preserve">, which is longer than the </w:t>
      </w:r>
      <w:r>
        <w:rPr>
          <w:noProof/>
        </w:rPr>
        <w:t xml:space="preserve">considered </w:t>
      </w:r>
      <w:r w:rsidRPr="00EF039E">
        <w:rPr>
          <w:noProof/>
        </w:rPr>
        <w:t xml:space="preserve">PDB of 10 ms for the audio flow. Consequently, the audio application packets may exceed the PDB often. </w:t>
      </w:r>
      <w:r>
        <w:rPr>
          <w:noProof/>
        </w:rPr>
        <w:t>In this case, i</w:t>
      </w:r>
      <w:r w:rsidRPr="00EF039E">
        <w:rPr>
          <w:noProof/>
        </w:rPr>
        <w:t xml:space="preserve">t is thus useful to configure a second DRX </w:t>
      </w:r>
      <w:r w:rsidRPr="00EF039E">
        <w:rPr>
          <w:noProof/>
        </w:rPr>
        <w:lastRenderedPageBreak/>
        <w:t>cycle to match the audio period</w:t>
      </w:r>
      <w:r>
        <w:rPr>
          <w:noProof/>
        </w:rPr>
        <w:t>icity</w:t>
      </w:r>
      <w:r w:rsidRPr="00EF039E">
        <w:rPr>
          <w:noProof/>
        </w:rPr>
        <w:t>, in order to limit the audio traffic delay.</w:t>
      </w:r>
      <w:r>
        <w:rPr>
          <w:noProof/>
        </w:rPr>
        <w:t xml:space="preserve"> Otherwise, a single DRX configuration matched to the video flow cannot satisfy any UE.</w:t>
      </w:r>
      <w:r w:rsidRPr="00EF039E">
        <w:rPr>
          <w:noProof/>
        </w:rPr>
        <w:t xml:space="preserve"> For other </w:t>
      </w:r>
      <w:r w:rsidRPr="00CF7E2E">
        <w:t>configurations</w:t>
      </w:r>
      <w:r w:rsidRPr="00EF039E">
        <w:rPr>
          <w:noProof/>
        </w:rPr>
        <w:t xml:space="preserve"> where the first DRX cycle has a </w:t>
      </w:r>
      <w:r>
        <w:rPr>
          <w:noProof/>
        </w:rPr>
        <w:t>similar or shorter</w:t>
      </w:r>
      <w:r w:rsidRPr="00EF039E">
        <w:rPr>
          <w:noProof/>
        </w:rPr>
        <w:t xml:space="preserve"> length than the PDB of the second flow, e.g. </w:t>
      </w:r>
      <w:r>
        <w:rPr>
          <w:noProof/>
        </w:rPr>
        <w:t xml:space="preserve">first DRX cycle of ~16 ms matching a 60 fps video rate and an audio flow with </w:t>
      </w:r>
      <w:r w:rsidRPr="00EF039E">
        <w:rPr>
          <w:noProof/>
        </w:rPr>
        <w:t>30 ms PDB, th</w:t>
      </w:r>
      <w:r>
        <w:rPr>
          <w:noProof/>
        </w:rPr>
        <w:t>e first</w:t>
      </w:r>
      <w:r w:rsidRPr="00EF039E">
        <w:rPr>
          <w:noProof/>
        </w:rPr>
        <w:t xml:space="preserve"> single DRX configuration may be sufficient to ensure the relaxed PDB requirements for the audio flow.  </w:t>
      </w:r>
    </w:p>
    <w:p w14:paraId="23903E47" w14:textId="5E28229F" w:rsidR="00A35B7D" w:rsidRPr="00EC4614" w:rsidRDefault="00504D6E" w:rsidP="00FE1215">
      <w:pPr>
        <w:pStyle w:val="BodyText"/>
        <w:rPr>
          <w:noProof/>
        </w:rPr>
      </w:pPr>
      <w:r>
        <w:rPr>
          <w:noProof/>
        </w:rPr>
        <w:t xml:space="preserve">Then, if a second DRX configuration is required, it depends on the traffic periodicity whether </w:t>
      </w:r>
      <w:r w:rsidR="00827482">
        <w:rPr>
          <w:noProof/>
        </w:rPr>
        <w:t>adding two-stage DRX on top of multi-flow DRX is useful</w:t>
      </w:r>
      <w:r w:rsidR="004436A6">
        <w:rPr>
          <w:noProof/>
        </w:rPr>
        <w:t xml:space="preserve">: </w:t>
      </w:r>
      <w:r w:rsidR="009D4246">
        <w:rPr>
          <w:noProof/>
        </w:rPr>
        <w:t xml:space="preserve">if the periodicity of one flow is low enough (e.g., 33 ms), </w:t>
      </w:r>
      <w:r w:rsidR="007A75FD">
        <w:rPr>
          <w:noProof/>
        </w:rPr>
        <w:t xml:space="preserve">multi-flow DRX combined with two-stage DRX is the preferred solution; otherwise, if the periodicity </w:t>
      </w:r>
      <w:r w:rsidR="00CE2EEB">
        <w:rPr>
          <w:noProof/>
        </w:rPr>
        <w:t>of this flow is</w:t>
      </w:r>
      <w:r w:rsidR="00E41445">
        <w:rPr>
          <w:noProof/>
        </w:rPr>
        <w:t xml:space="preserve"> moderate (e.g., 22 ms), </w:t>
      </w:r>
      <w:r w:rsidR="00CE2EEB">
        <w:rPr>
          <w:noProof/>
        </w:rPr>
        <w:t>multi-flow DRX should not be combined with two-stage DRX</w:t>
      </w:r>
      <w:r w:rsidR="00827482">
        <w:rPr>
          <w:noProof/>
        </w:rPr>
        <w:t>.</w:t>
      </w:r>
    </w:p>
    <w:p w14:paraId="1F555388" w14:textId="77777777" w:rsidR="00FE1215" w:rsidRDefault="00FE1215" w:rsidP="00FE1215">
      <w:pPr>
        <w:pStyle w:val="BodyText"/>
        <w:rPr>
          <w:noProof/>
        </w:rPr>
      </w:pPr>
      <w:r w:rsidRPr="00EC4614">
        <w:rPr>
          <w:noProof/>
        </w:rPr>
        <w:t>Based on the evaluation results and analysis above, we have the following observations and proposal.</w:t>
      </w:r>
    </w:p>
    <w:p w14:paraId="2772561C" w14:textId="77777777" w:rsidR="00FE1215" w:rsidRPr="005C0697" w:rsidRDefault="00FE1215" w:rsidP="00FE1215">
      <w:pPr>
        <w:pStyle w:val="Observation"/>
        <w:spacing w:line="240" w:lineRule="auto"/>
        <w:rPr>
          <w:noProof/>
        </w:rPr>
      </w:pPr>
      <w:bookmarkStart w:id="44" w:name="_Toc118723619"/>
      <w:r w:rsidRPr="00EC4614">
        <w:rPr>
          <w:noProof/>
        </w:rPr>
        <w:t>A single DRX configuration matched to one traffic flow may not fulfill the PDBs of other traffic flows, resulting in a capacity of zero UEs/cell.</w:t>
      </w:r>
      <w:bookmarkEnd w:id="44"/>
    </w:p>
    <w:p w14:paraId="685E3182" w14:textId="10660F7D" w:rsidR="00FE1215" w:rsidRPr="00EC4614" w:rsidRDefault="00FE1215" w:rsidP="00FE1215">
      <w:pPr>
        <w:pStyle w:val="Observation"/>
        <w:spacing w:line="240" w:lineRule="auto"/>
        <w:rPr>
          <w:noProof/>
        </w:rPr>
      </w:pPr>
      <w:bookmarkStart w:id="45" w:name="_Toc110853103"/>
      <w:bookmarkStart w:id="46" w:name="_Toc118723620"/>
      <w:r w:rsidRPr="00EC4614">
        <w:rPr>
          <w:noProof/>
        </w:rPr>
        <w:t>Multiple simultaneous DRX configurations, each matching a traffic flow, achieves both high UE power saving gains (up to 13.6%) and a high percentage of</w:t>
      </w:r>
      <w:r w:rsidRPr="00EC4614" w:rsidDel="00EA35DA">
        <w:rPr>
          <w:noProof/>
        </w:rPr>
        <w:t xml:space="preserve"> </w:t>
      </w:r>
      <w:r w:rsidRPr="00EC4614">
        <w:rPr>
          <w:noProof/>
        </w:rPr>
        <w:t>satisfied</w:t>
      </w:r>
      <w:r w:rsidRPr="00EC4614" w:rsidDel="00EA35DA">
        <w:rPr>
          <w:noProof/>
        </w:rPr>
        <w:t xml:space="preserve"> </w:t>
      </w:r>
      <w:r w:rsidRPr="00EC4614">
        <w:rPr>
          <w:noProof/>
        </w:rPr>
        <w:t>UEs (</w:t>
      </w:r>
      <w:r w:rsidR="00E02FFD">
        <w:rPr>
          <w:noProof/>
        </w:rPr>
        <w:t>85.9-</w:t>
      </w:r>
      <w:r w:rsidRPr="00EC4614">
        <w:rPr>
          <w:noProof/>
        </w:rPr>
        <w:t xml:space="preserve">88.4%), </w:t>
      </w:r>
      <w:bookmarkEnd w:id="45"/>
      <w:r w:rsidRPr="00EC4614">
        <w:rPr>
          <w:noProof/>
        </w:rPr>
        <w:t>if a single DRX configuration matched to one flow does not satisfy the PDBs of other flows.</w:t>
      </w:r>
      <w:bookmarkEnd w:id="46"/>
    </w:p>
    <w:p w14:paraId="40324A00" w14:textId="77CE55F6" w:rsidR="001A3A75" w:rsidRDefault="00FE1215" w:rsidP="004E21F1">
      <w:pPr>
        <w:pStyle w:val="Observation"/>
        <w:spacing w:line="240" w:lineRule="auto"/>
        <w:rPr>
          <w:noProof/>
        </w:rPr>
      </w:pPr>
      <w:bookmarkStart w:id="47" w:name="_Toc110853104"/>
      <w:bookmarkStart w:id="48" w:name="_Toc118723621"/>
      <w:r w:rsidRPr="00EC4614">
        <w:rPr>
          <w:noProof/>
        </w:rPr>
        <w:t xml:space="preserve">If multiple DRX configurations are required, combining this with two-stage DRX is </w:t>
      </w:r>
      <w:r w:rsidR="006616FE">
        <w:rPr>
          <w:noProof/>
        </w:rPr>
        <w:t xml:space="preserve">sometimes </w:t>
      </w:r>
      <w:r w:rsidRPr="00EC4614">
        <w:rPr>
          <w:noProof/>
        </w:rPr>
        <w:t>the preferred solution to achieve the highest UE power saving gains (17.2%) and a high percentage of satisfied</w:t>
      </w:r>
      <w:r w:rsidRPr="00EC4614" w:rsidDel="00EA35DA">
        <w:rPr>
          <w:noProof/>
        </w:rPr>
        <w:t xml:space="preserve"> </w:t>
      </w:r>
      <w:r w:rsidRPr="00EC4614">
        <w:rPr>
          <w:noProof/>
        </w:rPr>
        <w:t>UEs</w:t>
      </w:r>
      <w:bookmarkEnd w:id="47"/>
      <w:r w:rsidRPr="00EC4614">
        <w:rPr>
          <w:noProof/>
        </w:rPr>
        <w:t xml:space="preserve"> (81.8%).</w:t>
      </w:r>
      <w:bookmarkEnd w:id="48"/>
    </w:p>
    <w:p w14:paraId="147CA0AB" w14:textId="77777777" w:rsidR="001A3A75" w:rsidRPr="00EC4614" w:rsidRDefault="001A3A75" w:rsidP="001A3A75">
      <w:pPr>
        <w:pStyle w:val="Observation"/>
        <w:numPr>
          <w:ilvl w:val="0"/>
          <w:numId w:val="0"/>
        </w:numPr>
        <w:spacing w:line="240" w:lineRule="auto"/>
        <w:rPr>
          <w:noProof/>
        </w:rPr>
      </w:pPr>
    </w:p>
    <w:p w14:paraId="4FCC9DFB" w14:textId="41C4BA00" w:rsidR="00FE1215" w:rsidRDefault="0038066E" w:rsidP="00FE1215">
      <w:pPr>
        <w:pStyle w:val="Proposal"/>
        <w:tabs>
          <w:tab w:val="num" w:pos="1304"/>
        </w:tabs>
        <w:spacing w:line="240" w:lineRule="auto"/>
        <w:ind w:left="1304" w:hanging="1304"/>
        <w:rPr>
          <w:noProof/>
        </w:rPr>
      </w:pPr>
      <w:bookmarkStart w:id="49" w:name="_Toc115178994"/>
      <w:bookmarkStart w:id="50" w:name="_Toc118723631"/>
      <w:r>
        <w:rPr>
          <w:noProof/>
        </w:rPr>
        <w:t>Support</w:t>
      </w:r>
      <w:r w:rsidRPr="00EC4614">
        <w:rPr>
          <w:noProof/>
        </w:rPr>
        <w:t xml:space="preserve"> </w:t>
      </w:r>
      <w:r w:rsidR="00FE1215" w:rsidRPr="00EC4614">
        <w:rPr>
          <w:noProof/>
        </w:rPr>
        <w:t>multiple simultaneous DRX configurations.</w:t>
      </w:r>
      <w:bookmarkEnd w:id="49"/>
      <w:bookmarkEnd w:id="50"/>
      <w:r w:rsidR="00FE1215" w:rsidRPr="00EC4614">
        <w:rPr>
          <w:noProof/>
        </w:rPr>
        <w:t xml:space="preserve"> </w:t>
      </w:r>
    </w:p>
    <w:p w14:paraId="11AC0D82" w14:textId="6BCD235A" w:rsidR="009269AC" w:rsidRPr="00EC4614" w:rsidRDefault="006C7B03" w:rsidP="009269AC">
      <w:pPr>
        <w:pStyle w:val="Proposal"/>
        <w:tabs>
          <w:tab w:val="num" w:pos="1304"/>
        </w:tabs>
        <w:spacing w:line="240" w:lineRule="auto"/>
        <w:ind w:left="1304" w:hanging="1304"/>
        <w:rPr>
          <w:noProof/>
        </w:rPr>
      </w:pPr>
      <w:bookmarkStart w:id="51" w:name="_Toc118723632"/>
      <w:r>
        <w:rPr>
          <w:noProof/>
        </w:rPr>
        <w:t xml:space="preserve">RAN2 </w:t>
      </w:r>
      <w:r w:rsidR="00D001BB">
        <w:rPr>
          <w:noProof/>
        </w:rPr>
        <w:t>can</w:t>
      </w:r>
      <w:r w:rsidR="009269AC">
        <w:rPr>
          <w:noProof/>
        </w:rPr>
        <w:t xml:space="preserve"> address the details of the DRX specification changes for</w:t>
      </w:r>
      <w:r w:rsidR="0035085E">
        <w:rPr>
          <w:noProof/>
        </w:rPr>
        <w:t xml:space="preserve"> supporting</w:t>
      </w:r>
      <w:r w:rsidR="009269AC">
        <w:rPr>
          <w:noProof/>
        </w:rPr>
        <w:t xml:space="preserve"> multiple DRX configurations.</w:t>
      </w:r>
      <w:bookmarkEnd w:id="51"/>
    </w:p>
    <w:p w14:paraId="0947F6C3" w14:textId="77777777" w:rsidR="00FE1215" w:rsidRPr="00EC4614" w:rsidRDefault="00FE1215">
      <w:pPr>
        <w:pStyle w:val="Proposal"/>
        <w:numPr>
          <w:ilvl w:val="0"/>
          <w:numId w:val="0"/>
        </w:numPr>
        <w:rPr>
          <w:noProof/>
        </w:rPr>
      </w:pPr>
    </w:p>
    <w:p w14:paraId="28D24F1D" w14:textId="3662718B" w:rsidR="00FE1215" w:rsidRPr="00EC4614" w:rsidRDefault="00FE1215" w:rsidP="00FE1215">
      <w:pPr>
        <w:pStyle w:val="Heading2"/>
        <w:rPr>
          <w:noProof/>
          <w:lang w:val="en-US"/>
        </w:rPr>
      </w:pPr>
      <w:r w:rsidRPr="00EC4614">
        <w:rPr>
          <w:noProof/>
          <w:lang w:val="en-US"/>
        </w:rPr>
        <w:t>2.</w:t>
      </w:r>
      <w:r w:rsidR="00DB7FDE">
        <w:rPr>
          <w:noProof/>
          <w:lang w:val="en-US"/>
        </w:rPr>
        <w:t>4</w:t>
      </w:r>
      <w:r w:rsidRPr="00EC4614">
        <w:rPr>
          <w:noProof/>
          <w:lang w:val="en-US"/>
        </w:rPr>
        <w:t xml:space="preserve"> PDCCH monitoring adaptation enhancements</w:t>
      </w:r>
    </w:p>
    <w:p w14:paraId="2731CED3" w14:textId="7CD4C240" w:rsidR="00FE1215" w:rsidRPr="001D289A" w:rsidRDefault="00FE1215" w:rsidP="00FE1215">
      <w:pPr>
        <w:pStyle w:val="BodyText"/>
        <w:rPr>
          <w:noProof/>
        </w:rPr>
      </w:pPr>
      <w:r>
        <w:rPr>
          <w:noProof/>
        </w:rPr>
        <w:t>In th</w:t>
      </w:r>
      <w:r w:rsidR="0013365E">
        <w:rPr>
          <w:noProof/>
        </w:rPr>
        <w:t>is</w:t>
      </w:r>
      <w:r>
        <w:rPr>
          <w:noProof/>
        </w:rPr>
        <w:t xml:space="preserve"> section we discuss a few minor enhancements to Rel-17 SSSG switching and </w:t>
      </w:r>
      <w:r w:rsidR="00B42CDF">
        <w:rPr>
          <w:noProof/>
        </w:rPr>
        <w:t xml:space="preserve">also </w:t>
      </w:r>
      <w:r>
        <w:rPr>
          <w:noProof/>
        </w:rPr>
        <w:t>PDCCH skipping.</w:t>
      </w:r>
    </w:p>
    <w:p w14:paraId="3CD82C79" w14:textId="092D1940" w:rsidR="00FE1215" w:rsidRPr="00EC4614" w:rsidRDefault="00FE1215" w:rsidP="00FE1215">
      <w:pPr>
        <w:pStyle w:val="Heading3"/>
        <w:rPr>
          <w:noProof/>
          <w:lang w:val="en-US"/>
        </w:rPr>
      </w:pPr>
      <w:r w:rsidRPr="00EF039E">
        <w:rPr>
          <w:noProof/>
          <w:lang w:val="en-US"/>
        </w:rPr>
        <w:t>2.</w:t>
      </w:r>
      <w:r w:rsidR="00DB7FDE">
        <w:rPr>
          <w:noProof/>
          <w:lang w:val="en-US"/>
        </w:rPr>
        <w:t>4</w:t>
      </w:r>
      <w:r w:rsidRPr="00EF039E">
        <w:rPr>
          <w:noProof/>
          <w:lang w:val="en-US"/>
        </w:rPr>
        <w:t>.1 SSSG switching</w:t>
      </w:r>
      <w:r w:rsidR="00FE355A">
        <w:rPr>
          <w:noProof/>
          <w:lang w:val="en-US"/>
        </w:rPr>
        <w:t xml:space="preserve"> enhancements</w:t>
      </w:r>
    </w:p>
    <w:p w14:paraId="42BF6971" w14:textId="5BA2FCF6" w:rsidR="00FE1215" w:rsidRDefault="0013365E" w:rsidP="00FE1215">
      <w:pPr>
        <w:pStyle w:val="CommentText"/>
        <w:jc w:val="both"/>
        <w:rPr>
          <w:rFonts w:cs="Arial"/>
          <w:szCs w:val="20"/>
          <w:lang w:eastAsia="ja-JP"/>
        </w:rPr>
      </w:pPr>
      <w:r w:rsidRPr="00EF039E">
        <w:rPr>
          <w:noProof/>
        </w:rPr>
        <w:t>In</w:t>
      </w:r>
      <w:r>
        <w:rPr>
          <w:noProof/>
        </w:rPr>
        <w:t xml:space="preserve"> </w:t>
      </w:r>
      <w:r>
        <w:rPr>
          <w:noProof/>
        </w:rPr>
        <w:fldChar w:fldCharType="begin"/>
      </w:r>
      <w:r>
        <w:rPr>
          <w:noProof/>
        </w:rPr>
        <w:instrText xml:space="preserve"> REF _Ref118132545 \h </w:instrText>
      </w:r>
      <w:r>
        <w:rPr>
          <w:noProof/>
        </w:rPr>
      </w:r>
      <w:r>
        <w:rPr>
          <w:noProof/>
        </w:rPr>
        <w:fldChar w:fldCharType="separate"/>
      </w:r>
      <w:r w:rsidRPr="002C6E0E">
        <w:rPr>
          <w:rFonts w:cs="Arial"/>
          <w:noProof/>
          <w:szCs w:val="20"/>
        </w:rPr>
        <w:t xml:space="preserve">Table </w:t>
      </w:r>
      <w:r>
        <w:rPr>
          <w:rFonts w:cs="Arial"/>
          <w:noProof/>
          <w:szCs w:val="20"/>
        </w:rPr>
        <w:t>2</w:t>
      </w:r>
      <w:r>
        <w:rPr>
          <w:noProof/>
        </w:rPr>
        <w:fldChar w:fldCharType="end"/>
      </w:r>
      <w:r>
        <w:rPr>
          <w:noProof/>
        </w:rPr>
        <w:t xml:space="preserve"> and </w:t>
      </w:r>
      <w:r>
        <w:rPr>
          <w:noProof/>
        </w:rPr>
        <w:fldChar w:fldCharType="begin"/>
      </w:r>
      <w:r>
        <w:rPr>
          <w:noProof/>
        </w:rPr>
        <w:instrText xml:space="preserve"> REF _Ref118132127 \h </w:instrText>
      </w:r>
      <w:r>
        <w:rPr>
          <w:noProof/>
        </w:rPr>
      </w:r>
      <w:r>
        <w:rPr>
          <w:noProof/>
        </w:rPr>
        <w:fldChar w:fldCharType="separate"/>
      </w:r>
      <w:r w:rsidRPr="002C6E0E">
        <w:rPr>
          <w:rFonts w:cs="Arial"/>
          <w:noProof/>
          <w:szCs w:val="20"/>
        </w:rPr>
        <w:t xml:space="preserve">Table </w:t>
      </w:r>
      <w:r>
        <w:rPr>
          <w:rFonts w:cs="Arial"/>
          <w:noProof/>
          <w:szCs w:val="20"/>
        </w:rPr>
        <w:t>4</w:t>
      </w:r>
      <w:r>
        <w:rPr>
          <w:noProof/>
        </w:rPr>
        <w:fldChar w:fldCharType="end"/>
      </w:r>
      <w:r>
        <w:rPr>
          <w:noProof/>
        </w:rPr>
        <w:t xml:space="preserve"> we showed that</w:t>
      </w:r>
      <w:r w:rsidRPr="00EF039E">
        <w:rPr>
          <w:noProof/>
        </w:rPr>
        <w:t xml:space="preserve"> </w:t>
      </w:r>
      <w:r>
        <w:rPr>
          <w:noProof/>
        </w:rPr>
        <w:t xml:space="preserve">R17 SSSG switching sometimes results in an unacceptably low percentage of satisfied UEs, </w:t>
      </w:r>
      <w:r w:rsidR="003570C9">
        <w:rPr>
          <w:noProof/>
        </w:rPr>
        <w:t xml:space="preserve">mainly </w:t>
      </w:r>
      <w:r>
        <w:rPr>
          <w:noProof/>
        </w:rPr>
        <w:t>due to the misalignment between DRX cycles and the sparse SSSG monitoring pattern</w:t>
      </w:r>
      <w:r w:rsidR="00815263">
        <w:rPr>
          <w:noProof/>
        </w:rPr>
        <w:t>, which in some DRX cycles results in a lo</w:t>
      </w:r>
      <w:r w:rsidR="00414821">
        <w:rPr>
          <w:noProof/>
        </w:rPr>
        <w:t>ng delay</w:t>
      </w:r>
      <w:r w:rsidRPr="00EF039E">
        <w:rPr>
          <w:noProof/>
        </w:rPr>
        <w:t>.</w:t>
      </w:r>
      <w:r w:rsidR="003570C9">
        <w:rPr>
          <w:noProof/>
        </w:rPr>
        <w:t xml:space="preserve"> </w:t>
      </w:r>
      <w:r w:rsidR="00FE1215">
        <w:rPr>
          <w:rFonts w:cs="Arial"/>
          <w:szCs w:val="20"/>
          <w:lang w:eastAsia="ja-JP"/>
        </w:rPr>
        <w:t xml:space="preserve">A few minor </w:t>
      </w:r>
      <w:r w:rsidR="00FE1215" w:rsidRPr="00CF7E2E">
        <w:rPr>
          <w:rFonts w:cs="Arial"/>
          <w:szCs w:val="20"/>
          <w:lang w:eastAsia="ja-JP"/>
        </w:rPr>
        <w:t xml:space="preserve">SSSG switching </w:t>
      </w:r>
      <w:r w:rsidR="00FE1215">
        <w:rPr>
          <w:rFonts w:cs="Arial"/>
          <w:szCs w:val="20"/>
          <w:lang w:eastAsia="ja-JP"/>
        </w:rPr>
        <w:t>enhancements could be adopted</w:t>
      </w:r>
      <w:r w:rsidR="00F70A52">
        <w:rPr>
          <w:rFonts w:cs="Arial"/>
          <w:szCs w:val="20"/>
          <w:lang w:eastAsia="ja-JP"/>
        </w:rPr>
        <w:t xml:space="preserve"> to</w:t>
      </w:r>
      <w:r w:rsidR="004A6A19">
        <w:rPr>
          <w:rFonts w:cs="Arial"/>
          <w:szCs w:val="20"/>
          <w:lang w:eastAsia="ja-JP"/>
        </w:rPr>
        <w:t xml:space="preserve"> </w:t>
      </w:r>
      <w:r w:rsidR="00FE1215">
        <w:rPr>
          <w:rFonts w:cs="Arial"/>
          <w:szCs w:val="20"/>
          <w:lang w:eastAsia="ja-JP"/>
        </w:rPr>
        <w:t>speed up the switching process</w:t>
      </w:r>
      <w:r w:rsidR="00D630BD">
        <w:rPr>
          <w:rFonts w:cs="Arial"/>
          <w:szCs w:val="20"/>
          <w:lang w:eastAsia="ja-JP"/>
        </w:rPr>
        <w:t xml:space="preserve">, </w:t>
      </w:r>
      <w:r w:rsidR="00FE1215">
        <w:rPr>
          <w:rFonts w:cs="Arial"/>
          <w:szCs w:val="20"/>
          <w:lang w:eastAsia="ja-JP"/>
        </w:rPr>
        <w:t>reduce the amount of DCI signalling</w:t>
      </w:r>
      <w:r w:rsidR="00D630BD">
        <w:rPr>
          <w:rFonts w:cs="Arial"/>
          <w:szCs w:val="20"/>
          <w:lang w:eastAsia="ja-JP"/>
        </w:rPr>
        <w:t xml:space="preserve">, and ensure the same </w:t>
      </w:r>
      <w:r w:rsidR="00063819">
        <w:rPr>
          <w:rFonts w:cs="Arial"/>
          <w:szCs w:val="20"/>
          <w:lang w:eastAsia="ja-JP"/>
        </w:rPr>
        <w:t xml:space="preserve">delay distribution </w:t>
      </w:r>
      <w:r w:rsidR="006F6400">
        <w:rPr>
          <w:rFonts w:cs="Arial"/>
          <w:szCs w:val="20"/>
          <w:lang w:eastAsia="ja-JP"/>
        </w:rPr>
        <w:t>among jitter ranges</w:t>
      </w:r>
      <w:r w:rsidR="00FE1215">
        <w:rPr>
          <w:rFonts w:cs="Arial"/>
          <w:szCs w:val="20"/>
          <w:lang w:eastAsia="ja-JP"/>
        </w:rPr>
        <w:t xml:space="preserve">: </w:t>
      </w:r>
    </w:p>
    <w:p w14:paraId="443CF801" w14:textId="77777777" w:rsidR="00FE1215" w:rsidRDefault="00FE1215" w:rsidP="001B255E">
      <w:pPr>
        <w:pStyle w:val="CommentText"/>
        <w:numPr>
          <w:ilvl w:val="0"/>
          <w:numId w:val="21"/>
        </w:numPr>
        <w:spacing w:after="120" w:line="240" w:lineRule="auto"/>
        <w:jc w:val="both"/>
        <w:rPr>
          <w:rFonts w:cs="Arial"/>
          <w:szCs w:val="20"/>
          <w:lang w:eastAsia="ja-JP"/>
        </w:rPr>
      </w:pPr>
      <w:r>
        <w:rPr>
          <w:rFonts w:cs="Arial"/>
          <w:szCs w:val="20"/>
          <w:lang w:eastAsia="ja-JP"/>
        </w:rPr>
        <w:t xml:space="preserve">An SSSG with sparse PDCCH pattern could be associated with DRX, such that the UE </w:t>
      </w:r>
      <w:r w:rsidRPr="00E15F90">
        <w:rPr>
          <w:rFonts w:cs="Arial"/>
          <w:i/>
          <w:iCs/>
          <w:szCs w:val="20"/>
          <w:lang w:eastAsia="ja-JP"/>
        </w:rPr>
        <w:t>implicitly</w:t>
      </w:r>
      <w:r>
        <w:rPr>
          <w:rFonts w:cs="Arial"/>
          <w:szCs w:val="20"/>
          <w:lang w:eastAsia="ja-JP"/>
        </w:rPr>
        <w:t xml:space="preserve"> switches to this SSSG when the </w:t>
      </w:r>
      <w:r w:rsidRPr="00AD40CC">
        <w:rPr>
          <w:rFonts w:cs="Arial"/>
          <w:i/>
          <w:iCs/>
          <w:szCs w:val="20"/>
          <w:lang w:eastAsia="ja-JP"/>
        </w:rPr>
        <w:t>drx-onDurationTimer</w:t>
      </w:r>
      <w:r>
        <w:rPr>
          <w:rFonts w:cs="Arial"/>
          <w:szCs w:val="20"/>
          <w:lang w:eastAsia="ja-JP"/>
        </w:rPr>
        <w:t xml:space="preserve"> starts. </w:t>
      </w:r>
    </w:p>
    <w:p w14:paraId="7203240A" w14:textId="77777777" w:rsidR="00FE1215" w:rsidRDefault="00FE1215" w:rsidP="001B255E">
      <w:pPr>
        <w:pStyle w:val="CommentText"/>
        <w:numPr>
          <w:ilvl w:val="0"/>
          <w:numId w:val="21"/>
        </w:numPr>
        <w:spacing w:after="120" w:line="240" w:lineRule="auto"/>
        <w:jc w:val="both"/>
        <w:rPr>
          <w:rFonts w:cs="Arial"/>
          <w:szCs w:val="20"/>
          <w:lang w:eastAsia="ja-JP"/>
        </w:rPr>
      </w:pPr>
      <w:r>
        <w:rPr>
          <w:rFonts w:cs="Arial"/>
          <w:szCs w:val="20"/>
          <w:lang w:eastAsia="ja-JP"/>
        </w:rPr>
        <w:t xml:space="preserve">Such a switch would be predictable (i.e., the </w:t>
      </w:r>
      <w:r w:rsidRPr="00AD40CC">
        <w:rPr>
          <w:rFonts w:cs="Arial"/>
          <w:i/>
          <w:iCs/>
          <w:szCs w:val="20"/>
          <w:lang w:eastAsia="ja-JP"/>
        </w:rPr>
        <w:t>drx-onDurationTimer</w:t>
      </w:r>
      <w:r>
        <w:rPr>
          <w:rFonts w:cs="Arial"/>
          <w:szCs w:val="20"/>
          <w:lang w:eastAsia="ja-JP"/>
        </w:rPr>
        <w:t xml:space="preserve"> start is known in advance), so the switching delay </w:t>
      </w:r>
      <w:r w:rsidRPr="00AD40CC">
        <w:rPr>
          <w:rFonts w:cs="Arial"/>
          <w:i/>
          <w:iCs/>
          <w:szCs w:val="20"/>
          <w:lang w:eastAsia="ja-JP"/>
        </w:rPr>
        <w:t>P</w:t>
      </w:r>
      <w:r w:rsidRPr="00AD40CC">
        <w:rPr>
          <w:rFonts w:cs="Arial"/>
          <w:i/>
          <w:iCs/>
          <w:szCs w:val="20"/>
          <w:vertAlign w:val="subscript"/>
          <w:lang w:eastAsia="ja-JP"/>
        </w:rPr>
        <w:t>switch</w:t>
      </w:r>
      <w:r>
        <w:rPr>
          <w:rFonts w:cs="Arial"/>
          <w:szCs w:val="20"/>
          <w:lang w:eastAsia="ja-JP"/>
        </w:rPr>
        <w:t xml:space="preserve"> (if needed) could be reduced, since the UE could prepare in advance. </w:t>
      </w:r>
    </w:p>
    <w:p w14:paraId="7D8A8020" w14:textId="77777777" w:rsidR="00FE1215" w:rsidRDefault="00FE1215" w:rsidP="001B255E">
      <w:pPr>
        <w:pStyle w:val="CommentText"/>
        <w:numPr>
          <w:ilvl w:val="0"/>
          <w:numId w:val="21"/>
        </w:numPr>
        <w:spacing w:after="120" w:line="240" w:lineRule="auto"/>
        <w:jc w:val="both"/>
        <w:rPr>
          <w:rFonts w:cs="Arial"/>
          <w:szCs w:val="20"/>
          <w:lang w:eastAsia="ja-JP"/>
        </w:rPr>
      </w:pPr>
      <w:r>
        <w:rPr>
          <w:rFonts w:cs="Arial"/>
          <w:szCs w:val="20"/>
          <w:lang w:eastAsia="ja-JP"/>
        </w:rPr>
        <w:t xml:space="preserve">The UE could be configured to </w:t>
      </w:r>
      <w:r w:rsidRPr="00AA5DC6">
        <w:rPr>
          <w:rFonts w:cs="Arial"/>
          <w:i/>
          <w:iCs/>
          <w:szCs w:val="20"/>
          <w:lang w:eastAsia="ja-JP"/>
        </w:rPr>
        <w:t>implicitly</w:t>
      </w:r>
      <w:r>
        <w:rPr>
          <w:rFonts w:cs="Arial"/>
          <w:szCs w:val="20"/>
          <w:lang w:eastAsia="ja-JP"/>
        </w:rPr>
        <w:t xml:space="preserve"> switch to an SSSG with dense PDCCH monitoring (e.g., in every time slot), when a PDCCH scheduling new data arrives during sparse SSSG monitoring. This way, there would be no need of using explicit SSSG switching signalling, so all 1-2 bits introduced in Rel-17 for PDCCH monitoring adaptation could be used for PDCCH skipping instead.     </w:t>
      </w:r>
      <w:r w:rsidRPr="00CF7E2E">
        <w:rPr>
          <w:rFonts w:cs="Arial"/>
          <w:szCs w:val="20"/>
          <w:lang w:eastAsia="ja-JP"/>
        </w:rPr>
        <w:t xml:space="preserve">  </w:t>
      </w:r>
    </w:p>
    <w:p w14:paraId="45624C6D" w14:textId="77777777" w:rsidR="00FE1215" w:rsidRPr="00313878" w:rsidRDefault="00FE1215" w:rsidP="001B255E">
      <w:pPr>
        <w:pStyle w:val="CommentText"/>
        <w:numPr>
          <w:ilvl w:val="0"/>
          <w:numId w:val="21"/>
        </w:numPr>
        <w:spacing w:after="120" w:line="240" w:lineRule="auto"/>
        <w:jc w:val="both"/>
        <w:rPr>
          <w:rFonts w:cs="Arial"/>
          <w:szCs w:val="20"/>
          <w:lang w:eastAsia="ja-JP"/>
        </w:rPr>
      </w:pPr>
      <w:r w:rsidRPr="00313878">
        <w:rPr>
          <w:rFonts w:cs="Arial"/>
          <w:szCs w:val="20"/>
          <w:lang w:eastAsia="ja-JP"/>
        </w:rPr>
        <w:t xml:space="preserve">In order to ensure the same delay distribution in all DRX cycles, the </w:t>
      </w:r>
      <w:r w:rsidRPr="007F5E0D">
        <w:rPr>
          <w:rFonts w:cs="Arial"/>
          <w:szCs w:val="20"/>
          <w:lang w:eastAsia="ja-JP"/>
        </w:rPr>
        <w:t>search space sets (especially those within the SSSG with sparse PDCC</w:t>
      </w:r>
      <w:r w:rsidRPr="00477728">
        <w:rPr>
          <w:rFonts w:cs="Arial"/>
          <w:szCs w:val="20"/>
          <w:lang w:eastAsia="ja-JP"/>
        </w:rPr>
        <w:t xml:space="preserve">H monitoring) could be aligned w.r.t. the </w:t>
      </w:r>
      <w:r>
        <w:rPr>
          <w:rFonts w:cs="Arial"/>
          <w:szCs w:val="20"/>
          <w:lang w:eastAsia="ja-JP"/>
        </w:rPr>
        <w:t>start of</w:t>
      </w:r>
      <w:r w:rsidRPr="00477728">
        <w:rPr>
          <w:rFonts w:cs="Arial"/>
          <w:szCs w:val="20"/>
          <w:lang w:eastAsia="ja-JP"/>
        </w:rPr>
        <w:t xml:space="preserve"> current DRX cycle. To this end, </w:t>
      </w:r>
      <w:r>
        <w:rPr>
          <w:rFonts w:cs="Arial"/>
          <w:szCs w:val="20"/>
          <w:lang w:eastAsia="ja-JP"/>
        </w:rPr>
        <w:t xml:space="preserve">minor changes can be introduced in </w:t>
      </w:r>
      <w:r w:rsidRPr="00477728">
        <w:rPr>
          <w:rFonts w:cs="Arial"/>
          <w:szCs w:val="20"/>
          <w:lang w:eastAsia="ja-JP"/>
        </w:rPr>
        <w:t>the PDCCH monitoring formula</w:t>
      </w:r>
      <w:r>
        <w:rPr>
          <w:rFonts w:cs="Arial"/>
          <w:szCs w:val="20"/>
          <w:lang w:eastAsia="ja-JP"/>
        </w:rPr>
        <w:t>,</w:t>
      </w:r>
      <w:r w:rsidRPr="00477728">
        <w:rPr>
          <w:rFonts w:cs="Arial"/>
          <w:szCs w:val="20"/>
          <w:lang w:eastAsia="ja-JP"/>
        </w:rPr>
        <w:t xml:space="preserve"> to incorporate the most recent DRX cycle start and thus ensure the same PDCCH monitoring pattern in every DRX Active Time</w:t>
      </w:r>
      <w:r w:rsidRPr="00313878">
        <w:rPr>
          <w:rFonts w:cs="Arial"/>
          <w:szCs w:val="20"/>
          <w:lang w:eastAsia="ja-JP"/>
        </w:rPr>
        <w:t>, i.e. with the same offset from the start of the drx-onDurationTimer.</w:t>
      </w:r>
      <w:r>
        <w:rPr>
          <w:rFonts w:cs="Arial"/>
          <w:szCs w:val="20"/>
          <w:lang w:eastAsia="ja-JP"/>
        </w:rPr>
        <w:t xml:space="preserve"> The modified PDCCH monitoring formula is presented in </w:t>
      </w:r>
      <w:r w:rsidRPr="00AA5DC6">
        <w:rPr>
          <w:rStyle w:val="BodyTextChar"/>
        </w:rPr>
        <w:fldChar w:fldCharType="begin"/>
      </w:r>
      <w:r w:rsidRPr="00AA5DC6">
        <w:rPr>
          <w:rStyle w:val="BodyTextChar"/>
        </w:rPr>
        <w:instrText xml:space="preserve"> REF _Ref111046806 \h </w:instrText>
      </w:r>
      <w:r w:rsidRPr="00AA5DC6">
        <w:rPr>
          <w:rStyle w:val="BodyTextChar"/>
          <w:szCs w:val="20"/>
        </w:rPr>
        <w:instrText xml:space="preserve"> \* MERGEFORMAT </w:instrText>
      </w:r>
      <w:r w:rsidRPr="00AA5DC6">
        <w:rPr>
          <w:rStyle w:val="BodyTextChar"/>
        </w:rPr>
      </w:r>
      <w:r w:rsidRPr="00AA5DC6">
        <w:rPr>
          <w:rStyle w:val="BodyTextChar"/>
        </w:rPr>
        <w:fldChar w:fldCharType="separate"/>
      </w:r>
      <w:r w:rsidRPr="000E4350">
        <w:rPr>
          <w:rStyle w:val="BodyTextChar"/>
          <w:szCs w:val="20"/>
        </w:rPr>
        <w:t>Annex B</w:t>
      </w:r>
      <w:r w:rsidRPr="00AA5DC6">
        <w:rPr>
          <w:rStyle w:val="BodyTextChar"/>
        </w:rPr>
        <w:fldChar w:fldCharType="end"/>
      </w:r>
      <w:r>
        <w:rPr>
          <w:rFonts w:cs="Arial"/>
          <w:szCs w:val="20"/>
          <w:lang w:eastAsia="ja-JP"/>
        </w:rPr>
        <w:t>.</w:t>
      </w:r>
    </w:p>
    <w:p w14:paraId="4139CC67" w14:textId="2D91C8AF" w:rsidR="00DA6395" w:rsidRDefault="00233A1A" w:rsidP="00FE1215">
      <w:pPr>
        <w:pStyle w:val="CommentText"/>
        <w:jc w:val="both"/>
        <w:rPr>
          <w:noProof/>
        </w:rPr>
      </w:pPr>
      <w:r w:rsidRPr="00EF039E">
        <w:rPr>
          <w:noProof/>
        </w:rPr>
        <w:t>In</w:t>
      </w:r>
      <w:r>
        <w:rPr>
          <w:noProof/>
        </w:rPr>
        <w:t xml:space="preserve"> </w:t>
      </w:r>
      <w:r>
        <w:rPr>
          <w:noProof/>
        </w:rPr>
        <w:fldChar w:fldCharType="begin"/>
      </w:r>
      <w:r>
        <w:rPr>
          <w:noProof/>
        </w:rPr>
        <w:instrText xml:space="preserve"> REF _Ref118132545 \h </w:instrText>
      </w:r>
      <w:r>
        <w:rPr>
          <w:noProof/>
        </w:rPr>
      </w:r>
      <w:r>
        <w:rPr>
          <w:noProof/>
        </w:rPr>
        <w:fldChar w:fldCharType="separate"/>
      </w:r>
      <w:r w:rsidR="000615D6" w:rsidRPr="002C6E0E">
        <w:rPr>
          <w:rFonts w:cs="Arial"/>
          <w:noProof/>
          <w:szCs w:val="20"/>
        </w:rPr>
        <w:t xml:space="preserve">Table </w:t>
      </w:r>
      <w:r w:rsidR="000615D6">
        <w:rPr>
          <w:rFonts w:cs="Arial"/>
          <w:noProof/>
          <w:szCs w:val="20"/>
        </w:rPr>
        <w:t>2</w:t>
      </w:r>
      <w:r>
        <w:rPr>
          <w:noProof/>
        </w:rPr>
        <w:fldChar w:fldCharType="end"/>
      </w:r>
      <w:r w:rsidR="000615D6">
        <w:rPr>
          <w:noProof/>
        </w:rPr>
        <w:t xml:space="preserve">, </w:t>
      </w:r>
      <w:r w:rsidR="000615D6">
        <w:rPr>
          <w:noProof/>
        </w:rPr>
        <w:fldChar w:fldCharType="begin"/>
      </w:r>
      <w:r w:rsidR="000615D6">
        <w:rPr>
          <w:noProof/>
        </w:rPr>
        <w:instrText xml:space="preserve"> REF _Ref118397484 \h </w:instrText>
      </w:r>
      <w:r w:rsidR="000615D6">
        <w:rPr>
          <w:noProof/>
        </w:rPr>
      </w:r>
      <w:r w:rsidR="000615D6">
        <w:rPr>
          <w:noProof/>
        </w:rPr>
        <w:fldChar w:fldCharType="separate"/>
      </w:r>
      <w:r w:rsidR="000615D6" w:rsidRPr="2189E09D">
        <w:rPr>
          <w:rFonts w:cs="Arial"/>
        </w:rPr>
        <w:t>Table 3</w:t>
      </w:r>
      <w:r w:rsidR="000615D6">
        <w:rPr>
          <w:noProof/>
        </w:rPr>
        <w:fldChar w:fldCharType="end"/>
      </w:r>
      <w:r w:rsidR="000615D6">
        <w:rPr>
          <w:noProof/>
        </w:rPr>
        <w:t>,</w:t>
      </w:r>
      <w:r>
        <w:rPr>
          <w:noProof/>
        </w:rPr>
        <w:t xml:space="preserve"> and </w:t>
      </w:r>
      <w:r>
        <w:rPr>
          <w:noProof/>
        </w:rPr>
        <w:fldChar w:fldCharType="begin"/>
      </w:r>
      <w:r>
        <w:rPr>
          <w:noProof/>
        </w:rPr>
        <w:instrText xml:space="preserve"> REF _Ref118132127 \h </w:instrText>
      </w:r>
      <w:r>
        <w:rPr>
          <w:noProof/>
        </w:rPr>
      </w:r>
      <w:r>
        <w:rPr>
          <w:noProof/>
        </w:rPr>
        <w:fldChar w:fldCharType="separate"/>
      </w:r>
      <w:r w:rsidR="000615D6" w:rsidRPr="002C6E0E">
        <w:rPr>
          <w:rFonts w:cs="Arial"/>
          <w:noProof/>
          <w:szCs w:val="20"/>
        </w:rPr>
        <w:t xml:space="preserve">Table </w:t>
      </w:r>
      <w:r w:rsidR="000615D6">
        <w:rPr>
          <w:rFonts w:cs="Arial"/>
          <w:noProof/>
          <w:szCs w:val="20"/>
        </w:rPr>
        <w:t>4</w:t>
      </w:r>
      <w:r>
        <w:rPr>
          <w:noProof/>
        </w:rPr>
        <w:fldChar w:fldCharType="end"/>
      </w:r>
      <w:r>
        <w:rPr>
          <w:noProof/>
        </w:rPr>
        <w:t xml:space="preserve"> we show results for </w:t>
      </w:r>
      <w:r w:rsidR="00A040F3">
        <w:rPr>
          <w:noProof/>
        </w:rPr>
        <w:t>the following enhanced variants:</w:t>
      </w:r>
    </w:p>
    <w:p w14:paraId="719806A6" w14:textId="4F97A02E" w:rsidR="00A040F3" w:rsidRPr="00A040F3" w:rsidRDefault="00A040F3" w:rsidP="00A040F3">
      <w:pPr>
        <w:pStyle w:val="CommentText"/>
        <w:numPr>
          <w:ilvl w:val="0"/>
          <w:numId w:val="33"/>
        </w:numPr>
        <w:jc w:val="both"/>
        <w:rPr>
          <w:rFonts w:cs="Arial"/>
          <w:szCs w:val="20"/>
          <w:lang w:eastAsia="ja-JP"/>
        </w:rPr>
      </w:pPr>
      <w:r>
        <w:rPr>
          <w:rFonts w:cs="Arial"/>
          <w:szCs w:val="20"/>
          <w:lang w:eastAsia="ja-JP"/>
        </w:rPr>
        <w:lastRenderedPageBreak/>
        <w:t>“</w:t>
      </w:r>
      <w:r w:rsidRPr="00A040F3">
        <w:rPr>
          <w:rFonts w:cs="Arial"/>
          <w:szCs w:val="20"/>
          <w:lang w:eastAsia="ja-JP"/>
        </w:rPr>
        <w:t>Enhanced SSSG switching</w:t>
      </w:r>
      <w:r w:rsidR="00C006B6">
        <w:rPr>
          <w:rFonts w:cs="Arial"/>
          <w:szCs w:val="20"/>
          <w:lang w:eastAsia="ja-JP"/>
        </w:rPr>
        <w:t xml:space="preserve"> </w:t>
      </w:r>
      <w:r w:rsidR="00C006B6">
        <w:rPr>
          <w:noProof/>
        </w:rPr>
        <w:t>(sparse SSSG: 2 ms on/2 ms off)</w:t>
      </w:r>
      <w:r w:rsidRPr="00A040F3">
        <w:rPr>
          <w:rFonts w:cs="Arial"/>
          <w:szCs w:val="20"/>
          <w:lang w:eastAsia="ja-JP"/>
        </w:rPr>
        <w:t xml:space="preserve"> &amp; matched CDRX</w:t>
      </w:r>
      <w:r>
        <w:rPr>
          <w:rFonts w:cs="Arial"/>
          <w:szCs w:val="20"/>
          <w:lang w:eastAsia="ja-JP"/>
        </w:rPr>
        <w:t>”:</w:t>
      </w:r>
      <w:r w:rsidRPr="00A040F3">
        <w:rPr>
          <w:rFonts w:cs="Arial"/>
          <w:szCs w:val="20"/>
          <w:lang w:eastAsia="ja-JP"/>
        </w:rPr>
        <w:t xml:space="preserve"> </w:t>
      </w:r>
      <w:r>
        <w:rPr>
          <w:rFonts w:cs="Arial"/>
          <w:szCs w:val="20"/>
          <w:lang w:eastAsia="ja-JP"/>
        </w:rPr>
        <w:t xml:space="preserve">After aligning DRX with the video traffic, </w:t>
      </w:r>
      <w:r w:rsidR="00013B23">
        <w:rPr>
          <w:rFonts w:cs="Arial"/>
          <w:szCs w:val="20"/>
          <w:lang w:eastAsia="ja-JP"/>
        </w:rPr>
        <w:t xml:space="preserve">SSSG switching is </w:t>
      </w:r>
      <w:r w:rsidR="00AD513F">
        <w:rPr>
          <w:rFonts w:cs="Arial"/>
          <w:szCs w:val="20"/>
          <w:lang w:eastAsia="ja-JP"/>
        </w:rPr>
        <w:t>enhanced as described above</w:t>
      </w:r>
      <w:r w:rsidR="009C4FD0">
        <w:rPr>
          <w:rFonts w:cs="Arial"/>
          <w:szCs w:val="20"/>
          <w:lang w:eastAsia="ja-JP"/>
        </w:rPr>
        <w:t>.</w:t>
      </w:r>
    </w:p>
    <w:p w14:paraId="70440F1B" w14:textId="3842B01B" w:rsidR="00A040F3" w:rsidRPr="00A040F3" w:rsidRDefault="00A040F3" w:rsidP="00A040F3">
      <w:pPr>
        <w:pStyle w:val="CommentText"/>
        <w:numPr>
          <w:ilvl w:val="0"/>
          <w:numId w:val="33"/>
        </w:numPr>
        <w:jc w:val="both"/>
        <w:rPr>
          <w:rFonts w:cs="Arial"/>
          <w:szCs w:val="20"/>
          <w:lang w:eastAsia="ja-JP"/>
        </w:rPr>
      </w:pPr>
      <w:r>
        <w:rPr>
          <w:rFonts w:cs="Arial"/>
          <w:szCs w:val="20"/>
          <w:lang w:eastAsia="ja-JP"/>
        </w:rPr>
        <w:t>“</w:t>
      </w:r>
      <w:r w:rsidRPr="00A040F3">
        <w:rPr>
          <w:rFonts w:cs="Arial"/>
          <w:szCs w:val="20"/>
          <w:lang w:eastAsia="ja-JP"/>
        </w:rPr>
        <w:t xml:space="preserve">Enhanced SSSG switching </w:t>
      </w:r>
      <w:r w:rsidR="00C006B6">
        <w:rPr>
          <w:noProof/>
        </w:rPr>
        <w:t>(sparse SSSG: 1 ms on/1 ms off)</w:t>
      </w:r>
      <w:r w:rsidR="00C006B6" w:rsidRPr="00CA3A54">
        <w:rPr>
          <w:noProof/>
        </w:rPr>
        <w:t xml:space="preserve"> </w:t>
      </w:r>
      <w:r w:rsidRPr="00A040F3">
        <w:rPr>
          <w:rFonts w:cs="Arial"/>
          <w:szCs w:val="20"/>
          <w:lang w:eastAsia="ja-JP"/>
        </w:rPr>
        <w:t>&amp; matched CDRX</w:t>
      </w:r>
      <w:r>
        <w:rPr>
          <w:rFonts w:cs="Arial"/>
          <w:szCs w:val="20"/>
          <w:lang w:eastAsia="ja-JP"/>
        </w:rPr>
        <w:t>”</w:t>
      </w:r>
      <w:r>
        <w:rPr>
          <w:noProof/>
        </w:rPr>
        <w:t>:</w:t>
      </w:r>
      <w:r w:rsidR="009C4FD0">
        <w:rPr>
          <w:noProof/>
        </w:rPr>
        <w:t xml:space="preserve"> The same as the first variant, but a different </w:t>
      </w:r>
      <w:r w:rsidR="00790FED">
        <w:rPr>
          <w:noProof/>
        </w:rPr>
        <w:t>monitoring pattern for the sparse SSSG.</w:t>
      </w:r>
    </w:p>
    <w:p w14:paraId="7E0461EF" w14:textId="35CA4C10" w:rsidR="00A040F3" w:rsidRPr="00A040F3" w:rsidRDefault="00A040F3" w:rsidP="00A040F3">
      <w:pPr>
        <w:pStyle w:val="CommentText"/>
        <w:numPr>
          <w:ilvl w:val="0"/>
          <w:numId w:val="33"/>
        </w:numPr>
        <w:jc w:val="both"/>
        <w:rPr>
          <w:rFonts w:cs="Arial"/>
          <w:szCs w:val="20"/>
          <w:lang w:eastAsia="ja-JP"/>
        </w:rPr>
      </w:pPr>
      <w:r>
        <w:rPr>
          <w:rFonts w:cs="Arial"/>
          <w:szCs w:val="20"/>
          <w:lang w:eastAsia="ja-JP"/>
        </w:rPr>
        <w:t>“</w:t>
      </w:r>
      <w:r w:rsidRPr="00A040F3">
        <w:rPr>
          <w:rFonts w:cs="Arial"/>
          <w:szCs w:val="20"/>
          <w:lang w:eastAsia="ja-JP"/>
        </w:rPr>
        <w:t xml:space="preserve">Enhanced SSSG switching </w:t>
      </w:r>
      <w:r w:rsidR="00C006B6">
        <w:rPr>
          <w:noProof/>
        </w:rPr>
        <w:t>(sparse SSSG: 2 ms on/2 ms off)</w:t>
      </w:r>
      <w:r w:rsidR="00C006B6" w:rsidRPr="00CA3A54">
        <w:rPr>
          <w:noProof/>
        </w:rPr>
        <w:t xml:space="preserve"> </w:t>
      </w:r>
      <w:r w:rsidRPr="00A040F3">
        <w:rPr>
          <w:rFonts w:cs="Arial"/>
          <w:szCs w:val="20"/>
          <w:lang w:eastAsia="ja-JP"/>
        </w:rPr>
        <w:t>&amp; PDCCH skipping &amp; matched CDRX</w:t>
      </w:r>
      <w:r>
        <w:rPr>
          <w:rFonts w:cs="Arial"/>
          <w:szCs w:val="20"/>
          <w:lang w:eastAsia="ja-JP"/>
        </w:rPr>
        <w:t>”</w:t>
      </w:r>
      <w:r w:rsidR="003B2828">
        <w:rPr>
          <w:noProof/>
        </w:rPr>
        <w:t xml:space="preserve">: The same as the first variant and, additionally, PDCCH skipping indication after </w:t>
      </w:r>
      <w:r w:rsidR="0006000F">
        <w:rPr>
          <w:noProof/>
        </w:rPr>
        <w:t xml:space="preserve">a complete video transmission. PDCCH skipping is applied as described in Section </w:t>
      </w:r>
      <w:r w:rsidR="00A91F83">
        <w:rPr>
          <w:noProof/>
        </w:rPr>
        <w:t>2.3.2</w:t>
      </w:r>
      <w:r w:rsidR="0006000F">
        <w:rPr>
          <w:noProof/>
        </w:rPr>
        <w:t>.</w:t>
      </w:r>
    </w:p>
    <w:p w14:paraId="0D9573FE" w14:textId="0F375AEA" w:rsidR="00A040F3" w:rsidRDefault="00A040F3" w:rsidP="00DF6259">
      <w:pPr>
        <w:pStyle w:val="CommentText"/>
        <w:numPr>
          <w:ilvl w:val="0"/>
          <w:numId w:val="33"/>
        </w:numPr>
        <w:jc w:val="both"/>
        <w:rPr>
          <w:rFonts w:cs="Arial"/>
          <w:szCs w:val="20"/>
          <w:lang w:eastAsia="ja-JP"/>
        </w:rPr>
      </w:pPr>
      <w:r>
        <w:rPr>
          <w:rFonts w:cs="Arial"/>
          <w:szCs w:val="20"/>
          <w:lang w:eastAsia="ja-JP"/>
        </w:rPr>
        <w:t>“</w:t>
      </w:r>
      <w:r w:rsidRPr="00A040F3">
        <w:rPr>
          <w:rFonts w:cs="Arial"/>
          <w:szCs w:val="20"/>
          <w:lang w:eastAsia="ja-JP"/>
        </w:rPr>
        <w:t xml:space="preserve">Enhanced SSSG switching </w:t>
      </w:r>
      <w:r w:rsidR="009C6032">
        <w:rPr>
          <w:noProof/>
        </w:rPr>
        <w:t xml:space="preserve">(sparse SSSG: 1 ms on/1 ms off) </w:t>
      </w:r>
      <w:r w:rsidRPr="00A040F3">
        <w:rPr>
          <w:rFonts w:cs="Arial"/>
          <w:szCs w:val="20"/>
          <w:lang w:eastAsia="ja-JP"/>
        </w:rPr>
        <w:t>&amp; PDCCH skipping &amp; matched CDRX</w:t>
      </w:r>
      <w:r>
        <w:rPr>
          <w:rFonts w:cs="Arial"/>
          <w:szCs w:val="20"/>
          <w:lang w:eastAsia="ja-JP"/>
        </w:rPr>
        <w:t>”</w:t>
      </w:r>
      <w:r w:rsidR="00A91F83">
        <w:rPr>
          <w:noProof/>
        </w:rPr>
        <w:t xml:space="preserve">: </w:t>
      </w:r>
      <w:r w:rsidR="00306790">
        <w:rPr>
          <w:noProof/>
        </w:rPr>
        <w:t xml:space="preserve">The same as the third variant, </w:t>
      </w:r>
      <w:r w:rsidR="008B756E">
        <w:rPr>
          <w:noProof/>
        </w:rPr>
        <w:t>but a different monitoring pattern for the sparse SSSG.</w:t>
      </w:r>
    </w:p>
    <w:p w14:paraId="233F3E1E" w14:textId="4FF4E2D7" w:rsidR="00517458" w:rsidRDefault="004D3B5E" w:rsidP="00FE1215">
      <w:pPr>
        <w:pStyle w:val="CommentText"/>
        <w:jc w:val="both"/>
        <w:rPr>
          <w:rFonts w:cs="Arial"/>
          <w:szCs w:val="20"/>
          <w:lang w:eastAsia="ja-JP"/>
        </w:rPr>
      </w:pPr>
      <w:r>
        <w:rPr>
          <w:rFonts w:cs="Arial"/>
          <w:szCs w:val="20"/>
          <w:lang w:eastAsia="ja-JP"/>
        </w:rPr>
        <w:t>The results show tha</w:t>
      </w:r>
      <w:r w:rsidR="00683A33">
        <w:rPr>
          <w:rFonts w:cs="Arial"/>
          <w:szCs w:val="20"/>
          <w:lang w:eastAsia="ja-JP"/>
        </w:rPr>
        <w:t xml:space="preserve">t enhanced SSSG switching </w:t>
      </w:r>
      <w:r w:rsidR="00517458">
        <w:rPr>
          <w:rFonts w:cs="Arial"/>
          <w:szCs w:val="20"/>
          <w:lang w:eastAsia="ja-JP"/>
        </w:rPr>
        <w:t xml:space="preserve">achieves </w:t>
      </w:r>
      <w:r w:rsidR="00B63C30">
        <w:rPr>
          <w:rFonts w:cs="Arial"/>
          <w:szCs w:val="20"/>
          <w:lang w:eastAsia="ja-JP"/>
        </w:rPr>
        <w:t>a significantly better performance than R17 SSSG switching</w:t>
      </w:r>
      <w:r w:rsidR="002659E0">
        <w:rPr>
          <w:rFonts w:cs="Arial"/>
          <w:szCs w:val="20"/>
          <w:lang w:eastAsia="ja-JP"/>
        </w:rPr>
        <w:t xml:space="preserve"> with similar parameter values</w:t>
      </w:r>
      <w:r w:rsidR="00B63C30">
        <w:rPr>
          <w:rFonts w:cs="Arial"/>
          <w:szCs w:val="20"/>
          <w:lang w:eastAsia="ja-JP"/>
        </w:rPr>
        <w:t>,</w:t>
      </w:r>
      <w:r w:rsidR="002659E0">
        <w:rPr>
          <w:rFonts w:cs="Arial"/>
          <w:szCs w:val="20"/>
          <w:lang w:eastAsia="ja-JP"/>
        </w:rPr>
        <w:t xml:space="preserve"> since it does not significantly degrade </w:t>
      </w:r>
      <w:r w:rsidR="00CC394D">
        <w:rPr>
          <w:rFonts w:cs="Arial"/>
          <w:szCs w:val="20"/>
          <w:lang w:eastAsia="ja-JP"/>
        </w:rPr>
        <w:t>the percentage of satisfied UEs. Specifically, enhanced SSSG switching</w:t>
      </w:r>
      <w:r w:rsidR="00FF0F81">
        <w:rPr>
          <w:rFonts w:cs="Arial"/>
          <w:szCs w:val="20"/>
          <w:lang w:eastAsia="ja-JP"/>
        </w:rPr>
        <w:t xml:space="preserve"> achieves</w:t>
      </w:r>
      <w:r w:rsidR="00B2663B">
        <w:rPr>
          <w:rFonts w:cs="Arial"/>
          <w:szCs w:val="20"/>
          <w:lang w:eastAsia="ja-JP"/>
        </w:rPr>
        <w:t xml:space="preserve"> 77.8–100</w:t>
      </w:r>
      <w:r w:rsidR="00FF0F81">
        <w:rPr>
          <w:rFonts w:cs="Arial"/>
          <w:szCs w:val="20"/>
          <w:lang w:eastAsia="ja-JP"/>
        </w:rPr>
        <w:t xml:space="preserve">% satisfied UEs and up to </w:t>
      </w:r>
      <w:r w:rsidR="006424FB">
        <w:rPr>
          <w:rFonts w:cs="Arial"/>
          <w:szCs w:val="20"/>
          <w:lang w:eastAsia="ja-JP"/>
        </w:rPr>
        <w:t>19.3</w:t>
      </w:r>
      <w:r w:rsidR="00FF0F81">
        <w:rPr>
          <w:rFonts w:cs="Arial"/>
          <w:szCs w:val="20"/>
          <w:lang w:eastAsia="ja-JP"/>
        </w:rPr>
        <w:t xml:space="preserve">% PSG. If enhanced SSSG switching is also combined with PDCCH skipping, </w:t>
      </w:r>
      <w:r w:rsidR="00DC6CFA">
        <w:rPr>
          <w:rFonts w:cs="Arial"/>
          <w:szCs w:val="20"/>
          <w:lang w:eastAsia="ja-JP"/>
        </w:rPr>
        <w:t>it achieves</w:t>
      </w:r>
      <w:r w:rsidR="00597136">
        <w:rPr>
          <w:rFonts w:cs="Arial"/>
          <w:szCs w:val="20"/>
          <w:lang w:eastAsia="ja-JP"/>
        </w:rPr>
        <w:t xml:space="preserve"> 78.1</w:t>
      </w:r>
      <w:r w:rsidR="00903079">
        <w:rPr>
          <w:rFonts w:cs="Arial"/>
          <w:szCs w:val="20"/>
          <w:lang w:eastAsia="ja-JP"/>
        </w:rPr>
        <w:t xml:space="preserve">–100% satisfied UEs and up to </w:t>
      </w:r>
      <w:r w:rsidR="00363AE7">
        <w:rPr>
          <w:rFonts w:cs="Arial"/>
          <w:szCs w:val="20"/>
          <w:lang w:eastAsia="ja-JP"/>
        </w:rPr>
        <w:t>27.1</w:t>
      </w:r>
      <w:r w:rsidR="00903079">
        <w:rPr>
          <w:rFonts w:cs="Arial"/>
          <w:szCs w:val="20"/>
          <w:lang w:eastAsia="ja-JP"/>
        </w:rPr>
        <w:t>% PSG</w:t>
      </w:r>
      <w:r w:rsidR="00DC6CFA">
        <w:rPr>
          <w:rFonts w:cs="Arial"/>
          <w:szCs w:val="20"/>
          <w:lang w:eastAsia="ja-JP"/>
        </w:rPr>
        <w:t>.</w:t>
      </w:r>
      <w:r w:rsidR="00FF0F81">
        <w:rPr>
          <w:rFonts w:cs="Arial"/>
          <w:szCs w:val="20"/>
          <w:lang w:eastAsia="ja-JP"/>
        </w:rPr>
        <w:t xml:space="preserve"> </w:t>
      </w:r>
      <w:r w:rsidR="00CC394D">
        <w:rPr>
          <w:rFonts w:cs="Arial"/>
          <w:szCs w:val="20"/>
          <w:lang w:eastAsia="ja-JP"/>
        </w:rPr>
        <w:t xml:space="preserve"> </w:t>
      </w:r>
      <w:r w:rsidR="00B63C30">
        <w:rPr>
          <w:rFonts w:cs="Arial"/>
          <w:szCs w:val="20"/>
          <w:lang w:eastAsia="ja-JP"/>
        </w:rPr>
        <w:t xml:space="preserve"> </w:t>
      </w:r>
    </w:p>
    <w:p w14:paraId="70F6C6E3" w14:textId="146625E6" w:rsidR="00FE1215" w:rsidRDefault="00363AE7" w:rsidP="00FE1215">
      <w:pPr>
        <w:pStyle w:val="CommentText"/>
        <w:jc w:val="both"/>
      </w:pPr>
      <w:r>
        <w:rPr>
          <w:rFonts w:cs="Arial"/>
          <w:szCs w:val="20"/>
          <w:lang w:eastAsia="ja-JP"/>
        </w:rPr>
        <w:t xml:space="preserve">We note that, as expected, this </w:t>
      </w:r>
      <w:r w:rsidR="00517458">
        <w:rPr>
          <w:rFonts w:cs="Arial"/>
          <w:szCs w:val="20"/>
          <w:lang w:eastAsia="ja-JP"/>
        </w:rPr>
        <w:t xml:space="preserve">performance </w:t>
      </w:r>
      <w:r>
        <w:rPr>
          <w:rFonts w:cs="Arial"/>
          <w:szCs w:val="20"/>
          <w:lang w:eastAsia="ja-JP"/>
        </w:rPr>
        <w:t xml:space="preserve">is </w:t>
      </w:r>
      <w:r w:rsidR="003510DD">
        <w:rPr>
          <w:rFonts w:cs="Arial"/>
          <w:szCs w:val="20"/>
          <w:lang w:eastAsia="ja-JP"/>
        </w:rPr>
        <w:t xml:space="preserve">similar to that of </w:t>
      </w:r>
      <w:r w:rsidR="00517458">
        <w:rPr>
          <w:rFonts w:cs="Arial"/>
          <w:szCs w:val="20"/>
          <w:lang w:eastAsia="ja-JP"/>
        </w:rPr>
        <w:t>two-stage DRX</w:t>
      </w:r>
      <w:r w:rsidR="00D96C3E">
        <w:rPr>
          <w:rFonts w:cs="Arial"/>
          <w:szCs w:val="20"/>
          <w:lang w:eastAsia="ja-JP"/>
        </w:rPr>
        <w:t>, since both these solution</w:t>
      </w:r>
      <w:r w:rsidR="00D96C3E">
        <w:t>s achieve</w:t>
      </w:r>
      <w:r w:rsidR="00FE1215">
        <w:t xml:space="preserve"> PDCCH monitoring gaps </w:t>
      </w:r>
      <w:r w:rsidR="002F47FC">
        <w:t>during the video jitter range. However</w:t>
      </w:r>
      <w:r w:rsidR="00FE1215">
        <w:t xml:space="preserve">, it may not always be straightforward to configure </w:t>
      </w:r>
      <w:r w:rsidR="002F47FC">
        <w:t>enhanced SSSG switching</w:t>
      </w:r>
      <w:r w:rsidR="00FE1215">
        <w:t>. This is because there can be several search space sets within an SSSG, each with their own offsets, periodicities, and number of monitored slots. Given that the UE monitors all search space sets within the applied SSSG, the NW would have to make sure that all these search space sets are configured with proper relative timing among each other.</w:t>
      </w:r>
    </w:p>
    <w:p w14:paraId="750E0943" w14:textId="77777777" w:rsidR="0042477B" w:rsidRDefault="0042477B" w:rsidP="0042477B">
      <w:pPr>
        <w:pStyle w:val="BodyText"/>
        <w:rPr>
          <w:noProof/>
        </w:rPr>
      </w:pPr>
      <w:r w:rsidRPr="00EC4614">
        <w:rPr>
          <w:noProof/>
        </w:rPr>
        <w:t>Based on the evaluation results and analysis above, we have the following observations and proposal.</w:t>
      </w:r>
    </w:p>
    <w:p w14:paraId="6432C793" w14:textId="6131ED37" w:rsidR="000A45E8" w:rsidRDefault="000A45E8" w:rsidP="000A45E8">
      <w:pPr>
        <w:pStyle w:val="Observation"/>
        <w:spacing w:line="240" w:lineRule="auto"/>
        <w:rPr>
          <w:noProof/>
        </w:rPr>
      </w:pPr>
      <w:bookmarkStart w:id="52" w:name="_Toc118723622"/>
      <w:r>
        <w:rPr>
          <w:noProof/>
        </w:rPr>
        <w:t>Enhanced SSSG switching achieves</w:t>
      </w:r>
      <w:r w:rsidRPr="00EC4614">
        <w:rPr>
          <w:noProof/>
        </w:rPr>
        <w:t xml:space="preserve"> up to</w:t>
      </w:r>
      <w:r>
        <w:rPr>
          <w:noProof/>
        </w:rPr>
        <w:t xml:space="preserve"> 19</w:t>
      </w:r>
      <w:r w:rsidR="00580AD5">
        <w:rPr>
          <w:noProof/>
        </w:rPr>
        <w:t>.3</w:t>
      </w:r>
      <w:r w:rsidRPr="00EC4614">
        <w:rPr>
          <w:noProof/>
        </w:rPr>
        <w:t xml:space="preserve">% </w:t>
      </w:r>
      <w:r>
        <w:rPr>
          <w:noProof/>
        </w:rPr>
        <w:t>PSG</w:t>
      </w:r>
      <w:r w:rsidRPr="00EC4614">
        <w:rPr>
          <w:noProof/>
        </w:rPr>
        <w:t xml:space="preserve">, while also achieving a </w:t>
      </w:r>
      <w:r w:rsidR="00154C2F">
        <w:rPr>
          <w:noProof/>
        </w:rPr>
        <w:t xml:space="preserve">rather </w:t>
      </w:r>
      <w:r w:rsidRPr="00EC4614">
        <w:rPr>
          <w:noProof/>
        </w:rPr>
        <w:t>high percentage of satisfied UEs (</w:t>
      </w:r>
      <w:r>
        <w:rPr>
          <w:noProof/>
        </w:rPr>
        <w:t>7</w:t>
      </w:r>
      <w:r w:rsidR="00580AD5">
        <w:rPr>
          <w:noProof/>
        </w:rPr>
        <w:t>7.8</w:t>
      </w:r>
      <w:r>
        <w:rPr>
          <w:noProof/>
        </w:rPr>
        <w:t>–100</w:t>
      </w:r>
      <w:r w:rsidRPr="00EC4614">
        <w:rPr>
          <w:noProof/>
        </w:rPr>
        <w:t>%).</w:t>
      </w:r>
      <w:bookmarkEnd w:id="52"/>
    </w:p>
    <w:p w14:paraId="0B1F4439" w14:textId="36A159F0" w:rsidR="000A45E8" w:rsidRPr="00EC4614" w:rsidRDefault="0092315F" w:rsidP="000A45E8">
      <w:pPr>
        <w:pStyle w:val="Observation"/>
        <w:spacing w:line="240" w:lineRule="auto"/>
        <w:rPr>
          <w:noProof/>
        </w:rPr>
      </w:pPr>
      <w:bookmarkStart w:id="53" w:name="_Toc118723623"/>
      <w:r>
        <w:rPr>
          <w:noProof/>
        </w:rPr>
        <w:t>Enhanced SSSG switching</w:t>
      </w:r>
      <w:r w:rsidR="000A45E8">
        <w:rPr>
          <w:noProof/>
        </w:rPr>
        <w:t xml:space="preserve"> combined with PDCCH skipping achives up to 27</w:t>
      </w:r>
      <w:r>
        <w:rPr>
          <w:noProof/>
        </w:rPr>
        <w:t>.1</w:t>
      </w:r>
      <w:r w:rsidR="000A45E8">
        <w:rPr>
          <w:noProof/>
        </w:rPr>
        <w:t xml:space="preserve">% PSG, while also achieving a </w:t>
      </w:r>
      <w:r w:rsidR="00154C2F">
        <w:rPr>
          <w:noProof/>
        </w:rPr>
        <w:t xml:space="preserve">rather </w:t>
      </w:r>
      <w:r w:rsidR="000A45E8">
        <w:rPr>
          <w:noProof/>
        </w:rPr>
        <w:t>high percentage of satisfied UEs (78.</w:t>
      </w:r>
      <w:r>
        <w:rPr>
          <w:noProof/>
        </w:rPr>
        <w:t>1</w:t>
      </w:r>
      <w:r w:rsidR="000A45E8">
        <w:rPr>
          <w:noProof/>
        </w:rPr>
        <w:t>–100%).</w:t>
      </w:r>
      <w:bookmarkEnd w:id="53"/>
    </w:p>
    <w:p w14:paraId="1A62C579" w14:textId="50CAD13D" w:rsidR="001B23A9" w:rsidRPr="00EC4614" w:rsidRDefault="001B23A9" w:rsidP="00FE1215">
      <w:pPr>
        <w:pStyle w:val="CommentText"/>
        <w:jc w:val="both"/>
        <w:rPr>
          <w:rFonts w:cs="Arial"/>
          <w:noProof/>
          <w:szCs w:val="20"/>
          <w:lang w:eastAsia="ja-JP"/>
        </w:rPr>
      </w:pPr>
    </w:p>
    <w:p w14:paraId="25E5F8B8" w14:textId="4C39B802" w:rsidR="00950765" w:rsidRPr="007B52DE" w:rsidRDefault="00FE1215" w:rsidP="000B7F1F">
      <w:pPr>
        <w:pStyle w:val="Proposal"/>
        <w:tabs>
          <w:tab w:val="num" w:pos="1304"/>
        </w:tabs>
        <w:spacing w:line="240" w:lineRule="auto"/>
        <w:ind w:left="1304" w:hanging="1304"/>
        <w:rPr>
          <w:noProof/>
        </w:rPr>
      </w:pPr>
      <w:bookmarkStart w:id="54" w:name="_Toc115426237"/>
      <w:bookmarkStart w:id="55" w:name="_Toc115427892"/>
      <w:bookmarkStart w:id="56" w:name="_Toc115429911"/>
      <w:bookmarkStart w:id="57" w:name="_Toc115430873"/>
      <w:bookmarkStart w:id="58" w:name="_Toc115178995"/>
      <w:bookmarkStart w:id="59" w:name="_Toc118723633"/>
      <w:bookmarkEnd w:id="54"/>
      <w:bookmarkEnd w:id="55"/>
      <w:bookmarkEnd w:id="56"/>
      <w:bookmarkEnd w:id="57"/>
      <w:r w:rsidRPr="00EC4614">
        <w:rPr>
          <w:noProof/>
        </w:rPr>
        <w:t>Enhance SSSG switching to address jitter without increasing signaling overhead:</w:t>
      </w:r>
      <w:r w:rsidRPr="00EC4614">
        <w:rPr>
          <w:noProof/>
        </w:rPr>
        <w:br/>
        <w:t xml:space="preserve">(a) an implicit SSSG applies at the start of drx-OnDuration and another SSSG applies when a PDCCH for data traffic is received. </w:t>
      </w:r>
      <w:r w:rsidRPr="00EC4614">
        <w:rPr>
          <w:noProof/>
        </w:rPr>
        <w:br/>
        <w:t>(b) align the search space set monitoring pattern w.r.t. the DRX cycle.</w:t>
      </w:r>
      <w:bookmarkStart w:id="60" w:name="_Toc115368397"/>
      <w:bookmarkStart w:id="61" w:name="_Toc115368398"/>
      <w:bookmarkStart w:id="62" w:name="_Toc115426239"/>
      <w:bookmarkStart w:id="63" w:name="_Toc115427894"/>
      <w:bookmarkStart w:id="64" w:name="_Toc115429913"/>
      <w:bookmarkStart w:id="65" w:name="_Toc115430875"/>
      <w:bookmarkStart w:id="66" w:name="_Toc115430927"/>
      <w:bookmarkStart w:id="67" w:name="_Toc115430946"/>
      <w:bookmarkStart w:id="68" w:name="_Toc115426240"/>
      <w:bookmarkStart w:id="69" w:name="_Toc115427895"/>
      <w:bookmarkStart w:id="70" w:name="_Toc115429914"/>
      <w:bookmarkStart w:id="71" w:name="_Toc115430876"/>
      <w:bookmarkStart w:id="72" w:name="_Toc115430928"/>
      <w:bookmarkStart w:id="73" w:name="_Toc11543094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CE2869A" w14:textId="77777777" w:rsidR="00950765" w:rsidRPr="009039DB" w:rsidRDefault="00950765" w:rsidP="009039DB"/>
    <w:p w14:paraId="7A5CD745" w14:textId="536632C4" w:rsidR="00FE1215" w:rsidRPr="00EC4614" w:rsidRDefault="00950765" w:rsidP="009039DB">
      <w:pPr>
        <w:pStyle w:val="Heading3"/>
        <w:rPr>
          <w:noProof/>
        </w:rPr>
      </w:pPr>
      <w:r w:rsidRPr="00EC4614">
        <w:rPr>
          <w:noProof/>
        </w:rPr>
        <w:t>2.</w:t>
      </w:r>
      <w:r w:rsidR="00DB7FDE">
        <w:rPr>
          <w:noProof/>
        </w:rPr>
        <w:t>4</w:t>
      </w:r>
      <w:r w:rsidRPr="00EC4614">
        <w:rPr>
          <w:noProof/>
        </w:rPr>
        <w:t>.2 Discussion on PDCCH skipping enhancements</w:t>
      </w:r>
    </w:p>
    <w:p w14:paraId="6A6C3FEB" w14:textId="382664F9" w:rsidR="00121296" w:rsidRPr="00CF7E2E" w:rsidRDefault="0036335D" w:rsidP="007B52DE">
      <w:pPr>
        <w:jc w:val="both"/>
        <w:rPr>
          <w:rFonts w:cs="Arial"/>
          <w:szCs w:val="20"/>
          <w:lang w:eastAsia="ja-JP"/>
        </w:rPr>
      </w:pPr>
      <w:r>
        <w:rPr>
          <w:rFonts w:cs="Arial"/>
          <w:szCs w:val="20"/>
          <w:lang w:eastAsia="ja-JP"/>
        </w:rPr>
        <w:t>For the results discussed in the previous sections</w:t>
      </w:r>
      <w:r w:rsidR="00FE1215">
        <w:rPr>
          <w:rFonts w:cs="Arial"/>
          <w:szCs w:val="20"/>
          <w:lang w:eastAsia="ja-JP"/>
        </w:rPr>
        <w:t xml:space="preserve">, </w:t>
      </w:r>
      <w:r w:rsidR="00FE1215" w:rsidRPr="00CF7E2E">
        <w:rPr>
          <w:rFonts w:cs="Arial"/>
          <w:szCs w:val="20"/>
          <w:lang w:eastAsia="ja-JP"/>
        </w:rPr>
        <w:t xml:space="preserve">PDCCH skipping </w:t>
      </w:r>
      <w:r w:rsidR="00FE1215">
        <w:rPr>
          <w:rFonts w:cs="Arial"/>
          <w:szCs w:val="20"/>
          <w:lang w:eastAsia="ja-JP"/>
        </w:rPr>
        <w:t>was</w:t>
      </w:r>
      <w:r w:rsidR="00FE1215" w:rsidRPr="00CF7E2E">
        <w:rPr>
          <w:rFonts w:cs="Arial"/>
          <w:szCs w:val="20"/>
          <w:lang w:eastAsia="ja-JP"/>
        </w:rPr>
        <w:t xml:space="preserve"> used to interrupt </w:t>
      </w:r>
      <w:r w:rsidR="00FE1215">
        <w:rPr>
          <w:rFonts w:cs="Arial"/>
          <w:szCs w:val="20"/>
          <w:lang w:eastAsia="ja-JP"/>
        </w:rPr>
        <w:t xml:space="preserve">PDCCH monitoring in </w:t>
      </w:r>
      <w:r w:rsidR="00FE1215" w:rsidRPr="00CF7E2E">
        <w:rPr>
          <w:rFonts w:cs="Arial"/>
          <w:szCs w:val="20"/>
          <w:lang w:eastAsia="ja-JP"/>
        </w:rPr>
        <w:t xml:space="preserve">DRX </w:t>
      </w:r>
      <w:r w:rsidR="00FE1215">
        <w:rPr>
          <w:rFonts w:cs="Arial"/>
          <w:szCs w:val="20"/>
          <w:lang w:eastAsia="ja-JP"/>
        </w:rPr>
        <w:t>A</w:t>
      </w:r>
      <w:r w:rsidR="00FE1215" w:rsidRPr="00CF7E2E">
        <w:rPr>
          <w:rFonts w:cs="Arial"/>
          <w:szCs w:val="20"/>
          <w:lang w:eastAsia="ja-JP"/>
        </w:rPr>
        <w:t xml:space="preserve">ctive </w:t>
      </w:r>
      <w:r w:rsidR="00FE1215">
        <w:rPr>
          <w:rFonts w:cs="Arial"/>
          <w:szCs w:val="20"/>
          <w:lang w:eastAsia="ja-JP"/>
        </w:rPr>
        <w:t>T</w:t>
      </w:r>
      <w:r w:rsidR="00FE1215" w:rsidRPr="00CF7E2E">
        <w:rPr>
          <w:rFonts w:cs="Arial"/>
          <w:szCs w:val="20"/>
          <w:lang w:eastAsia="ja-JP"/>
        </w:rPr>
        <w:t>ime</w:t>
      </w:r>
      <w:r w:rsidR="00FE1215">
        <w:rPr>
          <w:rFonts w:cs="Arial"/>
          <w:szCs w:val="20"/>
          <w:lang w:eastAsia="ja-JP"/>
        </w:rPr>
        <w:t>,</w:t>
      </w:r>
      <w:r w:rsidR="00FE1215" w:rsidRPr="00CF7E2E">
        <w:rPr>
          <w:rFonts w:cs="Arial"/>
          <w:szCs w:val="20"/>
          <w:lang w:eastAsia="ja-JP"/>
        </w:rPr>
        <w:t xml:space="preserve"> after data has been transmitted</w:t>
      </w:r>
      <w:r w:rsidR="00FE1215">
        <w:rPr>
          <w:rFonts w:cs="Arial"/>
          <w:szCs w:val="20"/>
          <w:lang w:eastAsia="ja-JP"/>
        </w:rPr>
        <w:t>,</w:t>
      </w:r>
      <w:r w:rsidR="00FE1215" w:rsidRPr="00CF7E2E">
        <w:rPr>
          <w:rFonts w:cs="Arial"/>
          <w:szCs w:val="20"/>
          <w:lang w:eastAsia="ja-JP"/>
        </w:rPr>
        <w:t xml:space="preserve"> and thus save UE power. However, the R17 PDCCH skipping indication supports only </w:t>
      </w:r>
      <w:r w:rsidR="00FE1215">
        <w:rPr>
          <w:rFonts w:cs="Arial"/>
          <w:szCs w:val="20"/>
          <w:lang w:eastAsia="ja-JP"/>
        </w:rPr>
        <w:t>two or</w:t>
      </w:r>
      <w:r w:rsidR="00FE1215" w:rsidRPr="00CF7E2E">
        <w:rPr>
          <w:rFonts w:cs="Arial"/>
          <w:szCs w:val="20"/>
          <w:lang w:eastAsia="ja-JP"/>
        </w:rPr>
        <w:t xml:space="preserve"> three skipping durations</w:t>
      </w:r>
      <w:r w:rsidR="00FE1215">
        <w:rPr>
          <w:rFonts w:cs="Arial"/>
          <w:szCs w:val="20"/>
          <w:lang w:eastAsia="ja-JP"/>
        </w:rPr>
        <w:t>. We</w:t>
      </w:r>
      <w:r w:rsidR="00FE1215" w:rsidRPr="00CF7E2E">
        <w:rPr>
          <w:rFonts w:cs="Arial"/>
          <w:szCs w:val="20"/>
          <w:lang w:eastAsia="ja-JP"/>
        </w:rPr>
        <w:t xml:space="preserve"> </w:t>
      </w:r>
      <w:r w:rsidR="00D16C2F">
        <w:rPr>
          <w:rFonts w:cs="Arial"/>
          <w:szCs w:val="20"/>
          <w:lang w:eastAsia="ja-JP"/>
        </w:rPr>
        <w:t>discuss</w:t>
      </w:r>
      <w:r w:rsidR="00D16C2F" w:rsidRPr="00CF7E2E">
        <w:rPr>
          <w:rFonts w:cs="Arial"/>
          <w:szCs w:val="20"/>
          <w:lang w:eastAsia="ja-JP"/>
        </w:rPr>
        <w:t xml:space="preserve"> </w:t>
      </w:r>
      <w:r w:rsidR="00FE1215" w:rsidRPr="00CF7E2E">
        <w:rPr>
          <w:rFonts w:cs="Arial"/>
          <w:szCs w:val="20"/>
          <w:lang w:eastAsia="ja-JP"/>
        </w:rPr>
        <w:t xml:space="preserve">the </w:t>
      </w:r>
      <w:r w:rsidR="002A50DF">
        <w:rPr>
          <w:rFonts w:cs="Arial"/>
          <w:szCs w:val="20"/>
          <w:lang w:eastAsia="ja-JP"/>
        </w:rPr>
        <w:t>need</w:t>
      </w:r>
      <w:r w:rsidR="002A50DF" w:rsidRPr="00CF7E2E">
        <w:rPr>
          <w:rFonts w:cs="Arial"/>
          <w:szCs w:val="20"/>
          <w:lang w:eastAsia="ja-JP"/>
        </w:rPr>
        <w:t xml:space="preserve"> </w:t>
      </w:r>
      <w:r w:rsidR="00FE1215" w:rsidRPr="00CF7E2E">
        <w:rPr>
          <w:rFonts w:cs="Arial"/>
          <w:szCs w:val="20"/>
          <w:lang w:eastAsia="ja-JP"/>
        </w:rPr>
        <w:t xml:space="preserve">to </w:t>
      </w:r>
      <w:r w:rsidR="0054223D">
        <w:rPr>
          <w:rFonts w:cs="Arial"/>
          <w:szCs w:val="20"/>
          <w:lang w:eastAsia="ja-JP"/>
        </w:rPr>
        <w:t xml:space="preserve">further </w:t>
      </w:r>
      <w:r w:rsidR="00FE1215" w:rsidRPr="00CF7E2E">
        <w:rPr>
          <w:rFonts w:cs="Arial"/>
          <w:szCs w:val="20"/>
          <w:lang w:eastAsia="ja-JP"/>
        </w:rPr>
        <w:t>enhance PDCCH skipping to</w:t>
      </w:r>
      <w:r w:rsidR="002A50DF">
        <w:rPr>
          <w:rFonts w:cs="Arial"/>
          <w:szCs w:val="20"/>
          <w:lang w:eastAsia="ja-JP"/>
        </w:rPr>
        <w:t xml:space="preserve"> support</w:t>
      </w:r>
      <w:r w:rsidR="00FE1215" w:rsidRPr="00CF7E2E">
        <w:rPr>
          <w:rFonts w:cs="Arial"/>
          <w:szCs w:val="20"/>
          <w:lang w:eastAsia="ja-JP"/>
        </w:rPr>
        <w:t xml:space="preserve"> indicat</w:t>
      </w:r>
      <w:r w:rsidR="002A50DF">
        <w:rPr>
          <w:rFonts w:cs="Arial"/>
          <w:szCs w:val="20"/>
          <w:lang w:eastAsia="ja-JP"/>
        </w:rPr>
        <w:t>ion of more skipping durations.</w:t>
      </w:r>
    </w:p>
    <w:p w14:paraId="7F3226BA" w14:textId="08368DDA" w:rsidR="00FE1215" w:rsidRDefault="00514B0C" w:rsidP="00E10147">
      <w:pPr>
        <w:jc w:val="both"/>
        <w:rPr>
          <w:rFonts w:cs="Arial"/>
          <w:szCs w:val="20"/>
          <w:lang w:eastAsia="ja-JP"/>
        </w:rPr>
      </w:pPr>
      <w:r>
        <w:rPr>
          <w:rFonts w:cs="Arial"/>
          <w:szCs w:val="20"/>
          <w:lang w:eastAsia="ja-JP"/>
        </w:rPr>
        <w:t xml:space="preserve">According to the </w:t>
      </w:r>
      <w:r w:rsidR="00121296">
        <w:rPr>
          <w:rFonts w:cs="Arial"/>
          <w:szCs w:val="20"/>
          <w:lang w:eastAsia="ja-JP"/>
        </w:rPr>
        <w:t>RAN1 agree</w:t>
      </w:r>
      <w:r>
        <w:rPr>
          <w:rFonts w:cs="Arial"/>
          <w:szCs w:val="20"/>
          <w:lang w:eastAsia="ja-JP"/>
        </w:rPr>
        <w:t xml:space="preserve">ment presented in </w:t>
      </w:r>
      <w:r w:rsidR="000E7FE0">
        <w:rPr>
          <w:rFonts w:cs="Arial"/>
          <w:szCs w:val="20"/>
          <w:lang w:eastAsia="ja-JP"/>
        </w:rPr>
        <w:t>Section 2.2</w:t>
      </w:r>
      <w:r w:rsidR="00E10147">
        <w:rPr>
          <w:rFonts w:cs="Arial"/>
          <w:szCs w:val="20"/>
          <w:lang w:eastAsia="ja-JP"/>
        </w:rPr>
        <w:t xml:space="preserve">, a given </w:t>
      </w:r>
      <w:r w:rsidR="00121296">
        <w:rPr>
          <w:rFonts w:cs="Arial"/>
          <w:szCs w:val="20"/>
          <w:lang w:eastAsia="ja-JP"/>
        </w:rPr>
        <w:t xml:space="preserve">skipping indication is applicable only in the current DRX </w:t>
      </w:r>
      <w:r w:rsidR="00E10147">
        <w:rPr>
          <w:rFonts w:cs="Arial"/>
          <w:szCs w:val="20"/>
          <w:lang w:eastAsia="ja-JP"/>
        </w:rPr>
        <w:t>Active Time</w:t>
      </w:r>
      <w:r w:rsidR="00C338A8">
        <w:rPr>
          <w:rFonts w:cs="Arial"/>
          <w:szCs w:val="20"/>
          <w:lang w:eastAsia="ja-JP"/>
        </w:rPr>
        <w:t xml:space="preserve">, so it would </w:t>
      </w:r>
      <w:r w:rsidR="00121296">
        <w:rPr>
          <w:rFonts w:cs="Arial"/>
          <w:szCs w:val="20"/>
          <w:lang w:eastAsia="ja-JP"/>
        </w:rPr>
        <w:t>stop being applied once the next onDuration starts in the next cycle</w:t>
      </w:r>
      <w:r w:rsidR="00AD09DC">
        <w:rPr>
          <w:rFonts w:cs="Arial"/>
          <w:szCs w:val="20"/>
          <w:lang w:eastAsia="ja-JP"/>
        </w:rPr>
        <w:t xml:space="preserve">. In this case, </w:t>
      </w:r>
      <w:r w:rsidR="00121296">
        <w:rPr>
          <w:rFonts w:cs="Arial"/>
          <w:szCs w:val="20"/>
          <w:lang w:eastAsia="ja-JP"/>
        </w:rPr>
        <w:t xml:space="preserve">even a single long skipping duration (long enough to always </w:t>
      </w:r>
      <w:r w:rsidR="00840D73">
        <w:rPr>
          <w:rFonts w:cs="Arial"/>
          <w:szCs w:val="20"/>
          <w:lang w:eastAsia="ja-JP"/>
        </w:rPr>
        <w:t>r</w:t>
      </w:r>
      <w:r w:rsidR="00121296">
        <w:rPr>
          <w:rFonts w:cs="Arial"/>
          <w:szCs w:val="20"/>
          <w:lang w:eastAsia="ja-JP"/>
        </w:rPr>
        <w:t>each the start of the next cycle) is sufficient and behaves in the same way as enhanced PDCCH skipping</w:t>
      </w:r>
      <w:r w:rsidR="00AD09DC">
        <w:rPr>
          <w:rFonts w:cs="Arial"/>
          <w:szCs w:val="20"/>
          <w:lang w:eastAsia="ja-JP"/>
        </w:rPr>
        <w:t xml:space="preserve"> with arbitrary skipping duration (i.e., any value that is needed to </w:t>
      </w:r>
      <w:r w:rsidR="00C9090B">
        <w:rPr>
          <w:rFonts w:cs="Arial"/>
          <w:szCs w:val="20"/>
          <w:lang w:eastAsia="ja-JP"/>
        </w:rPr>
        <w:t xml:space="preserve">exactly </w:t>
      </w:r>
      <w:r w:rsidR="00AD09DC">
        <w:rPr>
          <w:rFonts w:cs="Arial"/>
          <w:szCs w:val="20"/>
          <w:lang w:eastAsia="ja-JP"/>
        </w:rPr>
        <w:t xml:space="preserve">skip the remaining DRX </w:t>
      </w:r>
      <w:r w:rsidR="00455552">
        <w:rPr>
          <w:rFonts w:cs="Arial"/>
          <w:szCs w:val="20"/>
          <w:lang w:eastAsia="ja-JP"/>
        </w:rPr>
        <w:t>A</w:t>
      </w:r>
      <w:r w:rsidR="00AD09DC">
        <w:rPr>
          <w:rFonts w:cs="Arial"/>
          <w:szCs w:val="20"/>
          <w:lang w:eastAsia="ja-JP"/>
        </w:rPr>
        <w:t xml:space="preserve">ctive </w:t>
      </w:r>
      <w:r w:rsidR="00455552">
        <w:rPr>
          <w:rFonts w:cs="Arial"/>
          <w:szCs w:val="20"/>
          <w:lang w:eastAsia="ja-JP"/>
        </w:rPr>
        <w:t>T</w:t>
      </w:r>
      <w:r w:rsidR="00AD09DC">
        <w:rPr>
          <w:rFonts w:cs="Arial"/>
          <w:szCs w:val="20"/>
          <w:lang w:eastAsia="ja-JP"/>
        </w:rPr>
        <w:t>ime)</w:t>
      </w:r>
      <w:r w:rsidR="00121296">
        <w:rPr>
          <w:rFonts w:cs="Arial"/>
          <w:szCs w:val="20"/>
          <w:lang w:eastAsia="ja-JP"/>
        </w:rPr>
        <w:t>.</w:t>
      </w:r>
    </w:p>
    <w:p w14:paraId="4A357FC7" w14:textId="74839205" w:rsidR="00FE1215" w:rsidRPr="00EC4614" w:rsidRDefault="00FE1215" w:rsidP="002B55B2">
      <w:pPr>
        <w:pStyle w:val="BodyText"/>
        <w:rPr>
          <w:noProof/>
        </w:rPr>
      </w:pPr>
      <w:r>
        <w:rPr>
          <w:noProof/>
        </w:rPr>
        <w:t>Thus, b</w:t>
      </w:r>
      <w:r w:rsidRPr="00EF039E">
        <w:rPr>
          <w:noProof/>
        </w:rPr>
        <w:t xml:space="preserve">ased on the </w:t>
      </w:r>
      <w:r w:rsidR="00840D73">
        <w:rPr>
          <w:noProof/>
        </w:rPr>
        <w:t>discussion</w:t>
      </w:r>
      <w:r>
        <w:rPr>
          <w:noProof/>
        </w:rPr>
        <w:t xml:space="preserve"> above, we have the following proposal.</w:t>
      </w:r>
    </w:p>
    <w:p w14:paraId="5231A4C8" w14:textId="77777777" w:rsidR="00FE1215" w:rsidRPr="00EC4614" w:rsidRDefault="00FE1215" w:rsidP="00FE1215">
      <w:pPr>
        <w:pStyle w:val="Proposal"/>
        <w:tabs>
          <w:tab w:val="num" w:pos="1304"/>
        </w:tabs>
        <w:spacing w:line="240" w:lineRule="auto"/>
        <w:ind w:left="1304" w:hanging="1304"/>
        <w:rPr>
          <w:noProof/>
        </w:rPr>
      </w:pPr>
      <w:bookmarkStart w:id="74" w:name="_Toc115178996"/>
      <w:bookmarkStart w:id="75" w:name="_Toc118723634"/>
      <w:r w:rsidRPr="00EC4614">
        <w:rPr>
          <w:noProof/>
        </w:rPr>
        <w:t>Do not introduce larger duration sets that PDCCH skipping indication selects from.</w:t>
      </w:r>
      <w:bookmarkEnd w:id="74"/>
      <w:bookmarkEnd w:id="75"/>
    </w:p>
    <w:p w14:paraId="3CD6C853" w14:textId="77777777" w:rsidR="00FE1215" w:rsidRPr="00EC4614" w:rsidRDefault="00FE1215" w:rsidP="003601B0">
      <w:pPr>
        <w:pStyle w:val="Proposal"/>
        <w:numPr>
          <w:ilvl w:val="0"/>
          <w:numId w:val="0"/>
        </w:numPr>
        <w:rPr>
          <w:noProof/>
        </w:rPr>
      </w:pPr>
    </w:p>
    <w:p w14:paraId="39D72D68" w14:textId="77777777" w:rsidR="00525891" w:rsidRDefault="00525891" w:rsidP="00C50742">
      <w:pPr>
        <w:pStyle w:val="BodyText"/>
      </w:pPr>
    </w:p>
    <w:p w14:paraId="0D19FFF2" w14:textId="65933525" w:rsidR="00525891" w:rsidRDefault="00EE7654" w:rsidP="00525891">
      <w:pPr>
        <w:pStyle w:val="Heading1"/>
      </w:pPr>
      <w:r>
        <w:lastRenderedPageBreak/>
        <w:t>3</w:t>
      </w:r>
      <w:r w:rsidR="004B68C4">
        <w:t xml:space="preserve"> Text proposal for TR </w:t>
      </w:r>
      <w:r w:rsidR="008F7EE2">
        <w:t>38.835</w:t>
      </w:r>
    </w:p>
    <w:p w14:paraId="16B71EEF" w14:textId="77777777" w:rsidR="00525891" w:rsidRDefault="00525891" w:rsidP="00C50742">
      <w:pPr>
        <w:pStyle w:val="BodyText"/>
      </w:pPr>
    </w:p>
    <w:p w14:paraId="7E7B503E" w14:textId="45D44892" w:rsidR="00525891" w:rsidRDefault="008D4551" w:rsidP="00C50742">
      <w:pPr>
        <w:pStyle w:val="BodyText"/>
      </w:pPr>
      <w:r>
        <w:t>=======================</w:t>
      </w:r>
      <w:r w:rsidR="00A650B8">
        <w:t xml:space="preserve">Start of the text proposal for </w:t>
      </w:r>
      <w:r>
        <w:t>TR 38.835==============================</w:t>
      </w:r>
    </w:p>
    <w:p w14:paraId="3A67928C" w14:textId="77777777" w:rsidR="008D4551" w:rsidRDefault="008D4551" w:rsidP="00C50742">
      <w:pPr>
        <w:pStyle w:val="BodyText"/>
      </w:pPr>
    </w:p>
    <w:p w14:paraId="5AFA7B7B" w14:textId="77777777" w:rsidR="00981F26" w:rsidRPr="00E87C4C" w:rsidRDefault="00981F26" w:rsidP="00981F26">
      <w:pPr>
        <w:pStyle w:val="Heading3"/>
      </w:pPr>
      <w:bookmarkStart w:id="76" w:name="_Toc117275309"/>
      <w:r w:rsidRPr="00E87C4C">
        <w:t>5.2.1</w:t>
      </w:r>
      <w:r w:rsidRPr="00E87C4C">
        <w:tab/>
        <w:t>Physical Layer Enhancements</w:t>
      </w:r>
      <w:bookmarkEnd w:id="76"/>
    </w:p>
    <w:p w14:paraId="3FCF4B07" w14:textId="73CA7494" w:rsidR="00833561" w:rsidRDefault="00981F26" w:rsidP="00981F26">
      <w:pPr>
        <w:pStyle w:val="Heading4"/>
      </w:pPr>
      <w:r>
        <w:t xml:space="preserve">5.2.1.x </w:t>
      </w:r>
      <w:r w:rsidR="00CA0497">
        <w:t>Physical Lay</w:t>
      </w:r>
      <w:r w:rsidR="00046CB2">
        <w:t>er enhancements for handling jitter</w:t>
      </w:r>
    </w:p>
    <w:p w14:paraId="66B7D2F3" w14:textId="4512E164" w:rsidR="00ED2129" w:rsidRDefault="006D77E5" w:rsidP="003601B0">
      <w:pPr>
        <w:jc w:val="both"/>
        <w:rPr>
          <w:rFonts w:ascii="Times New Roman" w:hAnsi="Times New Roman" w:cs="Times New Roman"/>
          <w:lang w:val="en-GB" w:eastAsia="ja-JP"/>
        </w:rPr>
      </w:pPr>
      <w:r w:rsidRPr="001216DA">
        <w:rPr>
          <w:rFonts w:ascii="Times New Roman" w:hAnsi="Times New Roman" w:cs="Times New Roman"/>
          <w:lang w:val="en-GB" w:eastAsia="ja-JP"/>
        </w:rPr>
        <w:t xml:space="preserve">The </w:t>
      </w:r>
      <w:r>
        <w:rPr>
          <w:rFonts w:ascii="Times New Roman" w:hAnsi="Times New Roman" w:cs="Times New Roman"/>
          <w:lang w:val="en-GB" w:eastAsia="ja-JP"/>
        </w:rPr>
        <w:t xml:space="preserve">following candidate enhancement for </w:t>
      </w:r>
      <w:r w:rsidR="00046CB2" w:rsidRPr="003601B0">
        <w:rPr>
          <w:rFonts w:ascii="Times New Roman" w:hAnsi="Times New Roman" w:cs="Times New Roman"/>
          <w:lang w:val="en-GB" w:eastAsia="ja-JP"/>
        </w:rPr>
        <w:t xml:space="preserve">PDCCH monitoring </w:t>
      </w:r>
      <w:r w:rsidR="00D26B43">
        <w:rPr>
          <w:rFonts w:ascii="Times New Roman" w:hAnsi="Times New Roman" w:cs="Times New Roman"/>
          <w:lang w:val="en-GB" w:eastAsia="ja-JP"/>
        </w:rPr>
        <w:t xml:space="preserve">adaptation </w:t>
      </w:r>
      <w:r w:rsidR="000A3A02">
        <w:rPr>
          <w:rFonts w:ascii="Times New Roman" w:hAnsi="Times New Roman" w:cs="Times New Roman"/>
          <w:lang w:val="en-GB" w:eastAsia="ja-JP"/>
        </w:rPr>
        <w:t xml:space="preserve">for handling </w:t>
      </w:r>
      <w:r w:rsidR="00ED2129">
        <w:rPr>
          <w:rFonts w:ascii="Times New Roman" w:hAnsi="Times New Roman" w:cs="Times New Roman"/>
          <w:lang w:val="en-GB" w:eastAsia="ja-JP"/>
        </w:rPr>
        <w:t xml:space="preserve">jitter </w:t>
      </w:r>
      <w:r>
        <w:rPr>
          <w:rFonts w:ascii="Times New Roman" w:hAnsi="Times New Roman" w:cs="Times New Roman"/>
          <w:lang w:val="en-GB" w:eastAsia="ja-JP"/>
        </w:rPr>
        <w:t>is evaluated</w:t>
      </w:r>
      <w:r w:rsidR="00ED2129">
        <w:rPr>
          <w:rFonts w:ascii="Times New Roman" w:hAnsi="Times New Roman" w:cs="Times New Roman"/>
          <w:lang w:val="en-GB" w:eastAsia="ja-JP"/>
        </w:rPr>
        <w:t>:</w:t>
      </w:r>
    </w:p>
    <w:p w14:paraId="18DF5B48" w14:textId="4CFE7217" w:rsidR="00046CB2" w:rsidRDefault="00CE2003" w:rsidP="00F334AC">
      <w:pPr>
        <w:pStyle w:val="ListParagraph"/>
        <w:numPr>
          <w:ilvl w:val="0"/>
          <w:numId w:val="37"/>
        </w:numPr>
        <w:jc w:val="both"/>
        <w:rPr>
          <w:rFonts w:ascii="Times New Roman" w:hAnsi="Times New Roman" w:cs="Times New Roman"/>
          <w:sz w:val="20"/>
          <w:szCs w:val="20"/>
          <w:lang w:val="en-GB" w:eastAsia="ja-JP"/>
        </w:rPr>
      </w:pPr>
      <w:r w:rsidRPr="003601B0">
        <w:rPr>
          <w:rFonts w:ascii="Times New Roman" w:hAnsi="Times New Roman" w:cs="Times New Roman"/>
          <w:sz w:val="20"/>
          <w:szCs w:val="20"/>
          <w:lang w:val="en-GB" w:eastAsia="ja-JP"/>
        </w:rPr>
        <w:t xml:space="preserve">Enhanced SSSG switching: </w:t>
      </w:r>
      <w:r w:rsidR="00D217D8" w:rsidRPr="003601B0">
        <w:rPr>
          <w:rFonts w:ascii="Times New Roman" w:hAnsi="Times New Roman" w:cs="Times New Roman"/>
          <w:sz w:val="20"/>
          <w:szCs w:val="20"/>
          <w:lang w:val="en-GB" w:eastAsia="ja-JP"/>
        </w:rPr>
        <w:t xml:space="preserve">When the </w:t>
      </w:r>
      <w:r w:rsidR="00D217D8" w:rsidRPr="003601B0">
        <w:rPr>
          <w:rFonts w:ascii="Times New Roman" w:hAnsi="Times New Roman" w:cs="Times New Roman"/>
          <w:i/>
          <w:iCs/>
          <w:sz w:val="20"/>
          <w:szCs w:val="20"/>
          <w:lang w:val="en-GB" w:eastAsia="ja-JP"/>
        </w:rPr>
        <w:t>drx-onDurationTimer</w:t>
      </w:r>
      <w:r w:rsidR="00D217D8" w:rsidRPr="003601B0">
        <w:rPr>
          <w:rFonts w:ascii="Times New Roman" w:hAnsi="Times New Roman" w:cs="Times New Roman"/>
          <w:sz w:val="20"/>
          <w:szCs w:val="20"/>
          <w:lang w:val="en-GB" w:eastAsia="ja-JP"/>
        </w:rPr>
        <w:t xml:space="preserve"> starts, t</w:t>
      </w:r>
      <w:r w:rsidR="0085138C" w:rsidRPr="003601B0">
        <w:rPr>
          <w:rFonts w:ascii="Times New Roman" w:hAnsi="Times New Roman" w:cs="Times New Roman"/>
          <w:sz w:val="20"/>
          <w:szCs w:val="20"/>
          <w:lang w:val="en-GB" w:eastAsia="ja-JP"/>
        </w:rPr>
        <w:t xml:space="preserve">he UE </w:t>
      </w:r>
      <w:r w:rsidR="00D217D8" w:rsidRPr="003601B0">
        <w:rPr>
          <w:rFonts w:ascii="Times New Roman" w:hAnsi="Times New Roman" w:cs="Times New Roman"/>
          <w:sz w:val="20"/>
          <w:szCs w:val="20"/>
          <w:lang w:val="en-GB" w:eastAsia="ja-JP"/>
        </w:rPr>
        <w:t>switches implicitly to</w:t>
      </w:r>
      <w:r w:rsidR="0085138C" w:rsidRPr="003601B0">
        <w:rPr>
          <w:rFonts w:ascii="Times New Roman" w:hAnsi="Times New Roman" w:cs="Times New Roman"/>
          <w:sz w:val="20"/>
          <w:szCs w:val="20"/>
          <w:lang w:val="en-GB" w:eastAsia="ja-JP"/>
        </w:rPr>
        <w:t xml:space="preserve"> a given SSSG with sparse </w:t>
      </w:r>
      <w:r w:rsidR="00D217D8" w:rsidRPr="003601B0">
        <w:rPr>
          <w:rFonts w:ascii="Times New Roman" w:hAnsi="Times New Roman" w:cs="Times New Roman"/>
          <w:sz w:val="20"/>
          <w:szCs w:val="20"/>
          <w:lang w:val="en-GB" w:eastAsia="ja-JP"/>
        </w:rPr>
        <w:t xml:space="preserve">PDCCH monitoring. When </w:t>
      </w:r>
      <w:r w:rsidR="001D7385" w:rsidRPr="003601B0">
        <w:rPr>
          <w:rFonts w:ascii="Times New Roman" w:hAnsi="Times New Roman" w:cs="Times New Roman"/>
          <w:sz w:val="20"/>
          <w:szCs w:val="20"/>
          <w:lang w:val="en-GB" w:eastAsia="ja-JP"/>
        </w:rPr>
        <w:t xml:space="preserve">a scheduling PDCCH is first detected by the UE, the UE implicitly </w:t>
      </w:r>
      <w:r w:rsidR="00CE67ED" w:rsidRPr="003601B0">
        <w:rPr>
          <w:rFonts w:ascii="Times New Roman" w:hAnsi="Times New Roman" w:cs="Times New Roman"/>
          <w:sz w:val="20"/>
          <w:szCs w:val="20"/>
          <w:lang w:val="en-GB" w:eastAsia="ja-JP"/>
        </w:rPr>
        <w:t xml:space="preserve">switches to </w:t>
      </w:r>
      <w:r w:rsidR="00CC6FB1" w:rsidRPr="003601B0">
        <w:rPr>
          <w:rFonts w:ascii="Times New Roman" w:hAnsi="Times New Roman" w:cs="Times New Roman"/>
          <w:sz w:val="20"/>
          <w:szCs w:val="20"/>
          <w:lang w:val="en-GB" w:eastAsia="ja-JP"/>
        </w:rPr>
        <w:t xml:space="preserve">an SSSG with dense PDCCH monitoring in every time slot. </w:t>
      </w:r>
      <w:r w:rsidR="001B584A" w:rsidRPr="003601B0">
        <w:rPr>
          <w:rFonts w:ascii="Times New Roman" w:hAnsi="Times New Roman" w:cs="Times New Roman"/>
          <w:sz w:val="20"/>
          <w:szCs w:val="20"/>
          <w:lang w:val="en-GB" w:eastAsia="ja-JP"/>
        </w:rPr>
        <w:t xml:space="preserve">Additionally, the </w:t>
      </w:r>
      <w:r w:rsidR="00F4350C" w:rsidRPr="003601B0">
        <w:rPr>
          <w:rFonts w:ascii="Times New Roman" w:hAnsi="Times New Roman" w:cs="Times New Roman"/>
          <w:sz w:val="20"/>
          <w:szCs w:val="20"/>
          <w:lang w:val="en-GB" w:eastAsia="ja-JP"/>
        </w:rPr>
        <w:t xml:space="preserve">PDCCH monitoring pattern is aligned with respect to the start of the latest </w:t>
      </w:r>
      <w:r w:rsidR="00F4350C" w:rsidRPr="003601B0">
        <w:rPr>
          <w:rFonts w:ascii="Times New Roman" w:hAnsi="Times New Roman" w:cs="Times New Roman"/>
          <w:i/>
          <w:iCs/>
          <w:sz w:val="20"/>
          <w:szCs w:val="20"/>
          <w:lang w:val="en-GB" w:eastAsia="ja-JP"/>
        </w:rPr>
        <w:t>drx-onDurationTimer</w:t>
      </w:r>
      <w:r w:rsidR="00DE346A" w:rsidRPr="003601B0">
        <w:rPr>
          <w:rFonts w:ascii="Times New Roman" w:hAnsi="Times New Roman" w:cs="Times New Roman"/>
          <w:sz w:val="20"/>
          <w:szCs w:val="20"/>
          <w:lang w:val="en-GB" w:eastAsia="ja-JP"/>
        </w:rPr>
        <w:t>, by adding an offset to the PDCCH monitoring formula</w:t>
      </w:r>
      <w:r w:rsidR="00F4350C" w:rsidRPr="003601B0">
        <w:rPr>
          <w:rFonts w:ascii="Times New Roman" w:hAnsi="Times New Roman" w:cs="Times New Roman"/>
          <w:sz w:val="20"/>
          <w:szCs w:val="20"/>
          <w:lang w:val="en-GB" w:eastAsia="ja-JP"/>
        </w:rPr>
        <w:t>.</w:t>
      </w:r>
      <w:r w:rsidR="00D217D8" w:rsidRPr="003601B0">
        <w:rPr>
          <w:rFonts w:ascii="Times New Roman" w:hAnsi="Times New Roman" w:cs="Times New Roman"/>
          <w:sz w:val="20"/>
          <w:szCs w:val="20"/>
          <w:lang w:val="en-GB" w:eastAsia="ja-JP"/>
        </w:rPr>
        <w:t xml:space="preserve"> </w:t>
      </w:r>
      <w:r w:rsidR="005E68A3">
        <w:rPr>
          <w:rFonts w:ascii="Times New Roman" w:hAnsi="Times New Roman" w:cs="Times New Roman"/>
          <w:sz w:val="20"/>
          <w:szCs w:val="20"/>
          <w:lang w:val="en-GB" w:eastAsia="ja-JP"/>
        </w:rPr>
        <w:t xml:space="preserve">Enhanced SSSG switching </w:t>
      </w:r>
      <w:r w:rsidR="004442C7">
        <w:rPr>
          <w:rFonts w:ascii="Times New Roman" w:hAnsi="Times New Roman" w:cs="Times New Roman"/>
          <w:sz w:val="20"/>
          <w:szCs w:val="20"/>
          <w:lang w:val="en-GB" w:eastAsia="ja-JP"/>
        </w:rPr>
        <w:t xml:space="preserve">is combined with </w:t>
      </w:r>
      <w:r w:rsidR="00BB237F">
        <w:rPr>
          <w:rFonts w:ascii="Times New Roman" w:hAnsi="Times New Roman" w:cs="Times New Roman"/>
          <w:sz w:val="20"/>
          <w:szCs w:val="20"/>
          <w:lang w:val="en-GB" w:eastAsia="ja-JP"/>
        </w:rPr>
        <w:t xml:space="preserve">the solution to align CDRX cycles with non-integer </w:t>
      </w:r>
      <w:r w:rsidR="00A5396A">
        <w:rPr>
          <w:rFonts w:ascii="Times New Roman" w:hAnsi="Times New Roman" w:cs="Times New Roman"/>
          <w:sz w:val="20"/>
          <w:szCs w:val="20"/>
          <w:lang w:val="en-GB" w:eastAsia="ja-JP"/>
        </w:rPr>
        <w:t>traffic periodicities presented in Section 5.2.2.x</w:t>
      </w:r>
      <w:r w:rsidR="00FA21A4">
        <w:rPr>
          <w:rFonts w:ascii="Times New Roman" w:hAnsi="Times New Roman" w:cs="Times New Roman"/>
          <w:sz w:val="20"/>
          <w:szCs w:val="20"/>
          <w:lang w:val="en-GB" w:eastAsia="ja-JP"/>
        </w:rPr>
        <w:t xml:space="preserve">. Furthermore, </w:t>
      </w:r>
      <w:r w:rsidR="005F1C28">
        <w:rPr>
          <w:rFonts w:ascii="Times New Roman" w:hAnsi="Times New Roman" w:cs="Times New Roman"/>
          <w:sz w:val="20"/>
          <w:szCs w:val="20"/>
          <w:lang w:val="en-GB" w:eastAsia="ja-JP"/>
        </w:rPr>
        <w:t xml:space="preserve">enhanced </w:t>
      </w:r>
      <w:r w:rsidR="00FA21A4">
        <w:rPr>
          <w:rFonts w:ascii="Times New Roman" w:hAnsi="Times New Roman" w:cs="Times New Roman"/>
          <w:sz w:val="20"/>
          <w:szCs w:val="20"/>
          <w:lang w:val="en-GB" w:eastAsia="ja-JP"/>
        </w:rPr>
        <w:t>PDCCH skipping</w:t>
      </w:r>
      <w:r w:rsidR="005F1C28">
        <w:rPr>
          <w:rFonts w:ascii="Times New Roman" w:hAnsi="Times New Roman" w:cs="Times New Roman"/>
          <w:sz w:val="20"/>
          <w:szCs w:val="20"/>
          <w:lang w:val="en-GB" w:eastAsia="ja-JP"/>
        </w:rPr>
        <w:t xml:space="preserve"> (see Section 5.2.1.x) can also be applied after the last packet of a PDU Set.</w:t>
      </w:r>
      <w:r w:rsidR="00FA21A4">
        <w:rPr>
          <w:rFonts w:ascii="Times New Roman" w:hAnsi="Times New Roman" w:cs="Times New Roman"/>
          <w:sz w:val="20"/>
          <w:szCs w:val="20"/>
          <w:lang w:val="en-GB" w:eastAsia="ja-JP"/>
        </w:rPr>
        <w:t xml:space="preserve"> </w:t>
      </w:r>
      <w:r w:rsidR="005E68A3">
        <w:rPr>
          <w:rFonts w:ascii="Times New Roman" w:hAnsi="Times New Roman" w:cs="Times New Roman"/>
          <w:sz w:val="20"/>
          <w:szCs w:val="20"/>
          <w:lang w:val="en-GB" w:eastAsia="ja-JP"/>
        </w:rPr>
        <w:t xml:space="preserve"> </w:t>
      </w:r>
    </w:p>
    <w:p w14:paraId="20C2DBD8" w14:textId="77777777" w:rsidR="004A55F4" w:rsidRDefault="004A55F4" w:rsidP="004A55F4">
      <w:pPr>
        <w:jc w:val="both"/>
        <w:rPr>
          <w:rFonts w:ascii="Times New Roman" w:hAnsi="Times New Roman" w:cs="Times New Roman"/>
          <w:szCs w:val="20"/>
          <w:lang w:val="en-GB" w:eastAsia="ja-JP"/>
        </w:rPr>
      </w:pPr>
    </w:p>
    <w:p w14:paraId="04C626FB" w14:textId="2DC8D1D5" w:rsidR="004A55F4" w:rsidRDefault="004A55F4" w:rsidP="004A55F4">
      <w:pPr>
        <w:pStyle w:val="Heading4"/>
      </w:pPr>
      <w:r>
        <w:t>5.2.</w:t>
      </w:r>
      <w:r w:rsidR="00557C8B">
        <w:t>1.x PDCCH skipping interaction with HARQ retransmissions</w:t>
      </w:r>
    </w:p>
    <w:p w14:paraId="13FC22CC" w14:textId="40C7168B" w:rsidR="006A5A9C" w:rsidRDefault="006A5A9C" w:rsidP="003601B0">
      <w:pPr>
        <w:jc w:val="both"/>
        <w:rPr>
          <w:rFonts w:ascii="Times New Roman" w:hAnsi="Times New Roman" w:cs="Times New Roman"/>
          <w:lang w:val="en-GB" w:eastAsia="ja-JP"/>
        </w:rPr>
      </w:pPr>
      <w:r w:rsidRPr="003601B0">
        <w:rPr>
          <w:rFonts w:ascii="Times New Roman" w:hAnsi="Times New Roman" w:cs="Times New Roman"/>
          <w:lang w:val="en-GB" w:eastAsia="ja-JP"/>
        </w:rPr>
        <w:t xml:space="preserve">The </w:t>
      </w:r>
      <w:r w:rsidR="00640F71">
        <w:rPr>
          <w:rFonts w:ascii="Times New Roman" w:hAnsi="Times New Roman" w:cs="Times New Roman"/>
          <w:lang w:val="en-GB" w:eastAsia="ja-JP"/>
        </w:rPr>
        <w:t>following candidate</w:t>
      </w:r>
      <w:r w:rsidR="009806EC">
        <w:rPr>
          <w:rFonts w:ascii="Times New Roman" w:hAnsi="Times New Roman" w:cs="Times New Roman"/>
          <w:lang w:val="en-GB" w:eastAsia="ja-JP"/>
        </w:rPr>
        <w:t xml:space="preserve"> enhancement for PDCCH skipping and interaction with HARQ retransmissions </w:t>
      </w:r>
      <w:r w:rsidR="00340352">
        <w:rPr>
          <w:rFonts w:ascii="Times New Roman" w:hAnsi="Times New Roman" w:cs="Times New Roman"/>
          <w:lang w:val="en-GB" w:eastAsia="ja-JP"/>
        </w:rPr>
        <w:t>is evaluated</w:t>
      </w:r>
      <w:r w:rsidR="009806EC">
        <w:rPr>
          <w:rFonts w:ascii="Times New Roman" w:hAnsi="Times New Roman" w:cs="Times New Roman"/>
          <w:lang w:val="en-GB" w:eastAsia="ja-JP"/>
        </w:rPr>
        <w:t>:</w:t>
      </w:r>
    </w:p>
    <w:p w14:paraId="49F52EDF" w14:textId="5202649F" w:rsidR="009806EC" w:rsidRPr="003601B0" w:rsidRDefault="00B8179D" w:rsidP="003601B0">
      <w:pPr>
        <w:pStyle w:val="ListParagraph"/>
        <w:numPr>
          <w:ilvl w:val="0"/>
          <w:numId w:val="37"/>
        </w:numPr>
        <w:jc w:val="both"/>
        <w:rPr>
          <w:rFonts w:ascii="Times New Roman" w:hAnsi="Times New Roman" w:cs="Times New Roman"/>
          <w:lang w:val="en-GB" w:eastAsia="ja-JP"/>
        </w:rPr>
      </w:pPr>
      <w:r w:rsidRPr="003601B0">
        <w:rPr>
          <w:rFonts w:ascii="Times New Roman" w:hAnsi="Times New Roman" w:cs="Times New Roman"/>
          <w:sz w:val="20"/>
          <w:szCs w:val="20"/>
          <w:lang w:val="en-GB" w:eastAsia="ja-JP"/>
        </w:rPr>
        <w:t xml:space="preserve">If there is any NACK feedback sent from the UE to the network during a PDCCH skipping duration, </w:t>
      </w:r>
      <w:r w:rsidR="00420ADD" w:rsidRPr="003601B0">
        <w:rPr>
          <w:rFonts w:ascii="Times New Roman" w:hAnsi="Times New Roman" w:cs="Times New Roman"/>
          <w:sz w:val="20"/>
          <w:szCs w:val="20"/>
          <w:lang w:val="en-GB" w:eastAsia="ja-JP"/>
        </w:rPr>
        <w:t xml:space="preserve">the UE resumes PDCCH monitoring during the corresponding </w:t>
      </w:r>
      <w:r w:rsidR="0077651F" w:rsidRPr="003601B0">
        <w:rPr>
          <w:rFonts w:ascii="Times New Roman" w:hAnsi="Times New Roman" w:cs="Times New Roman"/>
          <w:i/>
          <w:sz w:val="20"/>
          <w:szCs w:val="20"/>
        </w:rPr>
        <w:t>drx-RetransmissionTimerDL</w:t>
      </w:r>
      <w:r w:rsidR="0077651F">
        <w:rPr>
          <w:i/>
          <w:lang w:val="en-US"/>
        </w:rPr>
        <w:t>.</w:t>
      </w:r>
    </w:p>
    <w:p w14:paraId="26363AB1" w14:textId="77777777" w:rsidR="00A9174B" w:rsidRDefault="00A9174B" w:rsidP="00A9174B">
      <w:pPr>
        <w:rPr>
          <w:rFonts w:ascii="Times New Roman" w:hAnsi="Times New Roman" w:cs="Times New Roman"/>
          <w:lang w:val="en-GB" w:eastAsia="ja-JP"/>
        </w:rPr>
      </w:pPr>
    </w:p>
    <w:p w14:paraId="6C45923E" w14:textId="4277565D" w:rsidR="00A9174B" w:rsidRDefault="00AB692D" w:rsidP="00A9174B">
      <w:pPr>
        <w:pStyle w:val="Heading3"/>
      </w:pPr>
      <w:r>
        <w:t xml:space="preserve">5.2.2 Layer 2 </w:t>
      </w:r>
      <w:r w:rsidR="00A0146F">
        <w:t>E</w:t>
      </w:r>
      <w:r>
        <w:t>nhancements</w:t>
      </w:r>
    </w:p>
    <w:p w14:paraId="62EECAE6" w14:textId="6BD5524D" w:rsidR="00A0146F" w:rsidRDefault="00A0146F" w:rsidP="00A0146F">
      <w:pPr>
        <w:pStyle w:val="Heading4"/>
      </w:pPr>
      <w:r>
        <w:t xml:space="preserve">5.2.2.x </w:t>
      </w:r>
      <w:r w:rsidR="001D50DE">
        <w:t>CDRX cycle alignment with non-integer traffic periodicit</w:t>
      </w:r>
      <w:r w:rsidR="003B7078">
        <w:t>ies</w:t>
      </w:r>
    </w:p>
    <w:p w14:paraId="25168B92" w14:textId="7CA53E96" w:rsidR="00B06081" w:rsidRDefault="00B06081" w:rsidP="003601B0">
      <w:pPr>
        <w:jc w:val="both"/>
        <w:rPr>
          <w:rFonts w:ascii="Times New Roman" w:hAnsi="Times New Roman" w:cs="Times New Roman"/>
          <w:lang w:val="en-GB" w:eastAsia="ja-JP"/>
        </w:rPr>
      </w:pPr>
      <w:r w:rsidRPr="001216DA">
        <w:rPr>
          <w:rFonts w:ascii="Times New Roman" w:hAnsi="Times New Roman" w:cs="Times New Roman"/>
          <w:lang w:val="en-GB" w:eastAsia="ja-JP"/>
        </w:rPr>
        <w:t xml:space="preserve">The </w:t>
      </w:r>
      <w:r>
        <w:rPr>
          <w:rFonts w:ascii="Times New Roman" w:hAnsi="Times New Roman" w:cs="Times New Roman"/>
          <w:lang w:val="en-GB" w:eastAsia="ja-JP"/>
        </w:rPr>
        <w:t xml:space="preserve">following candidate enhancement for aligning </w:t>
      </w:r>
      <w:r w:rsidR="00A837DE">
        <w:rPr>
          <w:rFonts w:ascii="Times New Roman" w:hAnsi="Times New Roman" w:cs="Times New Roman"/>
          <w:lang w:val="en-GB" w:eastAsia="ja-JP"/>
        </w:rPr>
        <w:t xml:space="preserve">the CDRX cycles with non-integer </w:t>
      </w:r>
      <w:r w:rsidR="00096D37">
        <w:rPr>
          <w:rFonts w:ascii="Times New Roman" w:hAnsi="Times New Roman" w:cs="Times New Roman"/>
          <w:lang w:val="en-GB" w:eastAsia="ja-JP"/>
        </w:rPr>
        <w:t>XR traffic periodicity</w:t>
      </w:r>
      <w:r>
        <w:rPr>
          <w:rFonts w:ascii="Times New Roman" w:hAnsi="Times New Roman" w:cs="Times New Roman"/>
          <w:lang w:val="en-GB" w:eastAsia="ja-JP"/>
        </w:rPr>
        <w:t xml:space="preserve"> is evaluated:</w:t>
      </w:r>
    </w:p>
    <w:p w14:paraId="44840609" w14:textId="4BAA91C2" w:rsidR="001D50DE" w:rsidRPr="003601B0" w:rsidRDefault="00DE664E">
      <w:pPr>
        <w:pStyle w:val="ListParagraph"/>
        <w:numPr>
          <w:ilvl w:val="0"/>
          <w:numId w:val="37"/>
        </w:numPr>
        <w:rPr>
          <w:rFonts w:ascii="Times New Roman" w:hAnsi="Times New Roman" w:cs="Times New Roman"/>
          <w:sz w:val="20"/>
          <w:szCs w:val="20"/>
          <w:lang w:val="en-GB" w:eastAsia="ja-JP"/>
        </w:rPr>
      </w:pPr>
      <w:r w:rsidRPr="003601B0">
        <w:rPr>
          <w:rFonts w:ascii="Times New Roman" w:hAnsi="Times New Roman" w:cs="Times New Roman"/>
          <w:sz w:val="20"/>
          <w:szCs w:val="20"/>
          <w:lang w:val="en-GB" w:eastAsia="ja-JP"/>
        </w:rPr>
        <w:t xml:space="preserve">Modifying the MAC DRX formula </w:t>
      </w:r>
      <w:r w:rsidR="00961C15" w:rsidRPr="00B62186">
        <w:rPr>
          <w:rFonts w:ascii="Times New Roman" w:hAnsi="Times New Roman" w:cs="Times New Roman"/>
          <w:sz w:val="20"/>
          <w:szCs w:val="20"/>
          <w:lang w:val="en-GB" w:eastAsia="ja-JP"/>
        </w:rPr>
        <w:t xml:space="preserve">to add two </w:t>
      </w:r>
      <w:r w:rsidR="00B62186">
        <w:rPr>
          <w:rFonts w:ascii="Times New Roman" w:hAnsi="Times New Roman" w:cs="Times New Roman"/>
          <w:sz w:val="20"/>
          <w:szCs w:val="20"/>
          <w:lang w:val="en-GB" w:eastAsia="ja-JP"/>
        </w:rPr>
        <w:t>parameters</w:t>
      </w:r>
      <w:r w:rsidR="008C4905">
        <w:rPr>
          <w:rFonts w:ascii="Times New Roman" w:hAnsi="Times New Roman" w:cs="Times New Roman"/>
          <w:sz w:val="20"/>
          <w:szCs w:val="20"/>
          <w:lang w:val="en-GB" w:eastAsia="ja-JP"/>
        </w:rPr>
        <w:t xml:space="preserve"> with integer values in ms</w:t>
      </w:r>
      <w:r w:rsidR="00961C15" w:rsidRPr="00B62186">
        <w:rPr>
          <w:rFonts w:ascii="Times New Roman" w:hAnsi="Times New Roman" w:cs="Times New Roman"/>
          <w:sz w:val="20"/>
          <w:szCs w:val="20"/>
          <w:lang w:val="en-GB" w:eastAsia="ja-JP"/>
        </w:rPr>
        <w:t xml:space="preserve">: </w:t>
      </w:r>
      <w:r w:rsidR="00961C15" w:rsidRPr="003601B0">
        <w:rPr>
          <w:rFonts w:ascii="Times New Roman" w:hAnsi="Times New Roman" w:cs="Times New Roman"/>
          <w:i/>
          <w:iCs/>
          <w:sz w:val="20"/>
          <w:szCs w:val="20"/>
          <w:lang w:val="en-GB" w:eastAsia="ja-JP"/>
        </w:rPr>
        <w:t>traffic_time_offset</w:t>
      </w:r>
      <w:r w:rsidR="00B62186" w:rsidRPr="00B62186">
        <w:rPr>
          <w:rFonts w:ascii="Times New Roman" w:hAnsi="Times New Roman" w:cs="Times New Roman"/>
          <w:sz w:val="20"/>
          <w:szCs w:val="20"/>
          <w:lang w:val="en-GB" w:eastAsia="ja-JP"/>
        </w:rPr>
        <w:t xml:space="preserve"> which </w:t>
      </w:r>
      <w:r w:rsidR="00961C15" w:rsidRPr="00B62186">
        <w:rPr>
          <w:rFonts w:ascii="Times New Roman" w:hAnsi="Times New Roman" w:cs="Times New Roman"/>
          <w:sz w:val="20"/>
          <w:szCs w:val="20"/>
          <w:lang w:val="en-GB" w:eastAsia="ja-JP"/>
        </w:rPr>
        <w:t xml:space="preserve">indicates a fixed time shift for the start of </w:t>
      </w:r>
      <w:r w:rsidR="00961C15" w:rsidRPr="003601B0">
        <w:rPr>
          <w:rFonts w:ascii="Times New Roman" w:hAnsi="Times New Roman" w:cs="Times New Roman"/>
          <w:i/>
          <w:iCs/>
          <w:sz w:val="20"/>
          <w:szCs w:val="20"/>
          <w:lang w:val="en-GB" w:eastAsia="ja-JP"/>
        </w:rPr>
        <w:t>drx-onDurationTimer</w:t>
      </w:r>
      <w:r w:rsidR="00B62186" w:rsidRPr="00B62186">
        <w:rPr>
          <w:rFonts w:ascii="Times New Roman" w:hAnsi="Times New Roman" w:cs="Times New Roman"/>
          <w:sz w:val="20"/>
          <w:szCs w:val="20"/>
          <w:lang w:val="en-GB" w:eastAsia="ja-JP"/>
        </w:rPr>
        <w:t xml:space="preserve">, and </w:t>
      </w:r>
      <w:r w:rsidR="00961C15" w:rsidRPr="003601B0">
        <w:rPr>
          <w:rFonts w:ascii="Times New Roman" w:hAnsi="Times New Roman" w:cs="Times New Roman"/>
          <w:i/>
          <w:iCs/>
          <w:sz w:val="20"/>
          <w:szCs w:val="20"/>
          <w:lang w:val="en-GB" w:eastAsia="ja-JP"/>
        </w:rPr>
        <w:t>drx_offset</w:t>
      </w:r>
      <w:r w:rsidR="00B62186">
        <w:rPr>
          <w:rFonts w:ascii="Times New Roman" w:hAnsi="Times New Roman" w:cs="Times New Roman"/>
          <w:sz w:val="20"/>
          <w:szCs w:val="20"/>
          <w:lang w:val="en-GB" w:eastAsia="ja-JP"/>
        </w:rPr>
        <w:t>, which indicates</w:t>
      </w:r>
      <w:r w:rsidR="00961C15" w:rsidRPr="00B62186">
        <w:rPr>
          <w:rFonts w:ascii="Times New Roman" w:hAnsi="Times New Roman" w:cs="Times New Roman"/>
          <w:sz w:val="20"/>
          <w:szCs w:val="20"/>
          <w:lang w:val="en-GB" w:eastAsia="ja-JP"/>
        </w:rPr>
        <w:t xml:space="preserve"> a number of cycles after which the new shift </w:t>
      </w:r>
      <w:r w:rsidR="00961C15" w:rsidRPr="003601B0">
        <w:rPr>
          <w:rFonts w:ascii="Times New Roman" w:hAnsi="Times New Roman" w:cs="Times New Roman"/>
          <w:i/>
          <w:iCs/>
          <w:sz w:val="20"/>
          <w:szCs w:val="20"/>
          <w:lang w:val="en-GB" w:eastAsia="ja-JP"/>
        </w:rPr>
        <w:t>traffic_time_offset</w:t>
      </w:r>
      <w:r w:rsidR="00961C15" w:rsidRPr="00B62186">
        <w:rPr>
          <w:rFonts w:ascii="Times New Roman" w:hAnsi="Times New Roman" w:cs="Times New Roman"/>
          <w:sz w:val="20"/>
          <w:szCs w:val="20"/>
          <w:lang w:val="en-GB" w:eastAsia="ja-JP"/>
        </w:rPr>
        <w:t xml:space="preserve"> should be added</w:t>
      </w:r>
      <w:r w:rsidR="008C4905">
        <w:rPr>
          <w:rFonts w:ascii="Times New Roman" w:hAnsi="Times New Roman" w:cs="Times New Roman"/>
          <w:sz w:val="20"/>
          <w:szCs w:val="20"/>
          <w:lang w:val="en-GB" w:eastAsia="ja-JP"/>
        </w:rPr>
        <w:t>.</w:t>
      </w:r>
    </w:p>
    <w:p w14:paraId="7C736F2A" w14:textId="77777777" w:rsidR="00DE664E" w:rsidRPr="003601B0" w:rsidRDefault="00DE664E" w:rsidP="003601B0">
      <w:pPr>
        <w:pStyle w:val="ListParagraph"/>
        <w:ind w:left="773"/>
        <w:rPr>
          <w:lang w:val="en-GB" w:eastAsia="ja-JP"/>
        </w:rPr>
      </w:pPr>
    </w:p>
    <w:p w14:paraId="4680DC43" w14:textId="790330A2" w:rsidR="001D50DE" w:rsidRDefault="001D50DE" w:rsidP="001D50DE">
      <w:pPr>
        <w:pStyle w:val="Heading4"/>
      </w:pPr>
      <w:r>
        <w:t xml:space="preserve">5.2.2.x </w:t>
      </w:r>
      <w:r w:rsidR="00707163">
        <w:t>CDRX enhancements for handling jitter</w:t>
      </w:r>
    </w:p>
    <w:p w14:paraId="4FC633AA" w14:textId="09F1A334" w:rsidR="00A31E03" w:rsidRDefault="00A31E03" w:rsidP="00A31E03">
      <w:pPr>
        <w:jc w:val="both"/>
        <w:rPr>
          <w:rFonts w:ascii="Times New Roman" w:hAnsi="Times New Roman" w:cs="Times New Roman"/>
          <w:lang w:val="en-GB" w:eastAsia="ja-JP"/>
        </w:rPr>
      </w:pPr>
      <w:r w:rsidRPr="001216DA">
        <w:rPr>
          <w:rFonts w:ascii="Times New Roman" w:hAnsi="Times New Roman" w:cs="Times New Roman"/>
          <w:lang w:val="en-GB" w:eastAsia="ja-JP"/>
        </w:rPr>
        <w:t xml:space="preserve">The </w:t>
      </w:r>
      <w:r>
        <w:rPr>
          <w:rFonts w:ascii="Times New Roman" w:hAnsi="Times New Roman" w:cs="Times New Roman"/>
          <w:lang w:val="en-GB" w:eastAsia="ja-JP"/>
        </w:rPr>
        <w:t>following candidate CDRX enhancement for handling jitter is evaluated:</w:t>
      </w:r>
    </w:p>
    <w:p w14:paraId="4B1C24FB" w14:textId="62530586" w:rsidR="00865EF7" w:rsidRPr="003601B0" w:rsidRDefault="00865EF7" w:rsidP="003601B0">
      <w:pPr>
        <w:pStyle w:val="ListParagraph"/>
        <w:numPr>
          <w:ilvl w:val="0"/>
          <w:numId w:val="37"/>
        </w:numPr>
        <w:jc w:val="both"/>
        <w:rPr>
          <w:rFonts w:ascii="Times New Roman" w:hAnsi="Times New Roman" w:cs="Times New Roman"/>
          <w:szCs w:val="20"/>
          <w:lang w:val="en-GB" w:eastAsia="ja-JP"/>
        </w:rPr>
      </w:pPr>
      <w:r w:rsidRPr="003601B0">
        <w:rPr>
          <w:rFonts w:ascii="Times New Roman" w:hAnsi="Times New Roman" w:cs="Times New Roman"/>
          <w:sz w:val="20"/>
          <w:szCs w:val="20"/>
          <w:lang w:val="en-GB" w:eastAsia="ja-JP"/>
        </w:rPr>
        <w:t xml:space="preserve">Two-stage DRX: </w:t>
      </w:r>
      <w:r w:rsidR="00702FDA">
        <w:rPr>
          <w:rFonts w:ascii="Times New Roman" w:hAnsi="Times New Roman" w:cs="Times New Roman"/>
          <w:sz w:val="20"/>
          <w:szCs w:val="20"/>
          <w:lang w:val="en-GB" w:eastAsia="ja-JP"/>
        </w:rPr>
        <w:t>I</w:t>
      </w:r>
      <w:r w:rsidR="00391F2B" w:rsidRPr="00391F2B">
        <w:rPr>
          <w:rFonts w:ascii="Times New Roman" w:hAnsi="Times New Roman" w:cs="Times New Roman"/>
          <w:sz w:val="20"/>
          <w:szCs w:val="20"/>
          <w:lang w:val="en-GB" w:eastAsia="ja-JP"/>
        </w:rPr>
        <w:t>ntroduce</w:t>
      </w:r>
      <w:r w:rsidR="00702FDA">
        <w:rPr>
          <w:rFonts w:ascii="Times New Roman" w:hAnsi="Times New Roman" w:cs="Times New Roman"/>
          <w:sz w:val="20"/>
          <w:szCs w:val="20"/>
          <w:lang w:val="en-GB" w:eastAsia="ja-JP"/>
        </w:rPr>
        <w:t>s</w:t>
      </w:r>
      <w:r w:rsidR="00391F2B" w:rsidRPr="00391F2B">
        <w:rPr>
          <w:rFonts w:ascii="Times New Roman" w:hAnsi="Times New Roman" w:cs="Times New Roman"/>
          <w:sz w:val="20"/>
          <w:szCs w:val="20"/>
          <w:lang w:val="en-GB" w:eastAsia="ja-JP"/>
        </w:rPr>
        <w:t xml:space="preserve"> Inner DRX cycles within an Outer DRX cycle. The outer onDurationTimer determines the periodicity over which shorter Inner DRX cycles run. In other words, the inner onDurationTimer is started only when the outer onDurationTimer is running. The UE monitors the PDCCH only during the inner onDuration time of the Inner cycles.</w:t>
      </w:r>
      <w:r w:rsidR="00CB4565">
        <w:rPr>
          <w:rFonts w:ascii="Times New Roman" w:hAnsi="Times New Roman" w:cs="Times New Roman"/>
          <w:sz w:val="20"/>
          <w:szCs w:val="20"/>
          <w:lang w:val="en-GB" w:eastAsia="ja-JP"/>
        </w:rPr>
        <w:t xml:space="preserve"> Two-stage DRX is combined with the solution to align CDRX cycles with non-integer traffic periodicities presented in Section 5.2.2.x. Furthermore, enhanced PDCCH skipping (see Section 5.2.1.x) can also be applied after the last packet of a PDU Set.</w:t>
      </w:r>
    </w:p>
    <w:p w14:paraId="2CD5541D" w14:textId="77777777" w:rsidR="00707163" w:rsidRDefault="00707163" w:rsidP="00707163">
      <w:pPr>
        <w:rPr>
          <w:lang w:val="en-GB" w:eastAsia="ja-JP"/>
        </w:rPr>
      </w:pPr>
    </w:p>
    <w:p w14:paraId="5BC7F85D" w14:textId="7673C62F" w:rsidR="00707163" w:rsidRDefault="00707163" w:rsidP="00707163">
      <w:pPr>
        <w:pStyle w:val="Heading4"/>
      </w:pPr>
      <w:r>
        <w:t xml:space="preserve">5.2.2.x </w:t>
      </w:r>
      <w:r w:rsidR="00C11395">
        <w:t>CDRX enhancements for handling multiple traffic flows</w:t>
      </w:r>
    </w:p>
    <w:p w14:paraId="4110607A" w14:textId="6AB40E87" w:rsidR="00A31E03" w:rsidRDefault="00A31E03">
      <w:pPr>
        <w:jc w:val="both"/>
        <w:rPr>
          <w:rFonts w:ascii="Times New Roman" w:hAnsi="Times New Roman" w:cs="Times New Roman"/>
          <w:lang w:val="en-GB" w:eastAsia="ja-JP"/>
        </w:rPr>
      </w:pPr>
      <w:r w:rsidRPr="001216DA">
        <w:rPr>
          <w:rFonts w:ascii="Times New Roman" w:hAnsi="Times New Roman" w:cs="Times New Roman"/>
          <w:lang w:val="en-GB" w:eastAsia="ja-JP"/>
        </w:rPr>
        <w:t xml:space="preserve">The </w:t>
      </w:r>
      <w:r>
        <w:rPr>
          <w:rFonts w:ascii="Times New Roman" w:hAnsi="Times New Roman" w:cs="Times New Roman"/>
          <w:lang w:val="en-GB" w:eastAsia="ja-JP"/>
        </w:rPr>
        <w:t>following candidate CDRX enhancement for handling multiple traffic flows is evaluated:</w:t>
      </w:r>
    </w:p>
    <w:p w14:paraId="235607DC" w14:textId="46F353AE" w:rsidR="00E90E78" w:rsidRDefault="00BA3EC8" w:rsidP="002042A0">
      <w:pPr>
        <w:pStyle w:val="ListParagraph"/>
        <w:numPr>
          <w:ilvl w:val="0"/>
          <w:numId w:val="37"/>
        </w:numPr>
        <w:jc w:val="both"/>
        <w:rPr>
          <w:rFonts w:ascii="Times New Roman" w:hAnsi="Times New Roman" w:cs="Times New Roman"/>
          <w:sz w:val="20"/>
          <w:szCs w:val="20"/>
          <w:lang w:val="en-GB" w:eastAsia="ja-JP"/>
        </w:rPr>
      </w:pPr>
      <w:r w:rsidRPr="003601B0">
        <w:rPr>
          <w:rFonts w:ascii="Times New Roman" w:hAnsi="Times New Roman" w:cs="Times New Roman"/>
          <w:sz w:val="20"/>
          <w:szCs w:val="20"/>
          <w:lang w:val="en-GB" w:eastAsia="ja-JP"/>
        </w:rPr>
        <w:lastRenderedPageBreak/>
        <w:t xml:space="preserve">Multi-flow DRX: </w:t>
      </w:r>
      <w:r w:rsidR="00E90E78" w:rsidRPr="002042A0">
        <w:rPr>
          <w:rFonts w:ascii="Times New Roman" w:hAnsi="Times New Roman" w:cs="Times New Roman"/>
          <w:sz w:val="20"/>
          <w:szCs w:val="20"/>
          <w:lang w:val="en-GB" w:eastAsia="ja-JP"/>
        </w:rPr>
        <w:t xml:space="preserve">Multiple DRX configurations are </w:t>
      </w:r>
      <w:r w:rsidR="002042A0" w:rsidRPr="002042A0">
        <w:rPr>
          <w:rFonts w:ascii="Times New Roman" w:hAnsi="Times New Roman" w:cs="Times New Roman"/>
          <w:sz w:val="20"/>
          <w:szCs w:val="20"/>
          <w:lang w:val="en-GB" w:eastAsia="ja-JP"/>
        </w:rPr>
        <w:t>provided</w:t>
      </w:r>
      <w:r w:rsidR="00E90E78" w:rsidRPr="002042A0">
        <w:rPr>
          <w:rFonts w:ascii="Times New Roman" w:hAnsi="Times New Roman" w:cs="Times New Roman"/>
          <w:sz w:val="20"/>
          <w:szCs w:val="20"/>
          <w:lang w:val="en-GB" w:eastAsia="ja-JP"/>
        </w:rPr>
        <w:t xml:space="preserve"> to a UE, all running in parallel for a serving cell.</w:t>
      </w:r>
      <w:r w:rsidR="002042A0">
        <w:rPr>
          <w:rFonts w:ascii="Times New Roman" w:hAnsi="Times New Roman" w:cs="Times New Roman"/>
          <w:sz w:val="20"/>
          <w:szCs w:val="20"/>
          <w:lang w:val="en-GB" w:eastAsia="ja-JP"/>
        </w:rPr>
        <w:t xml:space="preserve"> </w:t>
      </w:r>
      <w:r w:rsidR="00E90E78" w:rsidRPr="002042A0">
        <w:rPr>
          <w:rFonts w:ascii="Times New Roman" w:hAnsi="Times New Roman" w:cs="Times New Roman"/>
          <w:sz w:val="20"/>
          <w:szCs w:val="20"/>
          <w:lang w:val="en-GB" w:eastAsia="ja-JP"/>
        </w:rPr>
        <w:t xml:space="preserve">The UE monitors the PDCCH </w:t>
      </w:r>
      <w:r w:rsidR="00FB3C65">
        <w:rPr>
          <w:rFonts w:ascii="Times New Roman" w:hAnsi="Times New Roman" w:cs="Times New Roman"/>
          <w:sz w:val="20"/>
          <w:szCs w:val="20"/>
          <w:lang w:val="en-GB" w:eastAsia="ja-JP"/>
        </w:rPr>
        <w:t>during the Active Time of</w:t>
      </w:r>
      <w:r w:rsidR="00E90E78" w:rsidRPr="002042A0">
        <w:rPr>
          <w:rFonts w:ascii="Times New Roman" w:hAnsi="Times New Roman" w:cs="Times New Roman"/>
          <w:sz w:val="20"/>
          <w:szCs w:val="20"/>
          <w:lang w:val="en-GB" w:eastAsia="ja-JP"/>
        </w:rPr>
        <w:t xml:space="preserve"> any of the DRX configurations on the serving cell, i.e. the overall </w:t>
      </w:r>
      <w:r w:rsidR="00FB3C65">
        <w:rPr>
          <w:rFonts w:ascii="Times New Roman" w:hAnsi="Times New Roman" w:cs="Times New Roman"/>
          <w:sz w:val="20"/>
          <w:szCs w:val="20"/>
          <w:lang w:val="en-GB" w:eastAsia="ja-JP"/>
        </w:rPr>
        <w:t>A</w:t>
      </w:r>
      <w:r w:rsidR="00E90E78" w:rsidRPr="002042A0">
        <w:rPr>
          <w:rFonts w:ascii="Times New Roman" w:hAnsi="Times New Roman" w:cs="Times New Roman"/>
          <w:sz w:val="20"/>
          <w:szCs w:val="20"/>
          <w:lang w:val="en-GB" w:eastAsia="ja-JP"/>
        </w:rPr>
        <w:t xml:space="preserve">ctive </w:t>
      </w:r>
      <w:r w:rsidR="00FB3C65">
        <w:rPr>
          <w:rFonts w:ascii="Times New Roman" w:hAnsi="Times New Roman" w:cs="Times New Roman"/>
          <w:sz w:val="20"/>
          <w:szCs w:val="20"/>
          <w:lang w:val="en-GB" w:eastAsia="ja-JP"/>
        </w:rPr>
        <w:t>T</w:t>
      </w:r>
      <w:r w:rsidR="00E90E78" w:rsidRPr="002042A0">
        <w:rPr>
          <w:rFonts w:ascii="Times New Roman" w:hAnsi="Times New Roman" w:cs="Times New Roman"/>
          <w:sz w:val="20"/>
          <w:szCs w:val="20"/>
          <w:lang w:val="en-GB" w:eastAsia="ja-JP"/>
        </w:rPr>
        <w:t xml:space="preserve">ime is a logical ‘OR’ of the </w:t>
      </w:r>
      <w:r w:rsidR="00FB3C65">
        <w:rPr>
          <w:rFonts w:ascii="Times New Roman" w:hAnsi="Times New Roman" w:cs="Times New Roman"/>
          <w:sz w:val="20"/>
          <w:szCs w:val="20"/>
          <w:lang w:val="en-GB" w:eastAsia="ja-JP"/>
        </w:rPr>
        <w:t>A</w:t>
      </w:r>
      <w:r w:rsidR="00E90E78" w:rsidRPr="002042A0">
        <w:rPr>
          <w:rFonts w:ascii="Times New Roman" w:hAnsi="Times New Roman" w:cs="Times New Roman"/>
          <w:sz w:val="20"/>
          <w:szCs w:val="20"/>
          <w:lang w:val="en-GB" w:eastAsia="ja-JP"/>
        </w:rPr>
        <w:t xml:space="preserve">ctive </w:t>
      </w:r>
      <w:r w:rsidR="00FB3C65">
        <w:rPr>
          <w:rFonts w:ascii="Times New Roman" w:hAnsi="Times New Roman" w:cs="Times New Roman"/>
          <w:sz w:val="20"/>
          <w:szCs w:val="20"/>
          <w:lang w:val="en-GB" w:eastAsia="ja-JP"/>
        </w:rPr>
        <w:t>T</w:t>
      </w:r>
      <w:r w:rsidR="00E90E78" w:rsidRPr="002042A0">
        <w:rPr>
          <w:rFonts w:ascii="Times New Roman" w:hAnsi="Times New Roman" w:cs="Times New Roman"/>
          <w:sz w:val="20"/>
          <w:szCs w:val="20"/>
          <w:lang w:val="en-GB" w:eastAsia="ja-JP"/>
        </w:rPr>
        <w:t>imes given by each DRX configuration.</w:t>
      </w:r>
      <w:r w:rsidR="00FB3C65">
        <w:rPr>
          <w:rFonts w:ascii="Times New Roman" w:hAnsi="Times New Roman" w:cs="Times New Roman"/>
          <w:sz w:val="20"/>
          <w:szCs w:val="20"/>
          <w:lang w:val="en-GB" w:eastAsia="ja-JP"/>
        </w:rPr>
        <w:t xml:space="preserve"> </w:t>
      </w:r>
      <w:r w:rsidR="00AD07C0">
        <w:rPr>
          <w:rFonts w:ascii="Times New Roman" w:hAnsi="Times New Roman" w:cs="Times New Roman"/>
          <w:sz w:val="20"/>
          <w:szCs w:val="20"/>
          <w:lang w:val="en-GB" w:eastAsia="ja-JP"/>
        </w:rPr>
        <w:t>Multi-flow DRX is combined with the solution to align CDRX cycles with non-integer traffic periodicities presented in Section 5.2.2.x</w:t>
      </w:r>
      <w:r w:rsidR="00F1112D">
        <w:rPr>
          <w:rFonts w:ascii="Times New Roman" w:hAnsi="Times New Roman" w:cs="Times New Roman"/>
          <w:sz w:val="20"/>
          <w:szCs w:val="20"/>
          <w:lang w:val="en-GB" w:eastAsia="ja-JP"/>
        </w:rPr>
        <w:t xml:space="preserve">, </w:t>
      </w:r>
      <w:r w:rsidR="00492CEE">
        <w:rPr>
          <w:rFonts w:ascii="Times New Roman" w:hAnsi="Times New Roman" w:cs="Times New Roman"/>
          <w:sz w:val="20"/>
          <w:szCs w:val="20"/>
          <w:lang w:val="en-GB" w:eastAsia="ja-JP"/>
        </w:rPr>
        <w:t xml:space="preserve">in order to match each DRX configuration to a </w:t>
      </w:r>
      <w:r w:rsidR="00C82E54">
        <w:rPr>
          <w:rFonts w:ascii="Times New Roman" w:hAnsi="Times New Roman" w:cs="Times New Roman"/>
          <w:sz w:val="20"/>
          <w:szCs w:val="20"/>
          <w:lang w:val="en-GB" w:eastAsia="ja-JP"/>
        </w:rPr>
        <w:t xml:space="preserve">traffic flow. Furthermore, multi-flow DRX can be combined with the two-stage DRX solution </w:t>
      </w:r>
      <w:r w:rsidR="00F44667">
        <w:rPr>
          <w:rFonts w:ascii="Times New Roman" w:hAnsi="Times New Roman" w:cs="Times New Roman"/>
          <w:sz w:val="20"/>
          <w:szCs w:val="20"/>
          <w:lang w:val="en-GB" w:eastAsia="ja-JP"/>
        </w:rPr>
        <w:t>presented in Section 5.2.2.x</w:t>
      </w:r>
      <w:r w:rsidR="006D79B3">
        <w:rPr>
          <w:rFonts w:ascii="Times New Roman" w:hAnsi="Times New Roman" w:cs="Times New Roman"/>
          <w:sz w:val="20"/>
          <w:szCs w:val="20"/>
          <w:lang w:val="en-GB" w:eastAsia="ja-JP"/>
        </w:rPr>
        <w:t xml:space="preserve">, where two-stage DRX is configured only for those DRX configurations </w:t>
      </w:r>
      <w:r w:rsidR="00E7628E">
        <w:rPr>
          <w:rFonts w:ascii="Times New Roman" w:hAnsi="Times New Roman" w:cs="Times New Roman"/>
          <w:sz w:val="20"/>
          <w:szCs w:val="20"/>
          <w:lang w:val="en-GB" w:eastAsia="ja-JP"/>
        </w:rPr>
        <w:t>that are matched to traffic flows with jitter.</w:t>
      </w:r>
      <w:r w:rsidR="00F44667">
        <w:rPr>
          <w:rFonts w:ascii="Times New Roman" w:hAnsi="Times New Roman" w:cs="Times New Roman"/>
          <w:sz w:val="20"/>
          <w:szCs w:val="20"/>
          <w:lang w:val="en-GB" w:eastAsia="ja-JP"/>
        </w:rPr>
        <w:t xml:space="preserve"> </w:t>
      </w:r>
    </w:p>
    <w:p w14:paraId="10B0A2C6" w14:textId="77777777" w:rsidR="00E7628E" w:rsidRDefault="00E7628E" w:rsidP="00E7628E">
      <w:pPr>
        <w:jc w:val="both"/>
        <w:rPr>
          <w:rFonts w:ascii="Times New Roman" w:hAnsi="Times New Roman" w:cs="Times New Roman"/>
          <w:szCs w:val="20"/>
          <w:lang w:val="en-GB" w:eastAsia="ja-JP"/>
        </w:rPr>
      </w:pPr>
    </w:p>
    <w:p w14:paraId="4C3DBC2B" w14:textId="62B7ABAD" w:rsidR="00E7628E" w:rsidRDefault="00E7628E" w:rsidP="00E7628E">
      <w:pPr>
        <w:pStyle w:val="BodyText"/>
      </w:pPr>
      <w:r>
        <w:t>=======================End of the text proposal for TR 38.835==============================</w:t>
      </w:r>
    </w:p>
    <w:p w14:paraId="60CDA4F2" w14:textId="77777777" w:rsidR="00E7628E" w:rsidRPr="00B2545B" w:rsidRDefault="00E7628E" w:rsidP="003601B0">
      <w:pPr>
        <w:jc w:val="both"/>
        <w:rPr>
          <w:rFonts w:ascii="Times New Roman" w:hAnsi="Times New Roman" w:cs="Times New Roman"/>
          <w:szCs w:val="20"/>
          <w:lang w:val="en-GB" w:eastAsia="ja-JP"/>
        </w:rPr>
      </w:pPr>
    </w:p>
    <w:p w14:paraId="16868105" w14:textId="36785797" w:rsidR="00A31E03" w:rsidRPr="003601B0" w:rsidRDefault="00A31E03" w:rsidP="003601B0">
      <w:pPr>
        <w:pStyle w:val="ListParagraph"/>
        <w:ind w:left="773"/>
        <w:rPr>
          <w:rFonts w:ascii="Times New Roman" w:hAnsi="Times New Roman" w:cs="Times New Roman"/>
          <w:szCs w:val="20"/>
          <w:lang w:val="en-GB" w:eastAsia="ja-JP"/>
        </w:rPr>
      </w:pPr>
    </w:p>
    <w:p w14:paraId="4308CFDA" w14:textId="77777777" w:rsidR="00FE1215" w:rsidRPr="00EC4614" w:rsidRDefault="00FE1215" w:rsidP="00FE1215">
      <w:pPr>
        <w:pStyle w:val="Heading1"/>
        <w:rPr>
          <w:noProof/>
          <w:lang w:val="en-US"/>
        </w:rPr>
      </w:pPr>
      <w:r w:rsidRPr="00EC4614">
        <w:rPr>
          <w:noProof/>
          <w:lang w:val="en-US"/>
        </w:rPr>
        <w:t>Conclusion</w:t>
      </w:r>
    </w:p>
    <w:p w14:paraId="441AB03E" w14:textId="77777777" w:rsidR="00FE1215" w:rsidRPr="00EC4614" w:rsidRDefault="00FE1215" w:rsidP="00FE1215">
      <w:pPr>
        <w:pStyle w:val="BodyText"/>
        <w:rPr>
          <w:b/>
          <w:bCs/>
          <w:noProof/>
        </w:rPr>
      </w:pPr>
      <w:r w:rsidRPr="00EC4614">
        <w:rPr>
          <w:noProof/>
        </w:rPr>
        <w:t>In the previous sections we made the following observations:</w:t>
      </w:r>
      <w:r w:rsidRPr="00EC4614">
        <w:rPr>
          <w:b/>
          <w:bCs/>
          <w:noProof/>
        </w:rPr>
        <w:t xml:space="preserve"> </w:t>
      </w:r>
    </w:p>
    <w:p w14:paraId="078CF2A0" w14:textId="019573E9" w:rsidR="00A550B9" w:rsidRDefault="00FE1215">
      <w:pPr>
        <w:pStyle w:val="TableofFigures"/>
        <w:tabs>
          <w:tab w:val="right" w:leader="dot" w:pos="9629"/>
        </w:tabs>
        <w:rPr>
          <w:rFonts w:asciiTheme="minorHAnsi" w:eastAsiaTheme="minorEastAsia" w:hAnsiTheme="minorHAnsi"/>
          <w:b w:val="0"/>
          <w:sz w:val="22"/>
        </w:rPr>
      </w:pPr>
      <w:r w:rsidRPr="00EC4614">
        <w:rPr>
          <w:b w:val="0"/>
          <w:bCs/>
          <w:noProof/>
          <w:highlight w:val="yellow"/>
        </w:rPr>
        <w:fldChar w:fldCharType="begin"/>
      </w:r>
      <w:r w:rsidRPr="00EC4614">
        <w:rPr>
          <w:b w:val="0"/>
          <w:bCs/>
          <w:noProof/>
          <w:highlight w:val="yellow"/>
        </w:rPr>
        <w:instrText xml:space="preserve"> TOC \f O \n \h \z \t "Observation" \c </w:instrText>
      </w:r>
      <w:r w:rsidRPr="00EC4614">
        <w:rPr>
          <w:b w:val="0"/>
          <w:bCs/>
          <w:noProof/>
          <w:highlight w:val="yellow"/>
        </w:rPr>
        <w:fldChar w:fldCharType="separate"/>
      </w:r>
      <w:hyperlink w:anchor="_Toc118723612" w:history="1">
        <w:r w:rsidR="00A550B9" w:rsidRPr="00B064F7">
          <w:rPr>
            <w:rStyle w:val="Hyperlink"/>
            <w:noProof/>
          </w:rPr>
          <w:t>Observation 1</w:t>
        </w:r>
        <w:r w:rsidR="00A550B9">
          <w:rPr>
            <w:rFonts w:asciiTheme="minorHAnsi" w:eastAsiaTheme="minorEastAsia" w:hAnsiTheme="minorHAnsi"/>
            <w:b w:val="0"/>
            <w:sz w:val="22"/>
          </w:rPr>
          <w:tab/>
        </w:r>
        <w:r w:rsidR="00A550B9" w:rsidRPr="00B064F7">
          <w:rPr>
            <w:rStyle w:val="Hyperlink"/>
            <w:noProof/>
          </w:rPr>
          <w:t>Depending on the network load and traffic characteristics and requirements, different C-DRX solutions need to be applied, to maximize power savings and also achieve a high percentage of satisfied UEs.</w:t>
        </w:r>
      </w:hyperlink>
    </w:p>
    <w:p w14:paraId="4544A730" w14:textId="6F189C09" w:rsidR="00A550B9" w:rsidRDefault="000D60FE">
      <w:pPr>
        <w:pStyle w:val="TableofFigures"/>
        <w:tabs>
          <w:tab w:val="right" w:leader="dot" w:pos="9629"/>
        </w:tabs>
        <w:rPr>
          <w:rFonts w:asciiTheme="minorHAnsi" w:eastAsiaTheme="minorEastAsia" w:hAnsiTheme="minorHAnsi"/>
          <w:b w:val="0"/>
          <w:sz w:val="22"/>
        </w:rPr>
      </w:pPr>
      <w:hyperlink w:anchor="_Toc118723613" w:history="1">
        <w:r w:rsidR="00A550B9" w:rsidRPr="00B064F7">
          <w:rPr>
            <w:rStyle w:val="Hyperlink"/>
            <w:noProof/>
          </w:rPr>
          <w:t>Observation 2</w:t>
        </w:r>
        <w:r w:rsidR="00A550B9">
          <w:rPr>
            <w:rFonts w:asciiTheme="minorHAnsi" w:eastAsiaTheme="minorEastAsia" w:hAnsiTheme="minorHAnsi"/>
            <w:b w:val="0"/>
            <w:sz w:val="22"/>
          </w:rPr>
          <w:tab/>
        </w:r>
        <w:r w:rsidR="00A550B9" w:rsidRPr="00B064F7">
          <w:rPr>
            <w:rStyle w:val="Hyperlink"/>
            <w:noProof/>
          </w:rPr>
          <w:t>Matching the DRX cycle with the non-integer video periodicity achieves up to 12.8% PSG, while maintaining a high percentage of satisfied UEs (85.5–100%).</w:t>
        </w:r>
      </w:hyperlink>
    </w:p>
    <w:p w14:paraId="75CEA5B7" w14:textId="569D0C39" w:rsidR="00A550B9" w:rsidRDefault="000D60FE">
      <w:pPr>
        <w:pStyle w:val="TableofFigures"/>
        <w:tabs>
          <w:tab w:val="right" w:leader="dot" w:pos="9629"/>
        </w:tabs>
        <w:rPr>
          <w:rFonts w:asciiTheme="minorHAnsi" w:eastAsiaTheme="minorEastAsia" w:hAnsiTheme="minorHAnsi"/>
          <w:b w:val="0"/>
          <w:sz w:val="22"/>
        </w:rPr>
      </w:pPr>
      <w:hyperlink w:anchor="_Toc118723614" w:history="1">
        <w:r w:rsidR="00A550B9" w:rsidRPr="00B064F7">
          <w:rPr>
            <w:rStyle w:val="Hyperlink"/>
            <w:noProof/>
          </w:rPr>
          <w:t>Observation 3</w:t>
        </w:r>
        <w:r w:rsidR="00A550B9">
          <w:rPr>
            <w:rFonts w:asciiTheme="minorHAnsi" w:eastAsiaTheme="minorEastAsia" w:hAnsiTheme="minorHAnsi"/>
            <w:b w:val="0"/>
            <w:sz w:val="22"/>
          </w:rPr>
          <w:tab/>
        </w:r>
        <w:r w:rsidR="00A550B9" w:rsidRPr="00B064F7">
          <w:rPr>
            <w:rStyle w:val="Hyperlink"/>
            <w:noProof/>
          </w:rPr>
          <w:t>The solution proposed in this section to match DRX with non-integer traffic periodicities achieves the same performance as other semi-static solutions and has several additional advantages.</w:t>
        </w:r>
      </w:hyperlink>
    </w:p>
    <w:p w14:paraId="13B8500D" w14:textId="069324E8" w:rsidR="00A550B9" w:rsidRDefault="000D60FE">
      <w:pPr>
        <w:pStyle w:val="TableofFigures"/>
        <w:tabs>
          <w:tab w:val="right" w:leader="dot" w:pos="9629"/>
        </w:tabs>
        <w:rPr>
          <w:rFonts w:asciiTheme="minorHAnsi" w:eastAsiaTheme="minorEastAsia" w:hAnsiTheme="minorHAnsi"/>
          <w:b w:val="0"/>
          <w:sz w:val="22"/>
        </w:rPr>
      </w:pPr>
      <w:hyperlink w:anchor="_Toc118723615" w:history="1">
        <w:r w:rsidR="00A550B9" w:rsidRPr="00B064F7">
          <w:rPr>
            <w:rStyle w:val="Hyperlink"/>
            <w:noProof/>
          </w:rPr>
          <w:t>Observation 4</w:t>
        </w:r>
        <w:r w:rsidR="00A550B9">
          <w:rPr>
            <w:rFonts w:asciiTheme="minorHAnsi" w:eastAsiaTheme="minorEastAsia" w:hAnsiTheme="minorHAnsi"/>
            <w:b w:val="0"/>
            <w:sz w:val="22"/>
          </w:rPr>
          <w:tab/>
        </w:r>
        <w:r w:rsidR="00A550B9" w:rsidRPr="00B064F7">
          <w:rPr>
            <w:rStyle w:val="Hyperlink"/>
            <w:noProof/>
          </w:rPr>
          <w:t>R17 SSSG switching may significantly degrade the percentage of satisfied UEs (down to 53%), depending on the PDCCH monitoring pattern.</w:t>
        </w:r>
      </w:hyperlink>
    </w:p>
    <w:p w14:paraId="20E3ABDC" w14:textId="2C2ADA4D" w:rsidR="00A550B9" w:rsidRDefault="000D60FE">
      <w:pPr>
        <w:pStyle w:val="TableofFigures"/>
        <w:tabs>
          <w:tab w:val="right" w:leader="dot" w:pos="9629"/>
        </w:tabs>
        <w:rPr>
          <w:rFonts w:asciiTheme="minorHAnsi" w:eastAsiaTheme="minorEastAsia" w:hAnsiTheme="minorHAnsi"/>
          <w:b w:val="0"/>
          <w:sz w:val="22"/>
        </w:rPr>
      </w:pPr>
      <w:hyperlink w:anchor="_Toc118723616" w:history="1">
        <w:r w:rsidR="00A550B9" w:rsidRPr="00B064F7">
          <w:rPr>
            <w:rStyle w:val="Hyperlink"/>
            <w:noProof/>
          </w:rPr>
          <w:t>Observation 5</w:t>
        </w:r>
        <w:r w:rsidR="00A550B9">
          <w:rPr>
            <w:rFonts w:asciiTheme="minorHAnsi" w:eastAsiaTheme="minorEastAsia" w:hAnsiTheme="minorHAnsi"/>
            <w:b w:val="0"/>
            <w:sz w:val="22"/>
          </w:rPr>
          <w:tab/>
        </w:r>
        <w:r w:rsidR="00A550B9" w:rsidRPr="00B064F7">
          <w:rPr>
            <w:rStyle w:val="Hyperlink"/>
            <w:noProof/>
          </w:rPr>
          <w:t>Two-stage DRX always outperforms R17 SSSG switching with similar monitoring pattern.</w:t>
        </w:r>
      </w:hyperlink>
    </w:p>
    <w:p w14:paraId="5944E60C" w14:textId="03D07219" w:rsidR="00A550B9" w:rsidRDefault="000D60FE">
      <w:pPr>
        <w:pStyle w:val="TableofFigures"/>
        <w:tabs>
          <w:tab w:val="right" w:leader="dot" w:pos="9629"/>
        </w:tabs>
        <w:rPr>
          <w:rFonts w:asciiTheme="minorHAnsi" w:eastAsiaTheme="minorEastAsia" w:hAnsiTheme="minorHAnsi"/>
          <w:b w:val="0"/>
          <w:sz w:val="22"/>
        </w:rPr>
      </w:pPr>
      <w:hyperlink w:anchor="_Toc118723617" w:history="1">
        <w:r w:rsidR="00A550B9" w:rsidRPr="00B064F7">
          <w:rPr>
            <w:rStyle w:val="Hyperlink"/>
            <w:noProof/>
          </w:rPr>
          <w:t>Observation 6</w:t>
        </w:r>
        <w:r w:rsidR="00A550B9">
          <w:rPr>
            <w:rFonts w:asciiTheme="minorHAnsi" w:eastAsiaTheme="minorEastAsia" w:hAnsiTheme="minorHAnsi"/>
            <w:b w:val="0"/>
            <w:sz w:val="22"/>
          </w:rPr>
          <w:tab/>
        </w:r>
        <w:r w:rsidR="00A550B9" w:rsidRPr="00B064F7">
          <w:rPr>
            <w:rStyle w:val="Hyperlink"/>
            <w:noProof/>
          </w:rPr>
          <w:t>Two-stage DRX achieves up to 19% PSG, while also achieving a high percentage of satisfied UEs (79.2–100%), for both high and low loads.</w:t>
        </w:r>
      </w:hyperlink>
    </w:p>
    <w:p w14:paraId="433A2D01" w14:textId="523A1E59" w:rsidR="00A550B9" w:rsidRDefault="000D60FE">
      <w:pPr>
        <w:pStyle w:val="TableofFigures"/>
        <w:tabs>
          <w:tab w:val="right" w:leader="dot" w:pos="9629"/>
        </w:tabs>
        <w:rPr>
          <w:rFonts w:asciiTheme="minorHAnsi" w:eastAsiaTheme="minorEastAsia" w:hAnsiTheme="minorHAnsi"/>
          <w:b w:val="0"/>
          <w:sz w:val="22"/>
        </w:rPr>
      </w:pPr>
      <w:hyperlink w:anchor="_Toc118723618" w:history="1">
        <w:r w:rsidR="00A550B9" w:rsidRPr="00B064F7">
          <w:rPr>
            <w:rStyle w:val="Hyperlink"/>
            <w:noProof/>
          </w:rPr>
          <w:t>Observation 7</w:t>
        </w:r>
        <w:r w:rsidR="00A550B9">
          <w:rPr>
            <w:rFonts w:asciiTheme="minorHAnsi" w:eastAsiaTheme="minorEastAsia" w:hAnsiTheme="minorHAnsi"/>
            <w:b w:val="0"/>
            <w:sz w:val="22"/>
          </w:rPr>
          <w:tab/>
        </w:r>
        <w:r w:rsidR="00A550B9" w:rsidRPr="00B064F7">
          <w:rPr>
            <w:rStyle w:val="Hyperlink"/>
            <w:noProof/>
          </w:rPr>
          <w:t>Two-stage DRX combined with PDCCH skipping achives up to 27% PSG, while also achieving a high percentage of satisfied UEs (78.6–100%).</w:t>
        </w:r>
      </w:hyperlink>
    </w:p>
    <w:p w14:paraId="29DD669E" w14:textId="2F6A7413" w:rsidR="00A550B9" w:rsidRDefault="000D60FE">
      <w:pPr>
        <w:pStyle w:val="TableofFigures"/>
        <w:tabs>
          <w:tab w:val="right" w:leader="dot" w:pos="9629"/>
        </w:tabs>
        <w:rPr>
          <w:rFonts w:asciiTheme="minorHAnsi" w:eastAsiaTheme="minorEastAsia" w:hAnsiTheme="minorHAnsi"/>
          <w:b w:val="0"/>
          <w:sz w:val="22"/>
        </w:rPr>
      </w:pPr>
      <w:hyperlink w:anchor="_Toc118723619" w:history="1">
        <w:r w:rsidR="00A550B9" w:rsidRPr="00B064F7">
          <w:rPr>
            <w:rStyle w:val="Hyperlink"/>
            <w:noProof/>
          </w:rPr>
          <w:t>Observation 8</w:t>
        </w:r>
        <w:r w:rsidR="00A550B9">
          <w:rPr>
            <w:rFonts w:asciiTheme="minorHAnsi" w:eastAsiaTheme="minorEastAsia" w:hAnsiTheme="minorHAnsi"/>
            <w:b w:val="0"/>
            <w:sz w:val="22"/>
          </w:rPr>
          <w:tab/>
        </w:r>
        <w:r w:rsidR="00A550B9" w:rsidRPr="00B064F7">
          <w:rPr>
            <w:rStyle w:val="Hyperlink"/>
            <w:noProof/>
          </w:rPr>
          <w:t>A single DRX configuration matched to one traffic flow may not fulfill the PDBs of other traffic flows, resulting in a capacity of zero UEs/cell.</w:t>
        </w:r>
      </w:hyperlink>
    </w:p>
    <w:p w14:paraId="2DB67A6A" w14:textId="1E7CF6FF" w:rsidR="00A550B9" w:rsidRDefault="000D60FE">
      <w:pPr>
        <w:pStyle w:val="TableofFigures"/>
        <w:tabs>
          <w:tab w:val="right" w:leader="dot" w:pos="9629"/>
        </w:tabs>
        <w:rPr>
          <w:rFonts w:asciiTheme="minorHAnsi" w:eastAsiaTheme="minorEastAsia" w:hAnsiTheme="minorHAnsi"/>
          <w:b w:val="0"/>
          <w:sz w:val="22"/>
        </w:rPr>
      </w:pPr>
      <w:hyperlink w:anchor="_Toc118723620" w:history="1">
        <w:r w:rsidR="00A550B9" w:rsidRPr="00B064F7">
          <w:rPr>
            <w:rStyle w:val="Hyperlink"/>
            <w:noProof/>
          </w:rPr>
          <w:t>Observation 9</w:t>
        </w:r>
        <w:r w:rsidR="00A550B9">
          <w:rPr>
            <w:rFonts w:asciiTheme="minorHAnsi" w:eastAsiaTheme="minorEastAsia" w:hAnsiTheme="minorHAnsi"/>
            <w:b w:val="0"/>
            <w:sz w:val="22"/>
          </w:rPr>
          <w:tab/>
        </w:r>
        <w:r w:rsidR="00A550B9" w:rsidRPr="00B064F7">
          <w:rPr>
            <w:rStyle w:val="Hyperlink"/>
            <w:noProof/>
          </w:rPr>
          <w:t>Multiple simultaneous DRX configurations, each matching a traffic flow, achieves both high UE power saving gains (up to 13.6%) and a high percentage of satisfied UEs (85.9-88.4%), if a single DRX configuration matched to one flow does not satisfy the PDBs of other flows.</w:t>
        </w:r>
      </w:hyperlink>
    </w:p>
    <w:p w14:paraId="4C830521" w14:textId="4996B4B8" w:rsidR="00A550B9" w:rsidRDefault="000D60FE">
      <w:pPr>
        <w:pStyle w:val="TableofFigures"/>
        <w:tabs>
          <w:tab w:val="right" w:leader="dot" w:pos="9629"/>
        </w:tabs>
        <w:rPr>
          <w:rFonts w:asciiTheme="minorHAnsi" w:eastAsiaTheme="minorEastAsia" w:hAnsiTheme="minorHAnsi"/>
          <w:b w:val="0"/>
          <w:sz w:val="22"/>
        </w:rPr>
      </w:pPr>
      <w:hyperlink w:anchor="_Toc118723621" w:history="1">
        <w:r w:rsidR="00A550B9" w:rsidRPr="00B064F7">
          <w:rPr>
            <w:rStyle w:val="Hyperlink"/>
            <w:noProof/>
          </w:rPr>
          <w:t>Observation 10</w:t>
        </w:r>
        <w:r w:rsidR="00A550B9">
          <w:rPr>
            <w:rFonts w:asciiTheme="minorHAnsi" w:eastAsiaTheme="minorEastAsia" w:hAnsiTheme="minorHAnsi"/>
            <w:b w:val="0"/>
            <w:sz w:val="22"/>
          </w:rPr>
          <w:tab/>
        </w:r>
        <w:r w:rsidR="00A550B9" w:rsidRPr="00B064F7">
          <w:rPr>
            <w:rStyle w:val="Hyperlink"/>
            <w:noProof/>
          </w:rPr>
          <w:t>If multiple DRX configurations are required, combining this with two-stage DRX is sometimes the preferred solution to achieve the highest UE power saving gains (17.2%) and a high percentage of satisfied UEs (81.8%).</w:t>
        </w:r>
      </w:hyperlink>
    </w:p>
    <w:p w14:paraId="5968ADE9" w14:textId="51EFBA66" w:rsidR="00A550B9" w:rsidRDefault="000D60FE">
      <w:pPr>
        <w:pStyle w:val="TableofFigures"/>
        <w:tabs>
          <w:tab w:val="right" w:leader="dot" w:pos="9629"/>
        </w:tabs>
        <w:rPr>
          <w:rFonts w:asciiTheme="minorHAnsi" w:eastAsiaTheme="minorEastAsia" w:hAnsiTheme="minorHAnsi"/>
          <w:b w:val="0"/>
          <w:sz w:val="22"/>
        </w:rPr>
      </w:pPr>
      <w:hyperlink w:anchor="_Toc118723622" w:history="1">
        <w:r w:rsidR="00A550B9" w:rsidRPr="00B064F7">
          <w:rPr>
            <w:rStyle w:val="Hyperlink"/>
            <w:noProof/>
          </w:rPr>
          <w:t>Observation 11</w:t>
        </w:r>
        <w:r w:rsidR="00A550B9">
          <w:rPr>
            <w:rFonts w:asciiTheme="minorHAnsi" w:eastAsiaTheme="minorEastAsia" w:hAnsiTheme="minorHAnsi"/>
            <w:b w:val="0"/>
            <w:sz w:val="22"/>
          </w:rPr>
          <w:tab/>
        </w:r>
        <w:r w:rsidR="00A550B9" w:rsidRPr="00B064F7">
          <w:rPr>
            <w:rStyle w:val="Hyperlink"/>
            <w:noProof/>
          </w:rPr>
          <w:t>Enhanced SSSG switching achieves up to 19.3% PSG, while also achieving a rather high percentage of satisfied UEs (77.8–100%).</w:t>
        </w:r>
      </w:hyperlink>
    </w:p>
    <w:p w14:paraId="1FE4A534" w14:textId="37499A86" w:rsidR="00A550B9" w:rsidRDefault="000D60FE">
      <w:pPr>
        <w:pStyle w:val="TableofFigures"/>
        <w:tabs>
          <w:tab w:val="right" w:leader="dot" w:pos="9629"/>
        </w:tabs>
        <w:rPr>
          <w:rFonts w:asciiTheme="minorHAnsi" w:eastAsiaTheme="minorEastAsia" w:hAnsiTheme="minorHAnsi"/>
          <w:b w:val="0"/>
          <w:sz w:val="22"/>
        </w:rPr>
      </w:pPr>
      <w:hyperlink w:anchor="_Toc118723623" w:history="1">
        <w:r w:rsidR="00A550B9" w:rsidRPr="00B064F7">
          <w:rPr>
            <w:rStyle w:val="Hyperlink"/>
            <w:noProof/>
          </w:rPr>
          <w:t>Observation 12</w:t>
        </w:r>
        <w:r w:rsidR="00A550B9">
          <w:rPr>
            <w:rFonts w:asciiTheme="minorHAnsi" w:eastAsiaTheme="minorEastAsia" w:hAnsiTheme="minorHAnsi"/>
            <w:b w:val="0"/>
            <w:sz w:val="22"/>
          </w:rPr>
          <w:tab/>
        </w:r>
        <w:r w:rsidR="00A550B9" w:rsidRPr="00B064F7">
          <w:rPr>
            <w:rStyle w:val="Hyperlink"/>
            <w:noProof/>
          </w:rPr>
          <w:t>Enhanced SSSG switching combined with PDCCH skipping achives up to 27.1% PSG, while also achieving a rather high percentage of satisfied UEs (78.1–100%).</w:t>
        </w:r>
      </w:hyperlink>
    </w:p>
    <w:p w14:paraId="52BA72EC" w14:textId="21A28266" w:rsidR="00FE1215" w:rsidRPr="00EC4614" w:rsidRDefault="00FE1215" w:rsidP="00FE1215">
      <w:pPr>
        <w:pStyle w:val="BodyText"/>
        <w:rPr>
          <w:b/>
          <w:bCs/>
          <w:noProof/>
        </w:rPr>
      </w:pPr>
      <w:r w:rsidRPr="00EC4614">
        <w:rPr>
          <w:b/>
          <w:bCs/>
          <w:noProof/>
          <w:highlight w:val="yellow"/>
        </w:rPr>
        <w:fldChar w:fldCharType="end"/>
      </w:r>
    </w:p>
    <w:p w14:paraId="55D7B4AE" w14:textId="77777777" w:rsidR="00FE1215" w:rsidRPr="00EC4614" w:rsidRDefault="00FE1215" w:rsidP="00FE1215">
      <w:pPr>
        <w:pStyle w:val="BodyText"/>
        <w:rPr>
          <w:noProof/>
        </w:rPr>
      </w:pPr>
      <w:r w:rsidRPr="00EC4614">
        <w:rPr>
          <w:noProof/>
        </w:rPr>
        <w:t>Based on the discussion in the previous sections we propose the following:</w:t>
      </w:r>
    </w:p>
    <w:p w14:paraId="5A21AB9F" w14:textId="2B6B47A6" w:rsidR="00A550B9" w:rsidRDefault="00A84F47">
      <w:pPr>
        <w:pStyle w:val="TableofFigures"/>
        <w:tabs>
          <w:tab w:val="right" w:leader="dot" w:pos="9629"/>
        </w:tabs>
        <w:rPr>
          <w:rFonts w:asciiTheme="minorHAnsi" w:eastAsiaTheme="minorEastAsia" w:hAnsiTheme="minorHAnsi"/>
          <w:b w:val="0"/>
          <w:sz w:val="22"/>
        </w:rPr>
      </w:pPr>
      <w:r>
        <w:rPr>
          <w:b w:val="0"/>
          <w:bCs/>
        </w:rPr>
        <w:lastRenderedPageBreak/>
        <w:fldChar w:fldCharType="begin"/>
      </w:r>
      <w:r>
        <w:rPr>
          <w:b w:val="0"/>
          <w:bCs/>
        </w:rPr>
        <w:instrText xml:space="preserve"> TOC \n \h \z \t "Proposal" \c </w:instrText>
      </w:r>
      <w:r>
        <w:rPr>
          <w:b w:val="0"/>
          <w:bCs/>
        </w:rPr>
        <w:fldChar w:fldCharType="separate"/>
      </w:r>
      <w:hyperlink w:anchor="_Toc118723624" w:history="1">
        <w:r w:rsidR="00A550B9" w:rsidRPr="008D1E5E">
          <w:rPr>
            <w:rStyle w:val="Hyperlink"/>
            <w:noProof/>
          </w:rPr>
          <w:t>Proposal 1</w:t>
        </w:r>
        <w:r w:rsidR="00A550B9">
          <w:rPr>
            <w:rFonts w:asciiTheme="minorHAnsi" w:eastAsiaTheme="minorEastAsia" w:hAnsiTheme="minorHAnsi"/>
            <w:b w:val="0"/>
            <w:sz w:val="22"/>
          </w:rPr>
          <w:tab/>
        </w:r>
        <w:r w:rsidR="00A550B9" w:rsidRPr="008D1E5E">
          <w:rPr>
            <w:rStyle w:val="Hyperlink"/>
            <w:noProof/>
          </w:rPr>
          <w:t>Do not study further any L1 and L2 solutions for which there are no evaluation results based on the agreed simulation methodology, including Issues 1-4, 1-5, and 2-1.</w:t>
        </w:r>
      </w:hyperlink>
    </w:p>
    <w:p w14:paraId="58C1D897" w14:textId="53C3DCBA" w:rsidR="00A550B9" w:rsidRDefault="000D60FE">
      <w:pPr>
        <w:pStyle w:val="TableofFigures"/>
        <w:tabs>
          <w:tab w:val="right" w:leader="dot" w:pos="9629"/>
        </w:tabs>
        <w:rPr>
          <w:rFonts w:asciiTheme="minorHAnsi" w:eastAsiaTheme="minorEastAsia" w:hAnsiTheme="minorHAnsi"/>
          <w:b w:val="0"/>
          <w:sz w:val="22"/>
        </w:rPr>
      </w:pPr>
      <w:hyperlink w:anchor="_Toc118723625" w:history="1">
        <w:r w:rsidR="00A550B9" w:rsidRPr="008D1E5E">
          <w:rPr>
            <w:rStyle w:val="Hyperlink"/>
            <w:noProof/>
          </w:rPr>
          <w:t>Proposal 2</w:t>
        </w:r>
        <w:r w:rsidR="00A550B9">
          <w:rPr>
            <w:rFonts w:asciiTheme="minorHAnsi" w:eastAsiaTheme="minorEastAsia" w:hAnsiTheme="minorHAnsi"/>
            <w:b w:val="0"/>
            <w:sz w:val="22"/>
          </w:rPr>
          <w:tab/>
        </w:r>
        <w:r w:rsidR="00A550B9" w:rsidRPr="008D1E5E">
          <w:rPr>
            <w:rStyle w:val="Hyperlink"/>
            <w:noProof/>
          </w:rPr>
          <w:t>Prioritize power saving enhancements based on semi-static configurations.</w:t>
        </w:r>
      </w:hyperlink>
    </w:p>
    <w:p w14:paraId="1F9EECED" w14:textId="074C566A" w:rsidR="00A550B9" w:rsidRDefault="000D60FE">
      <w:pPr>
        <w:pStyle w:val="TableofFigures"/>
        <w:tabs>
          <w:tab w:val="right" w:leader="dot" w:pos="9629"/>
        </w:tabs>
        <w:rPr>
          <w:rFonts w:asciiTheme="minorHAnsi" w:eastAsiaTheme="minorEastAsia" w:hAnsiTheme="minorHAnsi"/>
          <w:b w:val="0"/>
          <w:sz w:val="22"/>
        </w:rPr>
      </w:pPr>
      <w:hyperlink w:anchor="_Toc118723626" w:history="1">
        <w:r w:rsidR="00A550B9" w:rsidRPr="008D1E5E">
          <w:rPr>
            <w:rStyle w:val="Hyperlink"/>
            <w:noProof/>
          </w:rPr>
          <w:t>Proposal 3</w:t>
        </w:r>
        <w:r w:rsidR="00A550B9">
          <w:rPr>
            <w:rFonts w:asciiTheme="minorHAnsi" w:eastAsiaTheme="minorEastAsia" w:hAnsiTheme="minorHAnsi"/>
            <w:b w:val="0"/>
            <w:sz w:val="22"/>
          </w:rPr>
          <w:tab/>
        </w:r>
        <w:r w:rsidR="00A550B9" w:rsidRPr="008D1E5E">
          <w:rPr>
            <w:rStyle w:val="Hyperlink"/>
            <w:noProof/>
          </w:rPr>
          <w:t>UE can resume PDCCH monitoring during the time that drx-RetransmissionTimerDL is running, regardless of previous PDCCH skipping indications.</w:t>
        </w:r>
      </w:hyperlink>
    </w:p>
    <w:p w14:paraId="2EF4124C" w14:textId="7328DBD4" w:rsidR="00A550B9" w:rsidRDefault="000D60FE">
      <w:pPr>
        <w:pStyle w:val="TableofFigures"/>
        <w:tabs>
          <w:tab w:val="right" w:leader="dot" w:pos="9629"/>
        </w:tabs>
        <w:rPr>
          <w:rFonts w:asciiTheme="minorHAnsi" w:eastAsiaTheme="minorEastAsia" w:hAnsiTheme="minorHAnsi"/>
          <w:b w:val="0"/>
          <w:sz w:val="22"/>
        </w:rPr>
      </w:pPr>
      <w:hyperlink w:anchor="_Toc118723627" w:history="1">
        <w:r w:rsidR="00A550B9" w:rsidRPr="008D1E5E">
          <w:rPr>
            <w:rStyle w:val="Hyperlink"/>
            <w:noProof/>
          </w:rPr>
          <w:t>Proposal 4</w:t>
        </w:r>
        <w:r w:rsidR="00A550B9">
          <w:rPr>
            <w:rFonts w:asciiTheme="minorHAnsi" w:eastAsiaTheme="minorEastAsia" w:hAnsiTheme="minorHAnsi"/>
            <w:b w:val="0"/>
            <w:sz w:val="22"/>
          </w:rPr>
          <w:tab/>
        </w:r>
        <w:r w:rsidR="00A550B9" w:rsidRPr="008D1E5E">
          <w:rPr>
            <w:rStyle w:val="Hyperlink"/>
            <w:noProof/>
          </w:rPr>
          <w:t>Enhance DRX formula to match non-integer (ms) XR traffic periodicities</w:t>
        </w:r>
        <w:r w:rsidR="00A550B9" w:rsidRPr="008D1E5E">
          <w:rPr>
            <w:rStyle w:val="Hyperlink"/>
            <w:iCs/>
            <w:noProof/>
          </w:rPr>
          <w:t>.</w:t>
        </w:r>
      </w:hyperlink>
    </w:p>
    <w:p w14:paraId="646EAB0C" w14:textId="176E3022" w:rsidR="00A550B9" w:rsidRDefault="000D60FE">
      <w:pPr>
        <w:pStyle w:val="TableofFigures"/>
        <w:tabs>
          <w:tab w:val="right" w:leader="dot" w:pos="9629"/>
        </w:tabs>
        <w:rPr>
          <w:rFonts w:asciiTheme="minorHAnsi" w:eastAsiaTheme="minorEastAsia" w:hAnsiTheme="minorHAnsi"/>
          <w:b w:val="0"/>
          <w:sz w:val="22"/>
        </w:rPr>
      </w:pPr>
      <w:hyperlink w:anchor="_Toc118723628" w:history="1">
        <w:r w:rsidR="00A550B9" w:rsidRPr="008D1E5E">
          <w:rPr>
            <w:rStyle w:val="Hyperlink"/>
            <w:noProof/>
          </w:rPr>
          <w:t>Proposal 5</w:t>
        </w:r>
        <w:r w:rsidR="00A550B9">
          <w:rPr>
            <w:rFonts w:asciiTheme="minorHAnsi" w:eastAsiaTheme="minorEastAsia" w:hAnsiTheme="minorHAnsi"/>
            <w:b w:val="0"/>
            <w:sz w:val="22"/>
          </w:rPr>
          <w:tab/>
        </w:r>
        <w:r w:rsidR="00A550B9" w:rsidRPr="008D1E5E">
          <w:rPr>
            <w:rStyle w:val="Hyperlink"/>
            <w:iCs/>
            <w:noProof/>
          </w:rPr>
          <w:t>RAN2 should decide the specifics of the DRX formula changes to align DRX with non-integer periodicities.</w:t>
        </w:r>
      </w:hyperlink>
    </w:p>
    <w:p w14:paraId="04A4E978" w14:textId="25C71986" w:rsidR="00A550B9" w:rsidRDefault="000D60FE">
      <w:pPr>
        <w:pStyle w:val="TableofFigures"/>
        <w:tabs>
          <w:tab w:val="right" w:leader="dot" w:pos="9629"/>
        </w:tabs>
        <w:rPr>
          <w:rFonts w:asciiTheme="minorHAnsi" w:eastAsiaTheme="minorEastAsia" w:hAnsiTheme="minorHAnsi"/>
          <w:b w:val="0"/>
          <w:sz w:val="22"/>
        </w:rPr>
      </w:pPr>
      <w:hyperlink w:anchor="_Toc118723629" w:history="1">
        <w:r w:rsidR="00A550B9" w:rsidRPr="008D1E5E">
          <w:rPr>
            <w:rStyle w:val="Hyperlink"/>
            <w:noProof/>
          </w:rPr>
          <w:t>Proposal 6</w:t>
        </w:r>
        <w:r w:rsidR="00A550B9">
          <w:rPr>
            <w:rFonts w:asciiTheme="minorHAnsi" w:eastAsiaTheme="minorEastAsia" w:hAnsiTheme="minorHAnsi"/>
            <w:b w:val="0"/>
            <w:sz w:val="22"/>
          </w:rPr>
          <w:tab/>
        </w:r>
        <w:r w:rsidR="00A550B9" w:rsidRPr="008D1E5E">
          <w:rPr>
            <w:rStyle w:val="Hyperlink"/>
            <w:noProof/>
          </w:rPr>
          <w:t>Adopt the two-stage DRX solution to handle jitter for quasi-periodic XR traffic flows.</w:t>
        </w:r>
      </w:hyperlink>
    </w:p>
    <w:p w14:paraId="459D489B" w14:textId="258F29DF" w:rsidR="00A550B9" w:rsidRDefault="000D60FE">
      <w:pPr>
        <w:pStyle w:val="TableofFigures"/>
        <w:tabs>
          <w:tab w:val="right" w:leader="dot" w:pos="9629"/>
        </w:tabs>
        <w:rPr>
          <w:rFonts w:asciiTheme="minorHAnsi" w:eastAsiaTheme="minorEastAsia" w:hAnsiTheme="minorHAnsi"/>
          <w:b w:val="0"/>
          <w:sz w:val="22"/>
        </w:rPr>
      </w:pPr>
      <w:hyperlink w:anchor="_Toc118723630" w:history="1">
        <w:r w:rsidR="00A550B9" w:rsidRPr="008D1E5E">
          <w:rPr>
            <w:rStyle w:val="Hyperlink"/>
            <w:noProof/>
          </w:rPr>
          <w:t>Proposal 7</w:t>
        </w:r>
        <w:r w:rsidR="00A550B9">
          <w:rPr>
            <w:rFonts w:asciiTheme="minorHAnsi" w:eastAsiaTheme="minorEastAsia" w:hAnsiTheme="minorHAnsi"/>
            <w:b w:val="0"/>
            <w:sz w:val="22"/>
          </w:rPr>
          <w:tab/>
        </w:r>
        <w:r w:rsidR="00A550B9" w:rsidRPr="008D1E5E">
          <w:rPr>
            <w:rStyle w:val="Hyperlink"/>
            <w:noProof/>
          </w:rPr>
          <w:t>RAN2 can address the details of the DRX specification changes for supporting two-stage DRX.</w:t>
        </w:r>
      </w:hyperlink>
    </w:p>
    <w:p w14:paraId="3DF73C00" w14:textId="1CDD7799" w:rsidR="00A550B9" w:rsidRDefault="000D60FE">
      <w:pPr>
        <w:pStyle w:val="TableofFigures"/>
        <w:tabs>
          <w:tab w:val="right" w:leader="dot" w:pos="9629"/>
        </w:tabs>
        <w:rPr>
          <w:rFonts w:asciiTheme="minorHAnsi" w:eastAsiaTheme="minorEastAsia" w:hAnsiTheme="minorHAnsi"/>
          <w:b w:val="0"/>
          <w:sz w:val="22"/>
        </w:rPr>
      </w:pPr>
      <w:hyperlink w:anchor="_Toc118723631" w:history="1">
        <w:r w:rsidR="00A550B9" w:rsidRPr="008D1E5E">
          <w:rPr>
            <w:rStyle w:val="Hyperlink"/>
            <w:noProof/>
          </w:rPr>
          <w:t>Proposal 8</w:t>
        </w:r>
        <w:r w:rsidR="00A550B9">
          <w:rPr>
            <w:rFonts w:asciiTheme="minorHAnsi" w:eastAsiaTheme="minorEastAsia" w:hAnsiTheme="minorHAnsi"/>
            <w:b w:val="0"/>
            <w:sz w:val="22"/>
          </w:rPr>
          <w:tab/>
        </w:r>
        <w:r w:rsidR="00A550B9" w:rsidRPr="008D1E5E">
          <w:rPr>
            <w:rStyle w:val="Hyperlink"/>
            <w:noProof/>
          </w:rPr>
          <w:t>Support multiple simultaneous DRX configurations.</w:t>
        </w:r>
      </w:hyperlink>
    </w:p>
    <w:p w14:paraId="50C58FBC" w14:textId="34D7C92E" w:rsidR="00A550B9" w:rsidRDefault="000D60FE">
      <w:pPr>
        <w:pStyle w:val="TableofFigures"/>
        <w:tabs>
          <w:tab w:val="right" w:leader="dot" w:pos="9629"/>
        </w:tabs>
        <w:rPr>
          <w:rFonts w:asciiTheme="minorHAnsi" w:eastAsiaTheme="minorEastAsia" w:hAnsiTheme="minorHAnsi"/>
          <w:b w:val="0"/>
          <w:sz w:val="22"/>
        </w:rPr>
      </w:pPr>
      <w:hyperlink w:anchor="_Toc118723632" w:history="1">
        <w:r w:rsidR="00A550B9" w:rsidRPr="008D1E5E">
          <w:rPr>
            <w:rStyle w:val="Hyperlink"/>
            <w:noProof/>
          </w:rPr>
          <w:t>Proposal 9</w:t>
        </w:r>
        <w:r w:rsidR="00A550B9">
          <w:rPr>
            <w:rFonts w:asciiTheme="minorHAnsi" w:eastAsiaTheme="minorEastAsia" w:hAnsiTheme="minorHAnsi"/>
            <w:b w:val="0"/>
            <w:sz w:val="22"/>
          </w:rPr>
          <w:tab/>
        </w:r>
        <w:r w:rsidR="00A550B9" w:rsidRPr="008D1E5E">
          <w:rPr>
            <w:rStyle w:val="Hyperlink"/>
            <w:noProof/>
          </w:rPr>
          <w:t>RAN2 can address the details of the DRX specification changes for supporting multiple DRX configurations.</w:t>
        </w:r>
      </w:hyperlink>
    </w:p>
    <w:p w14:paraId="462800EE" w14:textId="22EC4E8D" w:rsidR="00A550B9" w:rsidRDefault="000D60FE">
      <w:pPr>
        <w:pStyle w:val="TableofFigures"/>
        <w:tabs>
          <w:tab w:val="right" w:leader="dot" w:pos="9629"/>
        </w:tabs>
        <w:rPr>
          <w:rFonts w:asciiTheme="minorHAnsi" w:eastAsiaTheme="minorEastAsia" w:hAnsiTheme="minorHAnsi"/>
          <w:b w:val="0"/>
          <w:sz w:val="22"/>
        </w:rPr>
      </w:pPr>
      <w:hyperlink w:anchor="_Toc118723633" w:history="1">
        <w:r w:rsidR="00A550B9" w:rsidRPr="008D1E5E">
          <w:rPr>
            <w:rStyle w:val="Hyperlink"/>
            <w:noProof/>
          </w:rPr>
          <w:t>Proposal 10</w:t>
        </w:r>
        <w:r w:rsidR="00A550B9">
          <w:rPr>
            <w:rFonts w:asciiTheme="minorHAnsi" w:eastAsiaTheme="minorEastAsia" w:hAnsiTheme="minorHAnsi"/>
            <w:b w:val="0"/>
            <w:sz w:val="22"/>
          </w:rPr>
          <w:tab/>
        </w:r>
        <w:r w:rsidR="00A550B9" w:rsidRPr="008D1E5E">
          <w:rPr>
            <w:rStyle w:val="Hyperlink"/>
            <w:noProof/>
          </w:rPr>
          <w:t>Enhance SSSG switching to address jitter without increasing signaling overhead: (a) an implicit SSSG applies at the start of drx-OnDuration and another SSSG applies when a PDCCH for data traffic is received.  (b) align the search space set monitoring pattern w.r.t. the DRX cycle.</w:t>
        </w:r>
      </w:hyperlink>
    </w:p>
    <w:p w14:paraId="07B877F1" w14:textId="13F3EE0F" w:rsidR="00A550B9" w:rsidRDefault="000D60FE">
      <w:pPr>
        <w:pStyle w:val="TableofFigures"/>
        <w:tabs>
          <w:tab w:val="right" w:leader="dot" w:pos="9629"/>
        </w:tabs>
        <w:rPr>
          <w:rFonts w:asciiTheme="minorHAnsi" w:eastAsiaTheme="minorEastAsia" w:hAnsiTheme="minorHAnsi"/>
          <w:b w:val="0"/>
          <w:sz w:val="22"/>
        </w:rPr>
      </w:pPr>
      <w:hyperlink w:anchor="_Toc118723634" w:history="1">
        <w:r w:rsidR="00A550B9" w:rsidRPr="008D1E5E">
          <w:rPr>
            <w:rStyle w:val="Hyperlink"/>
            <w:noProof/>
          </w:rPr>
          <w:t>Proposal 11</w:t>
        </w:r>
        <w:r w:rsidR="00A550B9">
          <w:rPr>
            <w:rFonts w:asciiTheme="minorHAnsi" w:eastAsiaTheme="minorEastAsia" w:hAnsiTheme="minorHAnsi"/>
            <w:b w:val="0"/>
            <w:sz w:val="22"/>
          </w:rPr>
          <w:tab/>
        </w:r>
        <w:r w:rsidR="00A550B9" w:rsidRPr="008D1E5E">
          <w:rPr>
            <w:rStyle w:val="Hyperlink"/>
            <w:noProof/>
          </w:rPr>
          <w:t>Do not introduce larger duration sets that PDCCH skipping indication selects from.</w:t>
        </w:r>
      </w:hyperlink>
    </w:p>
    <w:p w14:paraId="6FFA9394" w14:textId="4ADE04FC" w:rsidR="00A84F47" w:rsidRPr="00CE0424" w:rsidRDefault="00A84F47" w:rsidP="00A84F47">
      <w:pPr>
        <w:pStyle w:val="BodyText"/>
        <w:rPr>
          <w:b/>
          <w:bCs/>
        </w:rPr>
      </w:pPr>
      <w:r>
        <w:rPr>
          <w:b/>
          <w:bCs/>
        </w:rPr>
        <w:fldChar w:fldCharType="end"/>
      </w:r>
      <w:r w:rsidRPr="00CE0424">
        <w:rPr>
          <w:b/>
          <w:bCs/>
        </w:rPr>
        <w:t xml:space="preserve"> </w:t>
      </w:r>
    </w:p>
    <w:p w14:paraId="6AF45546" w14:textId="77777777" w:rsidR="00FE1215" w:rsidRPr="00EC4614" w:rsidRDefault="00FE1215" w:rsidP="00FE1215">
      <w:pPr>
        <w:pStyle w:val="Heading1"/>
        <w:rPr>
          <w:noProof/>
          <w:lang w:val="en-US"/>
        </w:rPr>
      </w:pPr>
      <w:bookmarkStart w:id="77" w:name="_In-sequence_SDU_delivery"/>
      <w:bookmarkEnd w:id="77"/>
      <w:r w:rsidRPr="00EC4614">
        <w:rPr>
          <w:noProof/>
          <w:lang w:val="en-US"/>
        </w:rPr>
        <w:t>References</w:t>
      </w:r>
    </w:p>
    <w:p w14:paraId="3A78612E" w14:textId="77777777" w:rsidR="00FE1215" w:rsidRDefault="00FE1215" w:rsidP="00FE1215">
      <w:pPr>
        <w:pStyle w:val="Reference"/>
        <w:spacing w:line="240" w:lineRule="auto"/>
        <w:rPr>
          <w:noProof/>
        </w:rPr>
      </w:pPr>
      <w:bookmarkStart w:id="78" w:name="_Ref54269807"/>
      <w:bookmarkStart w:id="79" w:name="_Ref61510381"/>
      <w:bookmarkStart w:id="80" w:name="_Ref174151459"/>
      <w:bookmarkStart w:id="81" w:name="_Ref189809556"/>
      <w:r w:rsidRPr="00EC4614">
        <w:rPr>
          <w:noProof/>
        </w:rPr>
        <w:t>RP-213587, Study on XR Enhancements for NR, Nokia, RAN#94e, December 20</w:t>
      </w:r>
      <w:bookmarkEnd w:id="78"/>
      <w:r w:rsidRPr="00EC4614">
        <w:rPr>
          <w:noProof/>
        </w:rPr>
        <w:t>21.</w:t>
      </w:r>
      <w:bookmarkEnd w:id="79"/>
      <w:bookmarkEnd w:id="80"/>
      <w:bookmarkEnd w:id="81"/>
    </w:p>
    <w:p w14:paraId="09AD4C27" w14:textId="664A6790" w:rsidR="001454EF" w:rsidRPr="00EC4614" w:rsidRDefault="0014427E" w:rsidP="003E14AC">
      <w:pPr>
        <w:pStyle w:val="Reference"/>
        <w:rPr>
          <w:noProof/>
        </w:rPr>
      </w:pPr>
      <w:bookmarkStart w:id="82" w:name="_Ref115363705"/>
      <w:r>
        <w:rPr>
          <w:noProof/>
        </w:rPr>
        <w:t>3GPP, “</w:t>
      </w:r>
      <w:r w:rsidRPr="0014427E">
        <w:rPr>
          <w:noProof/>
        </w:rPr>
        <w:t>RAN1 Chair’s Notes</w:t>
      </w:r>
      <w:r>
        <w:rPr>
          <w:noProof/>
        </w:rPr>
        <w:t xml:space="preserve">”, </w:t>
      </w:r>
      <w:r w:rsidR="00520213">
        <w:rPr>
          <w:noProof/>
        </w:rPr>
        <w:t>3GPP TSG RAN WG1 #110 Toulouse, France, August 22nd – 26th, 2022.</w:t>
      </w:r>
      <w:bookmarkEnd w:id="82"/>
    </w:p>
    <w:p w14:paraId="3734FA34" w14:textId="77777777" w:rsidR="00FE1215" w:rsidRPr="00EC4614" w:rsidRDefault="00FE1215" w:rsidP="00FE1215">
      <w:pPr>
        <w:pStyle w:val="Reference"/>
        <w:spacing w:line="240" w:lineRule="auto"/>
        <w:rPr>
          <w:noProof/>
        </w:rPr>
      </w:pPr>
      <w:bookmarkStart w:id="83" w:name="_Ref97293467"/>
      <w:r w:rsidRPr="00EC4614">
        <w:rPr>
          <w:noProof/>
        </w:rPr>
        <w:t>3GPP TR 38.838, “Study on XR (Extended Reality) Evaluations for NR (Release 17)”, V17.0.0, Dec. 2021.</w:t>
      </w:r>
      <w:bookmarkEnd w:id="83"/>
    </w:p>
    <w:p w14:paraId="066F643A" w14:textId="77777777" w:rsidR="00FE1215" w:rsidRPr="00EC4614" w:rsidRDefault="00FE1215" w:rsidP="00FE1215">
      <w:pPr>
        <w:pStyle w:val="Reference"/>
        <w:spacing w:line="240" w:lineRule="auto"/>
        <w:rPr>
          <w:noProof/>
        </w:rPr>
      </w:pPr>
      <w:bookmarkStart w:id="84" w:name="_Ref102120149"/>
      <w:r w:rsidRPr="00EC4614">
        <w:rPr>
          <w:noProof/>
        </w:rPr>
        <w:t>3GPP TR 38.840, “Study on User Equipment (UE) power saving in NR”, V16.0.0, June 2019.</w:t>
      </w:r>
      <w:bookmarkEnd w:id="84"/>
      <w:r w:rsidRPr="00EC4614">
        <w:rPr>
          <w:noProof/>
        </w:rPr>
        <w:t xml:space="preserve"> </w:t>
      </w:r>
    </w:p>
    <w:p w14:paraId="7A64B58C" w14:textId="77777777" w:rsidR="00FE1215" w:rsidRPr="00EC4614" w:rsidRDefault="00FE1215" w:rsidP="00FE1215">
      <w:pPr>
        <w:pStyle w:val="Reference"/>
        <w:spacing w:line="240" w:lineRule="auto"/>
        <w:rPr>
          <w:noProof/>
        </w:rPr>
      </w:pPr>
      <w:bookmarkStart w:id="85" w:name="_Ref111034102"/>
      <w:r w:rsidRPr="00EC4614">
        <w:rPr>
          <w:noProof/>
        </w:rPr>
        <w:t>R1-2205531, “</w:t>
      </w:r>
      <w:r w:rsidRPr="00EC4614">
        <w:rPr>
          <w:bCs/>
          <w:noProof/>
        </w:rPr>
        <w:t>Reply LS on UE Power Saving for XR and Media Services,</w:t>
      </w:r>
      <w:r w:rsidRPr="00EC4614">
        <w:rPr>
          <w:noProof/>
        </w:rPr>
        <w:t>” RAN1#109e, May 2022.</w:t>
      </w:r>
      <w:bookmarkEnd w:id="85"/>
    </w:p>
    <w:p w14:paraId="0495A9B5" w14:textId="77777777" w:rsidR="00FE1215" w:rsidRPr="00EC4614" w:rsidRDefault="00FE1215" w:rsidP="00FE1215">
      <w:pPr>
        <w:pStyle w:val="Reference"/>
        <w:spacing w:line="240" w:lineRule="auto"/>
        <w:rPr>
          <w:noProof/>
        </w:rPr>
      </w:pPr>
      <w:r w:rsidRPr="00EC4614">
        <w:rPr>
          <w:noProof/>
        </w:rPr>
        <w:t>R1-2205412, “Final Moderator Summary on XR specific power saving techniques”, RAN WG1 #109-e, May 9th – 20th, 2022.</w:t>
      </w:r>
    </w:p>
    <w:p w14:paraId="7C9C4351" w14:textId="7434D921" w:rsidR="00FE1215" w:rsidRPr="00EC4614" w:rsidRDefault="00FE1215" w:rsidP="00FE1215">
      <w:pPr>
        <w:pStyle w:val="Reference"/>
        <w:spacing w:line="240" w:lineRule="auto"/>
        <w:rPr>
          <w:noProof/>
        </w:rPr>
      </w:pPr>
      <w:bookmarkStart w:id="86" w:name="_Ref108523694"/>
      <w:r w:rsidRPr="00EC4614">
        <w:rPr>
          <w:noProof/>
        </w:rPr>
        <w:t>3GPP TS 38.321, “Medium Access Control (MAC) protocol specification”, V17.</w:t>
      </w:r>
      <w:r w:rsidR="00391D81">
        <w:rPr>
          <w:noProof/>
        </w:rPr>
        <w:t>2</w:t>
      </w:r>
      <w:r w:rsidRPr="00EC4614">
        <w:rPr>
          <w:noProof/>
        </w:rPr>
        <w:t xml:space="preserve">.0, </w:t>
      </w:r>
      <w:r w:rsidR="00391D81">
        <w:rPr>
          <w:noProof/>
        </w:rPr>
        <w:t>Sep</w:t>
      </w:r>
      <w:r w:rsidRPr="00EC4614">
        <w:rPr>
          <w:noProof/>
        </w:rPr>
        <w:t>. 2022.</w:t>
      </w:r>
      <w:bookmarkEnd w:id="86"/>
    </w:p>
    <w:p w14:paraId="11CF6DF8" w14:textId="77777777" w:rsidR="00FE1215" w:rsidRPr="00EC4614" w:rsidRDefault="00FE1215" w:rsidP="00FE1215">
      <w:pPr>
        <w:pStyle w:val="Reference"/>
        <w:spacing w:line="240" w:lineRule="auto"/>
        <w:rPr>
          <w:noProof/>
        </w:rPr>
      </w:pPr>
      <w:bookmarkStart w:id="87" w:name="_Ref108523388"/>
      <w:r w:rsidRPr="00EC4614">
        <w:rPr>
          <w:noProof/>
        </w:rPr>
        <w:t>R1-2205054, “Power Saving Techniques for XR”, Qualcomm Incorporated, RAN WG1 #109-e, May 9–20, 2022.</w:t>
      </w:r>
      <w:bookmarkEnd w:id="87"/>
    </w:p>
    <w:p w14:paraId="5DBA7A2A" w14:textId="7A7810FF" w:rsidR="00FE1215" w:rsidRDefault="00FE1215" w:rsidP="00FE1215">
      <w:pPr>
        <w:pStyle w:val="Reference"/>
        <w:spacing w:line="240" w:lineRule="auto"/>
        <w:rPr>
          <w:noProof/>
        </w:rPr>
      </w:pPr>
      <w:bookmarkStart w:id="88" w:name="_Ref110264445"/>
      <w:r w:rsidRPr="00EC4614">
        <w:rPr>
          <w:noProof/>
        </w:rPr>
        <w:t>R2-2208680, “Discussion on power saving enhancements for XR”, Ericsson, RAN WG2 #119-e, Aug. 17-29, 2022.</w:t>
      </w:r>
      <w:bookmarkEnd w:id="88"/>
    </w:p>
    <w:p w14:paraId="123A9C3C" w14:textId="7A7810FF" w:rsidR="00951ADB" w:rsidRDefault="00F67017" w:rsidP="00FE1215">
      <w:pPr>
        <w:pStyle w:val="Reference"/>
        <w:spacing w:line="240" w:lineRule="auto"/>
        <w:rPr>
          <w:noProof/>
        </w:rPr>
      </w:pPr>
      <w:bookmarkStart w:id="89" w:name="_Ref118484870"/>
      <w:r>
        <w:rPr>
          <w:noProof/>
        </w:rPr>
        <w:t>3GPP, “</w:t>
      </w:r>
      <w:r w:rsidRPr="00F67017">
        <w:rPr>
          <w:noProof/>
        </w:rPr>
        <w:t>Moderator Summary #3 on XR specific power saving techniques</w:t>
      </w:r>
      <w:r>
        <w:rPr>
          <w:noProof/>
        </w:rPr>
        <w:t>”,</w:t>
      </w:r>
      <w:r w:rsidR="002A6B95">
        <w:rPr>
          <w:noProof/>
        </w:rPr>
        <w:t xml:space="preserve"> v</w:t>
      </w:r>
      <w:r w:rsidR="00807EA8">
        <w:rPr>
          <w:noProof/>
        </w:rPr>
        <w:t>046,</w:t>
      </w:r>
      <w:r>
        <w:rPr>
          <w:noProof/>
        </w:rPr>
        <w:t xml:space="preserve"> </w:t>
      </w:r>
      <w:r w:rsidR="006761FE" w:rsidRPr="006761FE">
        <w:rPr>
          <w:noProof/>
        </w:rPr>
        <w:t>Moderator (Qualcomm Incorporated)</w:t>
      </w:r>
      <w:r w:rsidR="006761FE">
        <w:rPr>
          <w:noProof/>
        </w:rPr>
        <w:t xml:space="preserve">, </w:t>
      </w:r>
      <w:r w:rsidR="002A6B95" w:rsidRPr="002A6B95">
        <w:rPr>
          <w:noProof/>
        </w:rPr>
        <w:t>3GPP TSG RAN WG1 #110-bis-e</w:t>
      </w:r>
      <w:r w:rsidR="002A6B95">
        <w:rPr>
          <w:noProof/>
        </w:rPr>
        <w:t>, Oct. 2022.</w:t>
      </w:r>
      <w:bookmarkEnd w:id="89"/>
    </w:p>
    <w:p w14:paraId="3CCB37AA" w14:textId="770948A0" w:rsidR="005C5728" w:rsidRPr="00EC4614" w:rsidRDefault="007E5578" w:rsidP="00FE1215">
      <w:pPr>
        <w:pStyle w:val="Reference"/>
        <w:spacing w:line="240" w:lineRule="auto"/>
        <w:rPr>
          <w:noProof/>
        </w:rPr>
      </w:pPr>
      <w:bookmarkStart w:id="90" w:name="_Ref118482537"/>
      <w:r>
        <w:rPr>
          <w:noProof/>
        </w:rPr>
        <w:t>3GPP, “</w:t>
      </w:r>
      <w:r w:rsidRPr="0014427E">
        <w:rPr>
          <w:noProof/>
        </w:rPr>
        <w:t>RAN1 Chair’s Notes</w:t>
      </w:r>
      <w:r>
        <w:rPr>
          <w:noProof/>
        </w:rPr>
        <w:t xml:space="preserve">”, </w:t>
      </w:r>
      <w:r w:rsidR="00CC69F0">
        <w:rPr>
          <w:noProof/>
        </w:rPr>
        <w:t xml:space="preserve">v18, </w:t>
      </w:r>
      <w:r>
        <w:rPr>
          <w:noProof/>
        </w:rPr>
        <w:t>3GPP TSG RAN WG1 #110</w:t>
      </w:r>
      <w:r w:rsidR="007A28AE">
        <w:rPr>
          <w:noProof/>
        </w:rPr>
        <w:t>bis-e</w:t>
      </w:r>
      <w:r w:rsidR="00CC69F0">
        <w:rPr>
          <w:noProof/>
        </w:rPr>
        <w:t>,</w:t>
      </w:r>
      <w:r>
        <w:rPr>
          <w:noProof/>
        </w:rPr>
        <w:t xml:space="preserve"> </w:t>
      </w:r>
      <w:r w:rsidR="00CC69F0" w:rsidRPr="00CC69F0">
        <w:rPr>
          <w:noProof/>
        </w:rPr>
        <w:t>e-Meeting, October 10th – 19th, 2022</w:t>
      </w:r>
      <w:r>
        <w:rPr>
          <w:noProof/>
        </w:rPr>
        <w:t>.</w:t>
      </w:r>
      <w:bookmarkEnd w:id="90"/>
    </w:p>
    <w:p w14:paraId="55ED8A81" w14:textId="77777777" w:rsidR="00FE1215" w:rsidRPr="00EC4614" w:rsidRDefault="00FE1215" w:rsidP="00FE1215">
      <w:pPr>
        <w:pStyle w:val="Reference"/>
        <w:numPr>
          <w:ilvl w:val="0"/>
          <w:numId w:val="0"/>
        </w:numPr>
        <w:ind w:left="567" w:hanging="567"/>
        <w:rPr>
          <w:noProof/>
        </w:rPr>
      </w:pPr>
    </w:p>
    <w:p w14:paraId="14E74A43" w14:textId="77777777" w:rsidR="00FE1215" w:rsidRPr="00EC4614" w:rsidRDefault="00FE1215" w:rsidP="00FE1215">
      <w:pPr>
        <w:pStyle w:val="Reference"/>
        <w:numPr>
          <w:ilvl w:val="0"/>
          <w:numId w:val="0"/>
        </w:numPr>
        <w:ind w:left="567" w:hanging="567"/>
        <w:rPr>
          <w:noProof/>
        </w:rPr>
      </w:pPr>
    </w:p>
    <w:p w14:paraId="0818A630" w14:textId="77777777" w:rsidR="00FE1215" w:rsidRPr="00EC4614" w:rsidRDefault="00FE1215" w:rsidP="00FE1215">
      <w:pPr>
        <w:pStyle w:val="Heading1"/>
        <w:rPr>
          <w:noProof/>
          <w:lang w:val="en-US"/>
        </w:rPr>
      </w:pPr>
      <w:bookmarkStart w:id="91" w:name="_Ref101889499"/>
      <w:bookmarkStart w:id="92" w:name="_Ref101950256"/>
      <w:r w:rsidRPr="00EC4614">
        <w:rPr>
          <w:noProof/>
          <w:lang w:val="en-US"/>
        </w:rPr>
        <w:lastRenderedPageBreak/>
        <w:t>Annex A: Simulation assumptions</w:t>
      </w:r>
      <w:bookmarkEnd w:id="91"/>
      <w:bookmarkEnd w:id="92"/>
    </w:p>
    <w:p w14:paraId="34AC3B9B" w14:textId="18CB7284" w:rsidR="00FE1215" w:rsidRPr="00EC4614" w:rsidRDefault="00FE1215" w:rsidP="00FE1215">
      <w:pPr>
        <w:jc w:val="both"/>
        <w:rPr>
          <w:rFonts w:cs="Arial"/>
          <w:noProof/>
          <w:szCs w:val="20"/>
        </w:rPr>
      </w:pPr>
      <w:r w:rsidRPr="00EC4614">
        <w:rPr>
          <w:rFonts w:cs="Arial"/>
          <w:noProof/>
          <w:szCs w:val="20"/>
        </w:rPr>
        <w:t>For all simulation results three flows are assumed: one DL video flow (60</w:t>
      </w:r>
      <w:r w:rsidR="00F37AA0">
        <w:rPr>
          <w:rFonts w:cs="Arial"/>
          <w:noProof/>
          <w:szCs w:val="20"/>
        </w:rPr>
        <w:t>,</w:t>
      </w:r>
      <w:r w:rsidRPr="00EC4614">
        <w:rPr>
          <w:rFonts w:cs="Arial"/>
          <w:noProof/>
          <w:szCs w:val="20"/>
        </w:rPr>
        <w:t xml:space="preserve"> 30</w:t>
      </w:r>
      <w:r w:rsidR="00F37AA0">
        <w:rPr>
          <w:rFonts w:cs="Arial"/>
          <w:noProof/>
          <w:szCs w:val="20"/>
        </w:rPr>
        <w:t>, or 45</w:t>
      </w:r>
      <w:r w:rsidRPr="00EC4614">
        <w:rPr>
          <w:rFonts w:cs="Arial"/>
          <w:noProof/>
          <w:szCs w:val="20"/>
        </w:rPr>
        <w:t xml:space="preserve"> fps, PDB of 10 ms, jitter range ±4 ms), one DL audio flow (10 ms periodicity, PDB of 30</w:t>
      </w:r>
      <w:r w:rsidR="00B6050E">
        <w:rPr>
          <w:rFonts w:cs="Arial"/>
          <w:noProof/>
          <w:szCs w:val="20"/>
        </w:rPr>
        <w:t xml:space="preserve"> or 10</w:t>
      </w:r>
      <w:r w:rsidRPr="00EC4614">
        <w:rPr>
          <w:rFonts w:cs="Arial"/>
          <w:noProof/>
          <w:szCs w:val="20"/>
        </w:rPr>
        <w:t xml:space="preserve"> ms), and one UL pose flow (4 ms periodicity, PDB of 10 ms). DG is configured for the two DL flows, whereas CG is configured for the UL pose flow, so this flow does not affect the DRX configuration. </w:t>
      </w:r>
    </w:p>
    <w:p w14:paraId="4E777DAD" w14:textId="77777777" w:rsidR="00FE1215" w:rsidRPr="00EC4614" w:rsidRDefault="00FE1215" w:rsidP="00FE1215">
      <w:pPr>
        <w:rPr>
          <w:rFonts w:cs="Arial"/>
          <w:noProof/>
          <w:szCs w:val="20"/>
        </w:rPr>
      </w:pPr>
    </w:p>
    <w:p w14:paraId="591D43EB" w14:textId="77777777" w:rsidR="00FE1215" w:rsidRPr="00EC4614" w:rsidRDefault="00FE1215" w:rsidP="00FE1215">
      <w:pPr>
        <w:jc w:val="both"/>
        <w:rPr>
          <w:rFonts w:cs="Arial"/>
          <w:noProof/>
          <w:szCs w:val="20"/>
        </w:rPr>
      </w:pPr>
      <w:r w:rsidRPr="00EC4614">
        <w:rPr>
          <w:rFonts w:cs="Arial"/>
          <w:noProof/>
          <w:szCs w:val="20"/>
        </w:rPr>
        <w:t xml:space="preserve">The UE power consumption model is adopted from </w:t>
      </w:r>
      <w:r w:rsidRPr="00EC4614">
        <w:rPr>
          <w:rFonts w:cs="Arial"/>
          <w:noProof/>
          <w:szCs w:val="20"/>
        </w:rPr>
        <w:fldChar w:fldCharType="begin"/>
      </w:r>
      <w:r w:rsidRPr="00EC4614">
        <w:rPr>
          <w:rFonts w:cs="Arial"/>
          <w:noProof/>
          <w:szCs w:val="20"/>
        </w:rPr>
        <w:instrText xml:space="preserve"> REF _Ref102120149 \r \h  \* MERGEFORMAT </w:instrText>
      </w:r>
      <w:r w:rsidRPr="00EC4614">
        <w:rPr>
          <w:rFonts w:cs="Arial"/>
          <w:noProof/>
          <w:szCs w:val="20"/>
        </w:rPr>
      </w:r>
      <w:r w:rsidRPr="00EC4614">
        <w:rPr>
          <w:rFonts w:cs="Arial"/>
          <w:noProof/>
          <w:szCs w:val="20"/>
        </w:rPr>
        <w:fldChar w:fldCharType="separate"/>
      </w:r>
      <w:r w:rsidRPr="00EC4614">
        <w:rPr>
          <w:rFonts w:cs="Arial"/>
          <w:noProof/>
          <w:szCs w:val="20"/>
        </w:rPr>
        <w:t>[3]</w:t>
      </w:r>
      <w:r w:rsidRPr="00EC4614">
        <w:rPr>
          <w:rFonts w:cs="Arial"/>
          <w:noProof/>
          <w:szCs w:val="20"/>
        </w:rPr>
        <w:fldChar w:fldCharType="end"/>
      </w:r>
      <w:r w:rsidRPr="00EC4614">
        <w:rPr>
          <w:rFonts w:cs="Arial"/>
          <w:noProof/>
          <w:szCs w:val="20"/>
        </w:rPr>
        <w:t xml:space="preserve">, with the additional UL power modelling in </w:t>
      </w:r>
      <w:r w:rsidRPr="00EC4614">
        <w:rPr>
          <w:rFonts w:cs="Arial"/>
          <w:noProof/>
          <w:szCs w:val="20"/>
        </w:rPr>
        <w:fldChar w:fldCharType="begin"/>
      </w:r>
      <w:r w:rsidRPr="00EC4614">
        <w:rPr>
          <w:rFonts w:cs="Arial"/>
          <w:noProof/>
          <w:szCs w:val="20"/>
        </w:rPr>
        <w:instrText xml:space="preserve"> REF _Ref97293467 \r \h  \* MERGEFORMAT </w:instrText>
      </w:r>
      <w:r w:rsidRPr="00EC4614">
        <w:rPr>
          <w:rFonts w:cs="Arial"/>
          <w:noProof/>
          <w:szCs w:val="20"/>
        </w:rPr>
      </w:r>
      <w:r w:rsidRPr="00EC4614">
        <w:rPr>
          <w:rFonts w:cs="Arial"/>
          <w:noProof/>
          <w:szCs w:val="20"/>
        </w:rPr>
        <w:fldChar w:fldCharType="separate"/>
      </w:r>
      <w:r w:rsidRPr="00EC4614">
        <w:rPr>
          <w:rFonts w:cs="Arial"/>
          <w:noProof/>
          <w:szCs w:val="20"/>
        </w:rPr>
        <w:t>[2]</w:t>
      </w:r>
      <w:r w:rsidRPr="00EC4614">
        <w:rPr>
          <w:rFonts w:cs="Arial"/>
          <w:noProof/>
          <w:szCs w:val="20"/>
        </w:rPr>
        <w:fldChar w:fldCharType="end"/>
      </w:r>
      <w:r w:rsidRPr="00EC4614">
        <w:rPr>
          <w:rFonts w:cs="Arial"/>
          <w:noProof/>
          <w:szCs w:val="20"/>
        </w:rPr>
        <w:t xml:space="preserve">, namely linear interpolation method in linear scale for UE Tx power values other than 0 dBm and 23 dBm. Other parameters are summarized in Tables A.1 and A.2. </w:t>
      </w:r>
    </w:p>
    <w:p w14:paraId="52C361B1" w14:textId="77777777" w:rsidR="00FE1215" w:rsidRPr="00EC4614" w:rsidRDefault="00FE1215" w:rsidP="00FE1215">
      <w:pPr>
        <w:rPr>
          <w:noProof/>
          <w:lang w:eastAsia="ja-JP"/>
        </w:rPr>
      </w:pPr>
    </w:p>
    <w:p w14:paraId="2C879C8B" w14:textId="77777777" w:rsidR="00FE1215" w:rsidRPr="00EC4614" w:rsidRDefault="00FE1215" w:rsidP="00FE1215">
      <w:pPr>
        <w:pStyle w:val="TH"/>
        <w:rPr>
          <w:noProof/>
          <w:lang w:val="en-US"/>
        </w:rPr>
      </w:pPr>
      <w:r w:rsidRPr="00EC4614">
        <w:rPr>
          <w:noProof/>
          <w:lang w:val="en-US"/>
        </w:rPr>
        <w:t>Table A.1: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9"/>
        <w:gridCol w:w="7670"/>
      </w:tblGrid>
      <w:tr w:rsidR="00FE1215" w:rsidRPr="00EC4614" w14:paraId="41E0EBAE" w14:textId="77777777" w:rsidTr="00614692">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98D40C8" w14:textId="77777777" w:rsidR="00FE1215" w:rsidRPr="00EC4614" w:rsidRDefault="00FE1215" w:rsidP="00614692">
            <w:pPr>
              <w:pStyle w:val="TAH"/>
              <w:rPr>
                <w:noProof/>
                <w:lang w:val="en-US"/>
              </w:rPr>
            </w:pPr>
            <w:r w:rsidRPr="00EC4614">
              <w:rPr>
                <w:rFonts w:eastAsiaTheme="minorEastAsia" w:cs="Arial"/>
                <w:noProof/>
                <w:lang w:val="en-US"/>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AFB3303" w14:textId="77777777" w:rsidR="00FE1215" w:rsidRPr="00EC4614" w:rsidRDefault="00FE1215" w:rsidP="00614692">
            <w:pPr>
              <w:pStyle w:val="TAH"/>
              <w:rPr>
                <w:noProof/>
                <w:lang w:val="en-US"/>
              </w:rPr>
            </w:pPr>
            <w:r w:rsidRPr="00EC4614">
              <w:rPr>
                <w:noProof/>
                <w:lang w:val="en-US"/>
              </w:rPr>
              <w:t>Deployment scenarios</w:t>
            </w:r>
          </w:p>
        </w:tc>
      </w:tr>
      <w:tr w:rsidR="00FE1215" w:rsidRPr="00EC4614" w14:paraId="581685B7" w14:textId="77777777" w:rsidTr="006146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E5A22" w14:textId="77777777" w:rsidR="00FE1215" w:rsidRPr="00EC4614" w:rsidRDefault="00FE1215" w:rsidP="00614692">
            <w:pPr>
              <w:jc w:val="both"/>
              <w:rPr>
                <w:noProof/>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D94C814" w14:textId="77777777" w:rsidR="00FE1215" w:rsidRPr="00EC4614" w:rsidRDefault="00FE1215" w:rsidP="00614692">
            <w:pPr>
              <w:pStyle w:val="TAH"/>
              <w:rPr>
                <w:noProof/>
                <w:lang w:val="en-US"/>
              </w:rPr>
            </w:pPr>
            <w:r w:rsidRPr="00EC4614">
              <w:rPr>
                <w:noProof/>
                <w:lang w:val="en-US"/>
              </w:rPr>
              <w:t xml:space="preserve">Dense Urban </w:t>
            </w:r>
            <w:r w:rsidRPr="00EC4614">
              <w:rPr>
                <w:noProof/>
                <w:lang w:val="en-US"/>
              </w:rPr>
              <w:br/>
            </w:r>
            <w:r w:rsidRPr="00EC4614">
              <w:rPr>
                <w:b w:val="0"/>
                <w:noProof/>
                <w:lang w:val="en-US"/>
              </w:rPr>
              <w:t>(38.913 w/ following parameters)</w:t>
            </w:r>
          </w:p>
          <w:p w14:paraId="2FCC9FAD" w14:textId="77777777" w:rsidR="00FE1215" w:rsidRPr="00EC4614" w:rsidRDefault="00FE1215" w:rsidP="00614692">
            <w:pPr>
              <w:pStyle w:val="TAH"/>
              <w:rPr>
                <w:noProof/>
                <w:lang w:val="en-US"/>
              </w:rPr>
            </w:pPr>
          </w:p>
        </w:tc>
      </w:tr>
      <w:tr w:rsidR="00FE1215" w:rsidRPr="00EC4614" w14:paraId="3772D14B" w14:textId="77777777" w:rsidTr="00614692">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149D76" w14:textId="77777777" w:rsidR="00FE1215" w:rsidRPr="00EC4614" w:rsidRDefault="00FE1215" w:rsidP="00614692">
            <w:pPr>
              <w:rPr>
                <w:rFonts w:cs="Arial"/>
                <w:noProof/>
                <w:sz w:val="18"/>
                <w:szCs w:val="18"/>
              </w:rPr>
            </w:pPr>
            <w:r w:rsidRPr="00EC4614">
              <w:rPr>
                <w:rFonts w:cs="Arial"/>
                <w:noProof/>
                <w:sz w:val="18"/>
                <w:szCs w:val="18"/>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9ABDA" w14:textId="77777777" w:rsidR="00FE1215" w:rsidRPr="00EC4614" w:rsidRDefault="00FE1215" w:rsidP="00614692">
            <w:pPr>
              <w:rPr>
                <w:rFonts w:cs="Arial"/>
                <w:noProof/>
                <w:sz w:val="18"/>
                <w:szCs w:val="18"/>
              </w:rPr>
            </w:pPr>
            <w:r w:rsidRPr="00EC4614">
              <w:rPr>
                <w:rFonts w:cs="Arial"/>
                <w:noProof/>
                <w:sz w:val="18"/>
                <w:szCs w:val="18"/>
              </w:rPr>
              <w:t>9cells with wraparound</w:t>
            </w:r>
            <w:r w:rsidRPr="00EC4614">
              <w:rPr>
                <w:rFonts w:cs="Arial"/>
                <w:noProof/>
                <w:sz w:val="18"/>
                <w:szCs w:val="18"/>
              </w:rPr>
              <w:br/>
              <w:t>ISD: 200m</w:t>
            </w:r>
          </w:p>
        </w:tc>
      </w:tr>
      <w:tr w:rsidR="00FE1215" w:rsidRPr="00EC4614" w14:paraId="51501C23" w14:textId="77777777" w:rsidTr="00614692">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3F0E7" w14:textId="77777777" w:rsidR="00FE1215" w:rsidRPr="00EC4614" w:rsidRDefault="00FE1215" w:rsidP="00614692">
            <w:pPr>
              <w:rPr>
                <w:rFonts w:cs="Arial"/>
                <w:noProof/>
                <w:sz w:val="18"/>
                <w:szCs w:val="18"/>
              </w:rPr>
            </w:pPr>
            <w:r w:rsidRPr="00EC4614">
              <w:rPr>
                <w:rFonts w:cs="Arial"/>
                <w:noProof/>
                <w:sz w:val="18"/>
                <w:szCs w:val="18"/>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CDB2C6" w14:textId="77777777" w:rsidR="00FE1215" w:rsidRPr="00EC4614" w:rsidRDefault="00FE1215" w:rsidP="00614692">
            <w:pPr>
              <w:jc w:val="center"/>
              <w:rPr>
                <w:rFonts w:cs="Arial"/>
                <w:noProof/>
                <w:sz w:val="18"/>
                <w:szCs w:val="18"/>
              </w:rPr>
            </w:pPr>
            <w:r w:rsidRPr="00EC4614">
              <w:rPr>
                <w:rFonts w:cs="Arial"/>
                <w:noProof/>
                <w:sz w:val="18"/>
                <w:szCs w:val="18"/>
              </w:rPr>
              <w:t>UMa (38.901)</w:t>
            </w:r>
          </w:p>
        </w:tc>
      </w:tr>
      <w:tr w:rsidR="00FE1215" w:rsidRPr="00EC4614" w14:paraId="4D54FD53" w14:textId="77777777" w:rsidTr="00614692">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544C20" w14:textId="77777777" w:rsidR="00FE1215" w:rsidRPr="00EC4614" w:rsidRDefault="00FE1215" w:rsidP="00614692">
            <w:pPr>
              <w:rPr>
                <w:rFonts w:cs="Arial"/>
                <w:noProof/>
                <w:sz w:val="18"/>
                <w:szCs w:val="18"/>
              </w:rPr>
            </w:pPr>
            <w:r w:rsidRPr="00EC4614">
              <w:rPr>
                <w:rFonts w:cs="Arial"/>
                <w:noProof/>
                <w:sz w:val="18"/>
                <w:szCs w:val="18"/>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92033" w14:textId="77777777" w:rsidR="00FE1215" w:rsidRPr="00EC4614" w:rsidRDefault="00FE1215" w:rsidP="00614692">
            <w:pPr>
              <w:rPr>
                <w:rFonts w:cs="Arial"/>
                <w:noProof/>
                <w:sz w:val="18"/>
                <w:szCs w:val="18"/>
              </w:rPr>
            </w:pPr>
            <w:r w:rsidRPr="00EC4614">
              <w:rPr>
                <w:rFonts w:cs="Arial"/>
                <w:noProof/>
                <w:sz w:val="18"/>
                <w:szCs w:val="18"/>
              </w:rPr>
              <w:t>80% indoor, 20% outdoor</w:t>
            </w:r>
          </w:p>
        </w:tc>
      </w:tr>
      <w:tr w:rsidR="00FE1215" w:rsidRPr="00EC4614" w14:paraId="1D069251" w14:textId="77777777" w:rsidTr="00614692">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726DB" w14:textId="77777777" w:rsidR="00FE1215" w:rsidRPr="00EC4614" w:rsidRDefault="00FE1215" w:rsidP="00614692">
            <w:pPr>
              <w:rPr>
                <w:rFonts w:cs="Arial"/>
                <w:noProof/>
                <w:sz w:val="18"/>
                <w:szCs w:val="18"/>
              </w:rPr>
            </w:pPr>
            <w:r w:rsidRPr="00EC4614">
              <w:rPr>
                <w:rFonts w:cs="Arial"/>
                <w:noProof/>
                <w:sz w:val="18"/>
                <w:szCs w:val="18"/>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A77E6" w14:textId="77777777" w:rsidR="00FE1215" w:rsidRPr="00EC4614" w:rsidRDefault="00FE1215" w:rsidP="00614692">
            <w:pPr>
              <w:jc w:val="center"/>
              <w:rPr>
                <w:rFonts w:cs="Arial"/>
                <w:noProof/>
                <w:sz w:val="18"/>
                <w:szCs w:val="18"/>
              </w:rPr>
            </w:pPr>
            <w:r w:rsidRPr="00EC4614">
              <w:rPr>
                <w:rFonts w:cs="Arial"/>
                <w:noProof/>
                <w:sz w:val="18"/>
                <w:szCs w:val="18"/>
              </w:rPr>
              <w:t>4 GHz</w:t>
            </w:r>
          </w:p>
        </w:tc>
      </w:tr>
      <w:tr w:rsidR="00FE1215" w:rsidRPr="00EC4614" w14:paraId="5955755F" w14:textId="77777777" w:rsidTr="00614692">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7E64C" w14:textId="77777777" w:rsidR="00FE1215" w:rsidRPr="00EC4614" w:rsidRDefault="00FE1215" w:rsidP="00614692">
            <w:pPr>
              <w:rPr>
                <w:rFonts w:cs="Arial"/>
                <w:noProof/>
                <w:sz w:val="18"/>
                <w:szCs w:val="18"/>
              </w:rPr>
            </w:pPr>
            <w:r w:rsidRPr="00EC4614">
              <w:rPr>
                <w:rFonts w:cs="Arial"/>
                <w:noProof/>
                <w:sz w:val="18"/>
                <w:szCs w:val="18"/>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AC648" w14:textId="77777777" w:rsidR="00FE1215" w:rsidRPr="00EC4614" w:rsidRDefault="00FE1215" w:rsidP="00614692">
            <w:pPr>
              <w:jc w:val="center"/>
              <w:rPr>
                <w:rFonts w:cs="Arial"/>
                <w:noProof/>
                <w:sz w:val="18"/>
                <w:szCs w:val="18"/>
              </w:rPr>
            </w:pPr>
            <w:r w:rsidRPr="00EC4614">
              <w:rPr>
                <w:rFonts w:cs="Arial"/>
                <w:noProof/>
                <w:sz w:val="18"/>
                <w:szCs w:val="18"/>
              </w:rPr>
              <w:t>30 kHz</w:t>
            </w:r>
          </w:p>
        </w:tc>
      </w:tr>
      <w:tr w:rsidR="00FE1215" w:rsidRPr="00EC4614" w14:paraId="4C35A020"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4A6B6" w14:textId="77777777" w:rsidR="00FE1215" w:rsidRPr="00EC4614" w:rsidRDefault="00FE1215" w:rsidP="00614692">
            <w:pPr>
              <w:rPr>
                <w:rFonts w:cs="Arial"/>
                <w:noProof/>
                <w:sz w:val="18"/>
                <w:szCs w:val="18"/>
              </w:rPr>
            </w:pPr>
            <w:r w:rsidRPr="00EC4614">
              <w:rPr>
                <w:rFonts w:cs="Arial"/>
                <w:noProof/>
                <w:sz w:val="18"/>
                <w:szCs w:val="18"/>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FC6EDC" w14:textId="77777777" w:rsidR="00FE1215" w:rsidRPr="00EC4614" w:rsidRDefault="00FE1215" w:rsidP="00614692">
            <w:pPr>
              <w:jc w:val="center"/>
              <w:rPr>
                <w:rFonts w:cs="Arial"/>
                <w:noProof/>
                <w:sz w:val="18"/>
                <w:szCs w:val="18"/>
              </w:rPr>
            </w:pPr>
            <w:r w:rsidRPr="00EC4614">
              <w:rPr>
                <w:rFonts w:cs="Arial"/>
                <w:noProof/>
                <w:sz w:val="18"/>
                <w:szCs w:val="18"/>
              </w:rPr>
              <w:t>25m</w:t>
            </w:r>
          </w:p>
        </w:tc>
      </w:tr>
      <w:tr w:rsidR="00FE1215" w:rsidRPr="00EC4614" w14:paraId="11D77F40"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4CB9ED" w14:textId="77777777" w:rsidR="00FE1215" w:rsidRPr="00EC4614" w:rsidRDefault="00FE1215" w:rsidP="00614692">
            <w:pPr>
              <w:rPr>
                <w:rFonts w:cs="Arial"/>
                <w:noProof/>
                <w:sz w:val="18"/>
                <w:szCs w:val="18"/>
              </w:rPr>
            </w:pPr>
            <w:r w:rsidRPr="00EC4614">
              <w:rPr>
                <w:rFonts w:cs="Arial"/>
                <w:noProof/>
                <w:sz w:val="18"/>
                <w:szCs w:val="18"/>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5A2D2" w14:textId="77777777" w:rsidR="00FE1215" w:rsidRPr="00EC4614" w:rsidRDefault="00FE1215" w:rsidP="00614692">
            <w:pPr>
              <w:jc w:val="center"/>
              <w:rPr>
                <w:rFonts w:cs="Arial"/>
                <w:noProof/>
                <w:sz w:val="18"/>
                <w:szCs w:val="18"/>
              </w:rPr>
            </w:pPr>
            <w:r w:rsidRPr="00EC4614">
              <w:rPr>
                <w:rFonts w:cs="Arial"/>
                <w:noProof/>
                <w:sz w:val="18"/>
                <w:szCs w:val="18"/>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FE1215" w:rsidRPr="00EC4614" w14:paraId="18B22EDD" w14:textId="77777777" w:rsidTr="00614692">
              <w:trPr>
                <w:cantSplit/>
              </w:trPr>
              <w:tc>
                <w:tcPr>
                  <w:tcW w:w="0" w:type="auto"/>
                  <w:vMerge w:val="restart"/>
                  <w:tcMar>
                    <w:top w:w="0" w:type="dxa"/>
                    <w:left w:w="108" w:type="dxa"/>
                    <w:bottom w:w="0" w:type="dxa"/>
                    <w:right w:w="108" w:type="dxa"/>
                  </w:tcMar>
                  <w:vAlign w:val="center"/>
                  <w:hideMark/>
                </w:tcPr>
                <w:p w14:paraId="53C43771" w14:textId="77777777" w:rsidR="00FE1215" w:rsidRPr="00EC4614" w:rsidRDefault="00FE1215" w:rsidP="00614692">
                  <w:pPr>
                    <w:jc w:val="center"/>
                    <w:rPr>
                      <w:rFonts w:cs="Arial"/>
                      <w:noProof/>
                      <w:sz w:val="18"/>
                      <w:szCs w:val="18"/>
                    </w:rPr>
                  </w:pPr>
                  <w:r w:rsidRPr="00EC4614">
                    <w:rPr>
                      <w:rFonts w:cs="Arial"/>
                      <w:noProof/>
                      <w:sz w:val="18"/>
                      <w:szCs w:val="18"/>
                    </w:rPr>
                    <w:t>UE height (h</w:t>
                  </w:r>
                  <w:r w:rsidRPr="00EC4614">
                    <w:rPr>
                      <w:rFonts w:cs="Arial"/>
                      <w:noProof/>
                      <w:sz w:val="18"/>
                      <w:szCs w:val="18"/>
                      <w:vertAlign w:val="subscript"/>
                    </w:rPr>
                    <w:t>UT</w:t>
                  </w:r>
                  <w:r w:rsidRPr="00EC4614">
                    <w:rPr>
                      <w:rFonts w:cs="Arial"/>
                      <w:noProof/>
                      <w:sz w:val="18"/>
                      <w:szCs w:val="18"/>
                    </w:rPr>
                    <w:t>) in meters</w:t>
                  </w:r>
                </w:p>
              </w:tc>
              <w:tc>
                <w:tcPr>
                  <w:tcW w:w="0" w:type="auto"/>
                  <w:tcMar>
                    <w:top w:w="0" w:type="dxa"/>
                    <w:left w:w="108" w:type="dxa"/>
                    <w:bottom w:w="0" w:type="dxa"/>
                    <w:right w:w="108" w:type="dxa"/>
                  </w:tcMar>
                  <w:vAlign w:val="center"/>
                  <w:hideMark/>
                </w:tcPr>
                <w:p w14:paraId="298FCC22" w14:textId="77777777" w:rsidR="00FE1215" w:rsidRPr="00EC4614" w:rsidRDefault="00FE1215" w:rsidP="00614692">
                  <w:pPr>
                    <w:jc w:val="center"/>
                    <w:rPr>
                      <w:rFonts w:cs="Arial"/>
                      <w:noProof/>
                      <w:sz w:val="18"/>
                      <w:szCs w:val="18"/>
                    </w:rPr>
                  </w:pPr>
                  <w:r w:rsidRPr="00EC4614">
                    <w:rPr>
                      <w:rFonts w:cs="Arial"/>
                      <w:noProof/>
                      <w:sz w:val="18"/>
                      <w:szCs w:val="18"/>
                    </w:rPr>
                    <w:t>general equation for UE height</w:t>
                  </w:r>
                </w:p>
              </w:tc>
              <w:tc>
                <w:tcPr>
                  <w:tcW w:w="0" w:type="auto"/>
                  <w:tcMar>
                    <w:top w:w="0" w:type="dxa"/>
                    <w:left w:w="108" w:type="dxa"/>
                    <w:bottom w:w="0" w:type="dxa"/>
                    <w:right w:w="108" w:type="dxa"/>
                  </w:tcMar>
                  <w:vAlign w:val="center"/>
                  <w:hideMark/>
                </w:tcPr>
                <w:p w14:paraId="0C970547" w14:textId="77777777" w:rsidR="00FE1215" w:rsidRPr="00EC4614" w:rsidRDefault="00FE1215" w:rsidP="00614692">
                  <w:pPr>
                    <w:jc w:val="center"/>
                    <w:rPr>
                      <w:rFonts w:cs="Arial"/>
                      <w:noProof/>
                      <w:sz w:val="18"/>
                      <w:szCs w:val="18"/>
                    </w:rPr>
                  </w:pPr>
                  <w:r w:rsidRPr="00EC4614">
                    <w:rPr>
                      <w:rFonts w:cs="Arial"/>
                      <w:noProof/>
                      <w:sz w:val="18"/>
                      <w:szCs w:val="18"/>
                    </w:rPr>
                    <w:t>hUT=3(n</w:t>
                  </w:r>
                  <w:r w:rsidRPr="00EC4614">
                    <w:rPr>
                      <w:rFonts w:cs="Arial"/>
                      <w:noProof/>
                      <w:sz w:val="18"/>
                      <w:szCs w:val="18"/>
                      <w:vertAlign w:val="subscript"/>
                    </w:rPr>
                    <w:t>fl</w:t>
                  </w:r>
                  <w:r w:rsidRPr="00EC4614">
                    <w:rPr>
                      <w:rFonts w:cs="Arial"/>
                      <w:noProof/>
                      <w:sz w:val="18"/>
                      <w:szCs w:val="18"/>
                    </w:rPr>
                    <w:t xml:space="preserve"> – 1) + 1.5</w:t>
                  </w:r>
                </w:p>
              </w:tc>
            </w:tr>
            <w:tr w:rsidR="00FE1215" w:rsidRPr="00EC4614" w14:paraId="6264FA80" w14:textId="77777777" w:rsidTr="00614692">
              <w:trPr>
                <w:cantSplit/>
              </w:trPr>
              <w:tc>
                <w:tcPr>
                  <w:tcW w:w="0" w:type="auto"/>
                  <w:vMerge/>
                  <w:vAlign w:val="center"/>
                  <w:hideMark/>
                </w:tcPr>
                <w:p w14:paraId="06BCA55D" w14:textId="77777777" w:rsidR="00FE1215" w:rsidRPr="00EC4614" w:rsidRDefault="00FE1215" w:rsidP="00614692">
                  <w:pPr>
                    <w:jc w:val="center"/>
                    <w:rPr>
                      <w:rFonts w:cs="Arial"/>
                      <w:noProof/>
                      <w:sz w:val="18"/>
                      <w:szCs w:val="18"/>
                    </w:rPr>
                  </w:pPr>
                </w:p>
              </w:tc>
              <w:tc>
                <w:tcPr>
                  <w:tcW w:w="0" w:type="auto"/>
                  <w:tcMar>
                    <w:top w:w="0" w:type="dxa"/>
                    <w:left w:w="108" w:type="dxa"/>
                    <w:bottom w:w="0" w:type="dxa"/>
                    <w:right w:w="108" w:type="dxa"/>
                  </w:tcMar>
                  <w:vAlign w:val="center"/>
                  <w:hideMark/>
                </w:tcPr>
                <w:p w14:paraId="0E20826E" w14:textId="77777777" w:rsidR="00FE1215" w:rsidRPr="00EC4614" w:rsidRDefault="00FE1215" w:rsidP="00614692">
                  <w:pPr>
                    <w:jc w:val="center"/>
                    <w:rPr>
                      <w:rFonts w:cs="Arial"/>
                      <w:noProof/>
                      <w:sz w:val="18"/>
                      <w:szCs w:val="18"/>
                    </w:rPr>
                  </w:pPr>
                  <w:r w:rsidRPr="00EC4614">
                    <w:rPr>
                      <w:rFonts w:cs="Arial"/>
                      <w:noProof/>
                      <w:sz w:val="18"/>
                      <w:szCs w:val="18"/>
                    </w:rPr>
                    <w:t>n</w:t>
                  </w:r>
                  <w:r w:rsidRPr="00EC4614">
                    <w:rPr>
                      <w:rFonts w:cs="Arial"/>
                      <w:noProof/>
                      <w:sz w:val="18"/>
                      <w:szCs w:val="18"/>
                      <w:vertAlign w:val="subscript"/>
                    </w:rPr>
                    <w:t>fl</w:t>
                  </w:r>
                  <w:r w:rsidRPr="00EC4614">
                    <w:rPr>
                      <w:rFonts w:cs="Arial"/>
                      <w:noProof/>
                      <w:sz w:val="18"/>
                      <w:szCs w:val="18"/>
                    </w:rPr>
                    <w:t xml:space="preserve"> for outdoor UEs</w:t>
                  </w:r>
                </w:p>
              </w:tc>
              <w:tc>
                <w:tcPr>
                  <w:tcW w:w="0" w:type="auto"/>
                  <w:tcMar>
                    <w:top w:w="0" w:type="dxa"/>
                    <w:left w:w="108" w:type="dxa"/>
                    <w:bottom w:w="0" w:type="dxa"/>
                    <w:right w:w="108" w:type="dxa"/>
                  </w:tcMar>
                  <w:vAlign w:val="center"/>
                  <w:hideMark/>
                </w:tcPr>
                <w:p w14:paraId="10387ECB" w14:textId="77777777" w:rsidR="00FE1215" w:rsidRPr="00EC4614" w:rsidRDefault="00FE1215" w:rsidP="00614692">
                  <w:pPr>
                    <w:jc w:val="center"/>
                    <w:rPr>
                      <w:rFonts w:cs="Arial"/>
                      <w:noProof/>
                      <w:sz w:val="18"/>
                      <w:szCs w:val="18"/>
                    </w:rPr>
                  </w:pPr>
                  <w:r w:rsidRPr="00EC4614">
                    <w:rPr>
                      <w:rFonts w:cs="Arial"/>
                      <w:noProof/>
                      <w:sz w:val="18"/>
                      <w:szCs w:val="18"/>
                    </w:rPr>
                    <w:t>1</w:t>
                  </w:r>
                </w:p>
              </w:tc>
            </w:tr>
            <w:tr w:rsidR="00FE1215" w:rsidRPr="00EC4614" w14:paraId="244A4035" w14:textId="77777777" w:rsidTr="00614692">
              <w:trPr>
                <w:cantSplit/>
              </w:trPr>
              <w:tc>
                <w:tcPr>
                  <w:tcW w:w="0" w:type="auto"/>
                  <w:vMerge/>
                  <w:vAlign w:val="center"/>
                  <w:hideMark/>
                </w:tcPr>
                <w:p w14:paraId="56EAE8A6" w14:textId="77777777" w:rsidR="00FE1215" w:rsidRPr="00EC4614" w:rsidRDefault="00FE1215" w:rsidP="00614692">
                  <w:pPr>
                    <w:jc w:val="center"/>
                    <w:rPr>
                      <w:rFonts w:cs="Arial"/>
                      <w:noProof/>
                      <w:sz w:val="18"/>
                      <w:szCs w:val="18"/>
                    </w:rPr>
                  </w:pPr>
                </w:p>
              </w:tc>
              <w:tc>
                <w:tcPr>
                  <w:tcW w:w="0" w:type="auto"/>
                  <w:tcMar>
                    <w:top w:w="0" w:type="dxa"/>
                    <w:left w:w="108" w:type="dxa"/>
                    <w:bottom w:w="0" w:type="dxa"/>
                    <w:right w:w="108" w:type="dxa"/>
                  </w:tcMar>
                  <w:vAlign w:val="center"/>
                  <w:hideMark/>
                </w:tcPr>
                <w:p w14:paraId="0CEC1494" w14:textId="77777777" w:rsidR="00FE1215" w:rsidRPr="00EC4614" w:rsidRDefault="00FE1215" w:rsidP="00614692">
                  <w:pPr>
                    <w:jc w:val="center"/>
                    <w:rPr>
                      <w:rFonts w:cs="Arial"/>
                      <w:noProof/>
                      <w:sz w:val="18"/>
                      <w:szCs w:val="18"/>
                    </w:rPr>
                  </w:pPr>
                  <w:r w:rsidRPr="00EC4614">
                    <w:rPr>
                      <w:rFonts w:cs="Arial"/>
                      <w:noProof/>
                      <w:sz w:val="18"/>
                      <w:szCs w:val="18"/>
                    </w:rPr>
                    <w:t>n</w:t>
                  </w:r>
                  <w:r w:rsidRPr="00EC4614">
                    <w:rPr>
                      <w:rFonts w:cs="Arial"/>
                      <w:noProof/>
                      <w:sz w:val="18"/>
                      <w:szCs w:val="18"/>
                      <w:vertAlign w:val="subscript"/>
                    </w:rPr>
                    <w:t>fl</w:t>
                  </w:r>
                  <w:r w:rsidRPr="00EC4614">
                    <w:rPr>
                      <w:rFonts w:cs="Arial"/>
                      <w:noProof/>
                      <w:sz w:val="18"/>
                      <w:szCs w:val="18"/>
                    </w:rPr>
                    <w:t xml:space="preserve"> for indoor UEs</w:t>
                  </w:r>
                </w:p>
              </w:tc>
              <w:tc>
                <w:tcPr>
                  <w:tcW w:w="0" w:type="auto"/>
                  <w:tcMar>
                    <w:top w:w="0" w:type="dxa"/>
                    <w:left w:w="108" w:type="dxa"/>
                    <w:bottom w:w="0" w:type="dxa"/>
                    <w:right w:w="108" w:type="dxa"/>
                  </w:tcMar>
                  <w:vAlign w:val="center"/>
                  <w:hideMark/>
                </w:tcPr>
                <w:p w14:paraId="57DE374C" w14:textId="77777777" w:rsidR="00FE1215" w:rsidRPr="00EC4614" w:rsidRDefault="00FE1215" w:rsidP="00614692">
                  <w:pPr>
                    <w:jc w:val="center"/>
                    <w:rPr>
                      <w:rFonts w:cs="Arial"/>
                      <w:noProof/>
                      <w:sz w:val="18"/>
                      <w:szCs w:val="18"/>
                    </w:rPr>
                  </w:pPr>
                  <w:r w:rsidRPr="00EC4614">
                    <w:rPr>
                      <w:rFonts w:cs="Arial"/>
                      <w:noProof/>
                      <w:sz w:val="18"/>
                      <w:szCs w:val="18"/>
                    </w:rPr>
                    <w:t>n</w:t>
                  </w:r>
                  <w:r w:rsidRPr="00EC4614">
                    <w:rPr>
                      <w:rFonts w:cs="Arial"/>
                      <w:noProof/>
                      <w:sz w:val="18"/>
                      <w:szCs w:val="18"/>
                      <w:vertAlign w:val="subscript"/>
                    </w:rPr>
                    <w:t>fl</w:t>
                  </w:r>
                  <w:r w:rsidRPr="00EC4614">
                    <w:rPr>
                      <w:rFonts w:cs="Arial"/>
                      <w:noProof/>
                      <w:sz w:val="18"/>
                      <w:szCs w:val="18"/>
                    </w:rPr>
                    <w:t xml:space="preserve"> ~ uniform(1,N</w:t>
                  </w:r>
                  <w:r w:rsidRPr="00EC4614">
                    <w:rPr>
                      <w:rFonts w:cs="Arial"/>
                      <w:noProof/>
                      <w:sz w:val="18"/>
                      <w:szCs w:val="18"/>
                      <w:vertAlign w:val="subscript"/>
                    </w:rPr>
                    <w:t>fl</w:t>
                  </w:r>
                  <w:r w:rsidRPr="00EC4614">
                    <w:rPr>
                      <w:rFonts w:cs="Arial"/>
                      <w:noProof/>
                      <w:sz w:val="18"/>
                      <w:szCs w:val="18"/>
                    </w:rPr>
                    <w:t>) where</w:t>
                  </w:r>
                </w:p>
                <w:p w14:paraId="02FC4E08" w14:textId="77777777" w:rsidR="00FE1215" w:rsidRPr="00EC4614" w:rsidRDefault="00FE1215" w:rsidP="00614692">
                  <w:pPr>
                    <w:jc w:val="center"/>
                    <w:rPr>
                      <w:rFonts w:cs="Arial"/>
                      <w:noProof/>
                      <w:sz w:val="18"/>
                      <w:szCs w:val="18"/>
                    </w:rPr>
                  </w:pPr>
                  <w:r w:rsidRPr="00EC4614">
                    <w:rPr>
                      <w:rFonts w:cs="Arial"/>
                      <w:noProof/>
                      <w:sz w:val="18"/>
                      <w:szCs w:val="18"/>
                    </w:rPr>
                    <w:t>N</w:t>
                  </w:r>
                  <w:r w:rsidRPr="00EC4614">
                    <w:rPr>
                      <w:rFonts w:cs="Arial"/>
                      <w:noProof/>
                      <w:sz w:val="18"/>
                      <w:szCs w:val="18"/>
                      <w:vertAlign w:val="subscript"/>
                    </w:rPr>
                    <w:t xml:space="preserve">fl </w:t>
                  </w:r>
                  <w:r w:rsidRPr="00EC4614">
                    <w:rPr>
                      <w:rFonts w:cs="Arial"/>
                      <w:noProof/>
                      <w:sz w:val="18"/>
                      <w:szCs w:val="18"/>
                    </w:rPr>
                    <w:t>~ uniform(4,8)</w:t>
                  </w:r>
                </w:p>
              </w:tc>
            </w:tr>
          </w:tbl>
          <w:p w14:paraId="4F8DE6AE" w14:textId="77777777" w:rsidR="00FE1215" w:rsidRPr="00EC4614" w:rsidRDefault="00FE1215" w:rsidP="00614692">
            <w:pPr>
              <w:jc w:val="center"/>
              <w:rPr>
                <w:rFonts w:cs="Arial"/>
                <w:noProof/>
                <w:sz w:val="18"/>
                <w:szCs w:val="18"/>
              </w:rPr>
            </w:pPr>
          </w:p>
        </w:tc>
      </w:tr>
      <w:tr w:rsidR="00FE1215" w:rsidRPr="00EC4614" w14:paraId="47ED5635"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396C28" w14:textId="77777777" w:rsidR="00FE1215" w:rsidRPr="00EC4614" w:rsidRDefault="00FE1215" w:rsidP="00614692">
            <w:pPr>
              <w:rPr>
                <w:rFonts w:cs="Arial"/>
                <w:noProof/>
                <w:sz w:val="18"/>
                <w:szCs w:val="18"/>
              </w:rPr>
            </w:pPr>
            <w:r w:rsidRPr="00EC4614">
              <w:rPr>
                <w:rFonts w:cs="Arial"/>
                <w:noProof/>
                <w:sz w:val="18"/>
                <w:szCs w:val="18"/>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6ECF6" w14:textId="77777777" w:rsidR="00FE1215" w:rsidRPr="00EC4614" w:rsidRDefault="00FE1215" w:rsidP="00614692">
            <w:pPr>
              <w:jc w:val="center"/>
              <w:rPr>
                <w:rFonts w:cs="Arial"/>
                <w:noProof/>
                <w:sz w:val="18"/>
                <w:szCs w:val="18"/>
              </w:rPr>
            </w:pPr>
            <w:r w:rsidRPr="00EC4614">
              <w:rPr>
                <w:rFonts w:cs="Arial"/>
                <w:noProof/>
                <w:sz w:val="18"/>
                <w:szCs w:val="18"/>
              </w:rPr>
              <w:t>5 dB</w:t>
            </w:r>
          </w:p>
        </w:tc>
      </w:tr>
      <w:tr w:rsidR="00FE1215" w:rsidRPr="00EC4614" w14:paraId="3423A551"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111BF9" w14:textId="77777777" w:rsidR="00FE1215" w:rsidRPr="00EC4614" w:rsidRDefault="00FE1215" w:rsidP="00614692">
            <w:pPr>
              <w:rPr>
                <w:rFonts w:cs="Arial"/>
                <w:noProof/>
                <w:sz w:val="18"/>
                <w:szCs w:val="18"/>
              </w:rPr>
            </w:pPr>
            <w:r w:rsidRPr="00EC4614">
              <w:rPr>
                <w:rFonts w:cs="Arial"/>
                <w:noProof/>
                <w:sz w:val="18"/>
                <w:szCs w:val="18"/>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B0ECC" w14:textId="77777777" w:rsidR="00FE1215" w:rsidRPr="00EC4614" w:rsidRDefault="00FE1215" w:rsidP="00614692">
            <w:pPr>
              <w:jc w:val="center"/>
              <w:rPr>
                <w:rFonts w:cs="Arial"/>
                <w:noProof/>
                <w:sz w:val="18"/>
                <w:szCs w:val="18"/>
              </w:rPr>
            </w:pPr>
            <w:r w:rsidRPr="00EC4614">
              <w:rPr>
                <w:rFonts w:cs="Arial"/>
                <w:noProof/>
                <w:sz w:val="18"/>
                <w:szCs w:val="18"/>
              </w:rPr>
              <w:t>9 dB</w:t>
            </w:r>
          </w:p>
        </w:tc>
      </w:tr>
      <w:tr w:rsidR="00FE1215" w:rsidRPr="00EC4614" w14:paraId="2C617D0E"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89DBE8" w14:textId="77777777" w:rsidR="00FE1215" w:rsidRPr="00EC4614" w:rsidRDefault="00FE1215" w:rsidP="00614692">
            <w:pPr>
              <w:rPr>
                <w:rFonts w:cs="Arial"/>
                <w:noProof/>
                <w:sz w:val="18"/>
                <w:szCs w:val="18"/>
              </w:rPr>
            </w:pPr>
            <w:r w:rsidRPr="00EC4614">
              <w:rPr>
                <w:rFonts w:cs="Arial"/>
                <w:noProof/>
                <w:sz w:val="18"/>
                <w:szCs w:val="18"/>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3810" w14:textId="77777777" w:rsidR="00FE1215" w:rsidRPr="00EC4614" w:rsidRDefault="00FE1215" w:rsidP="00614692">
            <w:pPr>
              <w:jc w:val="center"/>
              <w:rPr>
                <w:rFonts w:cs="Arial"/>
                <w:noProof/>
                <w:sz w:val="18"/>
                <w:szCs w:val="18"/>
              </w:rPr>
            </w:pPr>
            <w:r w:rsidRPr="00EC4614">
              <w:rPr>
                <w:rFonts w:cs="Arial"/>
                <w:noProof/>
                <w:sz w:val="18"/>
                <w:szCs w:val="18"/>
              </w:rPr>
              <w:t>MMSE-IRC</w:t>
            </w:r>
          </w:p>
        </w:tc>
      </w:tr>
      <w:tr w:rsidR="00FE1215" w:rsidRPr="00EC4614" w14:paraId="35D3EA2D"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074141" w14:textId="77777777" w:rsidR="00FE1215" w:rsidRPr="00EC4614" w:rsidRDefault="00FE1215" w:rsidP="00614692">
            <w:pPr>
              <w:rPr>
                <w:rFonts w:cs="Arial"/>
                <w:noProof/>
                <w:sz w:val="18"/>
                <w:szCs w:val="18"/>
              </w:rPr>
            </w:pPr>
            <w:r w:rsidRPr="00EC4614">
              <w:rPr>
                <w:rFonts w:cs="Arial"/>
                <w:noProof/>
                <w:sz w:val="18"/>
                <w:szCs w:val="18"/>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F29D0" w14:textId="77777777" w:rsidR="00FE1215" w:rsidRPr="00EC4614" w:rsidRDefault="00FE1215" w:rsidP="00614692">
            <w:pPr>
              <w:jc w:val="center"/>
              <w:rPr>
                <w:rFonts w:cs="Arial"/>
                <w:noProof/>
                <w:sz w:val="18"/>
                <w:szCs w:val="18"/>
              </w:rPr>
            </w:pPr>
            <w:r w:rsidRPr="00EC4614">
              <w:rPr>
                <w:rFonts w:cs="Arial"/>
                <w:noProof/>
                <w:sz w:val="18"/>
                <w:szCs w:val="18"/>
              </w:rPr>
              <w:t>MMSE-IRC</w:t>
            </w:r>
          </w:p>
        </w:tc>
      </w:tr>
      <w:tr w:rsidR="00FE1215" w:rsidRPr="00EC4614" w14:paraId="6F715700"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CBA37B" w14:textId="77777777" w:rsidR="00FE1215" w:rsidRPr="00EC4614" w:rsidRDefault="00FE1215" w:rsidP="00614692">
            <w:pPr>
              <w:rPr>
                <w:rFonts w:cs="Arial"/>
                <w:noProof/>
                <w:sz w:val="18"/>
                <w:szCs w:val="18"/>
              </w:rPr>
            </w:pPr>
            <w:r w:rsidRPr="00EC4614">
              <w:rPr>
                <w:rFonts w:cs="Arial"/>
                <w:noProof/>
                <w:sz w:val="18"/>
                <w:szCs w:val="18"/>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4B6513" w14:textId="77777777" w:rsidR="00FE1215" w:rsidRPr="00EC4614" w:rsidRDefault="00FE1215" w:rsidP="00614692">
            <w:pPr>
              <w:jc w:val="center"/>
              <w:rPr>
                <w:rFonts w:cs="Arial"/>
                <w:noProof/>
                <w:sz w:val="18"/>
                <w:szCs w:val="18"/>
              </w:rPr>
            </w:pPr>
            <w:r w:rsidRPr="00EC4614">
              <w:rPr>
                <w:rFonts w:cs="Arial"/>
                <w:noProof/>
                <w:sz w:val="18"/>
                <w:szCs w:val="18"/>
              </w:rPr>
              <w:t>Realistic</w:t>
            </w:r>
          </w:p>
        </w:tc>
      </w:tr>
      <w:tr w:rsidR="00FE1215" w:rsidRPr="00EC4614" w14:paraId="063D5BD8"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397AE" w14:textId="77777777" w:rsidR="00FE1215" w:rsidRPr="00EC4614" w:rsidRDefault="00FE1215" w:rsidP="00614692">
            <w:pPr>
              <w:rPr>
                <w:rFonts w:cs="Arial"/>
                <w:noProof/>
                <w:sz w:val="18"/>
                <w:szCs w:val="18"/>
              </w:rPr>
            </w:pPr>
            <w:r w:rsidRPr="00EC4614">
              <w:rPr>
                <w:rFonts w:cs="Arial"/>
                <w:noProof/>
                <w:sz w:val="18"/>
                <w:szCs w:val="18"/>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7ED1A3" w14:textId="77777777" w:rsidR="00FE1215" w:rsidRPr="00EC4614" w:rsidRDefault="00FE1215" w:rsidP="00614692">
            <w:pPr>
              <w:jc w:val="center"/>
              <w:rPr>
                <w:rFonts w:cs="Arial"/>
                <w:noProof/>
                <w:sz w:val="18"/>
                <w:szCs w:val="18"/>
              </w:rPr>
            </w:pPr>
            <w:r w:rsidRPr="00EC4614">
              <w:rPr>
                <w:rFonts w:cs="Arial"/>
                <w:noProof/>
                <w:sz w:val="18"/>
                <w:szCs w:val="18"/>
              </w:rPr>
              <w:t>3 km/h</w:t>
            </w:r>
          </w:p>
        </w:tc>
      </w:tr>
      <w:tr w:rsidR="00FE1215" w:rsidRPr="00EC4614" w14:paraId="096B5F7A"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92A3B" w14:textId="77777777" w:rsidR="00FE1215" w:rsidRPr="00EC4614" w:rsidRDefault="00FE1215" w:rsidP="00614692">
            <w:pPr>
              <w:rPr>
                <w:rFonts w:cs="Arial"/>
                <w:noProof/>
                <w:sz w:val="18"/>
                <w:szCs w:val="18"/>
              </w:rPr>
            </w:pPr>
            <w:r w:rsidRPr="00EC4614">
              <w:rPr>
                <w:rFonts w:cs="Arial"/>
                <w:noProof/>
                <w:sz w:val="18"/>
                <w:szCs w:val="18"/>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D6258D" w14:textId="77777777" w:rsidR="00FE1215" w:rsidRPr="00EC4614" w:rsidRDefault="00FE1215" w:rsidP="00614692">
            <w:pPr>
              <w:jc w:val="center"/>
              <w:rPr>
                <w:rFonts w:cs="Arial"/>
                <w:noProof/>
                <w:sz w:val="18"/>
                <w:szCs w:val="18"/>
              </w:rPr>
            </w:pPr>
            <w:r w:rsidRPr="00EC4614">
              <w:rPr>
                <w:rFonts w:cs="Arial"/>
                <w:noProof/>
                <w:sz w:val="18"/>
                <w:szCs w:val="18"/>
              </w:rPr>
              <w:t>Up to 256QAM</w:t>
            </w:r>
          </w:p>
        </w:tc>
      </w:tr>
      <w:tr w:rsidR="00FE1215" w:rsidRPr="00EC4614" w14:paraId="18CE35ED"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3A8935" w14:textId="77777777" w:rsidR="00FE1215" w:rsidRPr="00EC4614" w:rsidRDefault="00FE1215" w:rsidP="00614692">
            <w:pPr>
              <w:rPr>
                <w:rFonts w:cs="Arial"/>
                <w:noProof/>
                <w:sz w:val="18"/>
                <w:szCs w:val="18"/>
              </w:rPr>
            </w:pPr>
            <w:r w:rsidRPr="00EC4614">
              <w:rPr>
                <w:rFonts w:cs="Arial"/>
                <w:noProof/>
                <w:sz w:val="18"/>
                <w:szCs w:val="18"/>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AEB7CF" w14:textId="77777777" w:rsidR="00FE1215" w:rsidRPr="00EC4614" w:rsidRDefault="00FE1215" w:rsidP="00614692">
            <w:pPr>
              <w:rPr>
                <w:rFonts w:cs="Arial"/>
                <w:noProof/>
                <w:sz w:val="18"/>
                <w:szCs w:val="18"/>
              </w:rPr>
            </w:pPr>
            <w:r w:rsidRPr="00EC4614">
              <w:rPr>
                <w:rFonts w:cs="Arial"/>
                <w:noProof/>
                <w:sz w:val="18"/>
                <w:szCs w:val="18"/>
              </w:rPr>
              <w:t>3-sector antenna radiation pattern, 8 dBi</w:t>
            </w:r>
          </w:p>
        </w:tc>
      </w:tr>
      <w:tr w:rsidR="00FE1215" w:rsidRPr="00EC4614" w14:paraId="22705702"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781A4" w14:textId="77777777" w:rsidR="00FE1215" w:rsidRPr="00EC4614" w:rsidRDefault="00FE1215" w:rsidP="00614692">
            <w:pPr>
              <w:rPr>
                <w:rFonts w:cs="Arial"/>
                <w:noProof/>
                <w:sz w:val="18"/>
                <w:szCs w:val="18"/>
              </w:rPr>
            </w:pPr>
            <w:r w:rsidRPr="00EC4614">
              <w:rPr>
                <w:rFonts w:cs="Arial"/>
                <w:noProof/>
                <w:sz w:val="18"/>
                <w:szCs w:val="18"/>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5416C" w14:textId="77777777" w:rsidR="00FE1215" w:rsidRPr="007F30BD" w:rsidRDefault="00FE1215" w:rsidP="00614692">
            <w:pPr>
              <w:rPr>
                <w:rFonts w:cs="Arial"/>
                <w:noProof/>
                <w:sz w:val="18"/>
                <w:szCs w:val="18"/>
                <w:lang w:val="sv-SE"/>
              </w:rPr>
            </w:pPr>
            <w:r w:rsidRPr="007F30BD">
              <w:rPr>
                <w:rFonts w:cs="Arial"/>
                <w:noProof/>
                <w:sz w:val="18"/>
                <w:szCs w:val="18"/>
                <w:lang w:val="sv-SE"/>
              </w:rPr>
              <w:t>64 TxRU, (M, N, P, Mg, Ng; Mp, Np) = (8,8,2,1,1;4,8)</w:t>
            </w:r>
          </w:p>
          <w:p w14:paraId="011BCC11" w14:textId="77777777" w:rsidR="00FE1215" w:rsidRPr="00EC4614" w:rsidRDefault="00FE1215" w:rsidP="00614692">
            <w:pPr>
              <w:rPr>
                <w:rFonts w:cs="Arial"/>
                <w:noProof/>
                <w:sz w:val="18"/>
                <w:szCs w:val="18"/>
              </w:rPr>
            </w:pPr>
            <w:r w:rsidRPr="00EC4614">
              <w:rPr>
                <w:rFonts w:cs="Arial"/>
                <w:noProof/>
                <w:sz w:val="18"/>
                <w:szCs w:val="18"/>
              </w:rPr>
              <w:t>(dH, dV) = (0.5λ, 0.5λ)</w:t>
            </w:r>
          </w:p>
        </w:tc>
      </w:tr>
      <w:tr w:rsidR="00FE1215" w:rsidRPr="00EC4614" w14:paraId="5DDC4D7A"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6AF5C" w14:textId="77777777" w:rsidR="00FE1215" w:rsidRPr="00EC4614" w:rsidRDefault="00FE1215" w:rsidP="00614692">
            <w:pPr>
              <w:rPr>
                <w:rFonts w:cs="Arial"/>
                <w:noProof/>
                <w:sz w:val="18"/>
                <w:szCs w:val="18"/>
              </w:rPr>
            </w:pPr>
            <w:r w:rsidRPr="00EC4614">
              <w:rPr>
                <w:rFonts w:cs="Arial"/>
                <w:noProof/>
                <w:sz w:val="18"/>
                <w:szCs w:val="18"/>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423447" w14:textId="77777777" w:rsidR="00FE1215" w:rsidRPr="00EC4614" w:rsidRDefault="00FE1215" w:rsidP="00614692">
            <w:pPr>
              <w:rPr>
                <w:rFonts w:cs="Arial"/>
                <w:noProof/>
                <w:sz w:val="18"/>
                <w:szCs w:val="18"/>
              </w:rPr>
            </w:pPr>
            <w:r w:rsidRPr="00EC4614">
              <w:rPr>
                <w:rFonts w:cs="Arial"/>
                <w:noProof/>
                <w:sz w:val="18"/>
                <w:szCs w:val="18"/>
              </w:rPr>
              <w:t>Omni-directional, 0 dBi</w:t>
            </w:r>
          </w:p>
        </w:tc>
      </w:tr>
      <w:tr w:rsidR="00FE1215" w:rsidRPr="00EC4614" w14:paraId="71176D38"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95184F" w14:textId="77777777" w:rsidR="00FE1215" w:rsidRPr="00EC4614" w:rsidRDefault="00FE1215" w:rsidP="00614692">
            <w:pPr>
              <w:rPr>
                <w:rFonts w:cs="Arial"/>
                <w:noProof/>
                <w:sz w:val="18"/>
                <w:szCs w:val="18"/>
              </w:rPr>
            </w:pPr>
            <w:r w:rsidRPr="00EC4614">
              <w:rPr>
                <w:rFonts w:cs="Arial"/>
                <w:noProof/>
                <w:sz w:val="18"/>
                <w:szCs w:val="18"/>
              </w:rPr>
              <w:lastRenderedPageBreak/>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D28A7B" w14:textId="77777777" w:rsidR="00FE1215" w:rsidRPr="00EC4614" w:rsidRDefault="00FE1215" w:rsidP="00614692">
            <w:pPr>
              <w:rPr>
                <w:rFonts w:cs="Arial"/>
                <w:noProof/>
                <w:sz w:val="18"/>
                <w:szCs w:val="18"/>
              </w:rPr>
            </w:pPr>
            <w:r w:rsidRPr="00EC4614">
              <w:rPr>
                <w:rFonts w:cs="Arial"/>
                <w:noProof/>
                <w:sz w:val="18"/>
                <w:szCs w:val="18"/>
              </w:rPr>
              <w:t>2T/4R, (M, N, P, Mg, Ng; Mp, Np) = (1,2,2,1,1;1,2), (dH, dV) = (0.5, N/A)λ</w:t>
            </w:r>
          </w:p>
        </w:tc>
      </w:tr>
      <w:tr w:rsidR="00FE1215" w:rsidRPr="00EC4614" w14:paraId="620E0742"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5E3B3" w14:textId="77777777" w:rsidR="00FE1215" w:rsidRPr="00EC4614" w:rsidRDefault="00FE1215" w:rsidP="00614692">
            <w:pPr>
              <w:rPr>
                <w:rFonts w:cs="Arial"/>
                <w:noProof/>
                <w:sz w:val="18"/>
                <w:szCs w:val="18"/>
              </w:rPr>
            </w:pPr>
            <w:r w:rsidRPr="00EC4614">
              <w:rPr>
                <w:rFonts w:cs="Arial"/>
                <w:noProof/>
                <w:sz w:val="18"/>
                <w:szCs w:val="18"/>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D024D" w14:textId="77777777" w:rsidR="00FE1215" w:rsidRPr="00EC4614" w:rsidRDefault="00FE1215" w:rsidP="00614692">
            <w:pPr>
              <w:rPr>
                <w:rFonts w:cs="Arial"/>
                <w:noProof/>
                <w:sz w:val="18"/>
                <w:szCs w:val="18"/>
              </w:rPr>
            </w:pPr>
            <w:r w:rsidRPr="00EC4614">
              <w:rPr>
                <w:rFonts w:cs="Arial"/>
                <w:noProof/>
                <w:sz w:val="18"/>
                <w:szCs w:val="18"/>
              </w:rPr>
              <w:t>12 degrees</w:t>
            </w:r>
          </w:p>
        </w:tc>
      </w:tr>
      <w:tr w:rsidR="00FE1215" w:rsidRPr="00EC4614" w14:paraId="7575A3BA"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94D29" w14:textId="77777777" w:rsidR="00FE1215" w:rsidRPr="00EC4614" w:rsidRDefault="00FE1215" w:rsidP="00614692">
            <w:pPr>
              <w:rPr>
                <w:rFonts w:cs="Arial"/>
                <w:noProof/>
                <w:sz w:val="18"/>
                <w:szCs w:val="18"/>
              </w:rPr>
            </w:pPr>
            <w:r w:rsidRPr="00EC4614">
              <w:rPr>
                <w:rFonts w:cs="Arial"/>
                <w:noProof/>
                <w:sz w:val="18"/>
                <w:szCs w:val="18"/>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20418" w14:textId="77777777" w:rsidR="00FE1215" w:rsidRPr="00EC4614" w:rsidRDefault="00FE1215" w:rsidP="00614692">
            <w:pPr>
              <w:rPr>
                <w:rFonts w:cs="Arial"/>
                <w:noProof/>
                <w:sz w:val="18"/>
                <w:szCs w:val="18"/>
              </w:rPr>
            </w:pPr>
            <w:r w:rsidRPr="00EC4614">
              <w:rPr>
                <w:rFonts w:cs="Arial"/>
                <w:noProof/>
                <w:sz w:val="18"/>
                <w:szCs w:val="18"/>
              </w:rPr>
              <w:t>44 dBm per 20 MHz</w:t>
            </w:r>
          </w:p>
          <w:p w14:paraId="397403A1" w14:textId="77777777" w:rsidR="00FE1215" w:rsidRPr="00EC4614" w:rsidRDefault="00FE1215" w:rsidP="00614692">
            <w:pPr>
              <w:rPr>
                <w:rFonts w:cs="Arial"/>
                <w:noProof/>
                <w:sz w:val="18"/>
                <w:szCs w:val="18"/>
              </w:rPr>
            </w:pPr>
          </w:p>
          <w:p w14:paraId="32BC1B72" w14:textId="77777777" w:rsidR="00FE1215" w:rsidRPr="00EC4614" w:rsidRDefault="00FE1215" w:rsidP="00614692">
            <w:pPr>
              <w:rPr>
                <w:rFonts w:cs="Arial"/>
                <w:noProof/>
                <w:sz w:val="18"/>
                <w:szCs w:val="18"/>
              </w:rPr>
            </w:pPr>
            <w:r w:rsidRPr="00EC4614">
              <w:rPr>
                <w:rFonts w:cs="Arial"/>
                <w:noProof/>
                <w:sz w:val="18"/>
                <w:szCs w:val="18"/>
              </w:rPr>
              <w:t>Note: For system BW larger than above, Tx power scales up accordingly.</w:t>
            </w:r>
          </w:p>
        </w:tc>
      </w:tr>
      <w:tr w:rsidR="00FE1215" w:rsidRPr="00EC4614" w14:paraId="6A28D317"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170311" w14:textId="77777777" w:rsidR="00FE1215" w:rsidRPr="00EC4614" w:rsidRDefault="00FE1215" w:rsidP="00614692">
            <w:pPr>
              <w:rPr>
                <w:rFonts w:cs="Arial"/>
                <w:noProof/>
                <w:sz w:val="18"/>
                <w:szCs w:val="18"/>
              </w:rPr>
            </w:pPr>
            <w:r w:rsidRPr="00EC4614">
              <w:rPr>
                <w:rFonts w:cs="Arial"/>
                <w:noProof/>
                <w:sz w:val="18"/>
                <w:szCs w:val="18"/>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D7D9D" w14:textId="77777777" w:rsidR="00FE1215" w:rsidRPr="00EC4614" w:rsidRDefault="00FE1215" w:rsidP="00614692">
            <w:pPr>
              <w:rPr>
                <w:rFonts w:cs="Arial"/>
                <w:noProof/>
                <w:sz w:val="18"/>
                <w:szCs w:val="18"/>
              </w:rPr>
            </w:pPr>
            <w:r w:rsidRPr="00EC4614">
              <w:rPr>
                <w:rFonts w:cs="Arial"/>
                <w:noProof/>
                <w:sz w:val="18"/>
                <w:szCs w:val="18"/>
              </w:rPr>
              <w:t>23dBm</w:t>
            </w:r>
          </w:p>
        </w:tc>
      </w:tr>
      <w:tr w:rsidR="00FE1215" w:rsidRPr="00EC4614" w14:paraId="3FFAB5EA" w14:textId="77777777" w:rsidTr="00614692">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36F824" w14:textId="77777777" w:rsidR="00FE1215" w:rsidRPr="00EC4614" w:rsidRDefault="00FE1215" w:rsidP="00614692">
            <w:pPr>
              <w:rPr>
                <w:rFonts w:cs="Arial"/>
                <w:noProof/>
                <w:sz w:val="18"/>
                <w:szCs w:val="18"/>
              </w:rPr>
            </w:pPr>
            <w:r w:rsidRPr="00EC4614">
              <w:rPr>
                <w:rFonts w:cs="Arial"/>
                <w:noProof/>
                <w:sz w:val="18"/>
                <w:szCs w:val="18"/>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DA4E4D" w14:textId="77777777" w:rsidR="00FE1215" w:rsidRPr="00EC4614" w:rsidRDefault="00FE1215" w:rsidP="00614692">
            <w:pPr>
              <w:rPr>
                <w:rFonts w:cs="Arial"/>
                <w:noProof/>
                <w:sz w:val="18"/>
                <w:szCs w:val="18"/>
              </w:rPr>
            </w:pPr>
            <w:r w:rsidRPr="00EC4614">
              <w:rPr>
                <w:rFonts w:cs="Arial"/>
                <w:noProof/>
                <w:sz w:val="18"/>
                <w:szCs w:val="18"/>
              </w:rPr>
              <w:t>100 MHz</w:t>
            </w:r>
          </w:p>
        </w:tc>
      </w:tr>
    </w:tbl>
    <w:p w14:paraId="1021B8F6" w14:textId="77777777" w:rsidR="00FE1215" w:rsidRPr="00EC4614" w:rsidRDefault="00FE1215" w:rsidP="00FE1215">
      <w:pPr>
        <w:jc w:val="both"/>
        <w:rPr>
          <w:noProof/>
        </w:rPr>
      </w:pPr>
    </w:p>
    <w:p w14:paraId="78C17EDE" w14:textId="77777777" w:rsidR="00FE1215" w:rsidRPr="00EC4614" w:rsidRDefault="00FE1215" w:rsidP="00FE1215">
      <w:pPr>
        <w:pStyle w:val="TH"/>
        <w:rPr>
          <w:noProof/>
          <w:lang w:val="en-US"/>
        </w:rPr>
      </w:pPr>
      <w:bookmarkStart w:id="93" w:name="_Ref83715693"/>
      <w:r w:rsidRPr="00EC4614">
        <w:rPr>
          <w:noProof/>
          <w:lang w:val="en-US"/>
        </w:rPr>
        <w:t>Table A.2:</w:t>
      </w:r>
      <w:bookmarkEnd w:id="93"/>
      <w:r w:rsidRPr="00EC4614">
        <w:rPr>
          <w:noProof/>
          <w:lang w:val="en-US"/>
        </w:rPr>
        <w:t xml:space="preserve"> Other assumptions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FE1215" w:rsidRPr="00EC4614" w14:paraId="1F89236F"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D121F" w14:textId="77777777" w:rsidR="00FE1215" w:rsidRPr="00EC4614" w:rsidRDefault="00FE1215" w:rsidP="00614692">
            <w:pPr>
              <w:pStyle w:val="TAL"/>
              <w:rPr>
                <w:rFonts w:eastAsia="SimSun"/>
                <w:noProof/>
                <w:lang w:val="en-US"/>
              </w:rPr>
            </w:pPr>
            <w:r w:rsidRPr="00EC4614">
              <w:rPr>
                <w:rFonts w:eastAsia="SimSun"/>
                <w:noProof/>
                <w:lang w:val="en-US"/>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CF254" w14:textId="77777777" w:rsidR="00FE1215" w:rsidRPr="00EC4614" w:rsidRDefault="00FE1215" w:rsidP="00614692">
            <w:pPr>
              <w:pStyle w:val="TAL"/>
              <w:rPr>
                <w:noProof/>
                <w:lang w:val="en-US" w:eastAsia="zh-CN"/>
              </w:rPr>
            </w:pPr>
            <w:r w:rsidRPr="00EC4614">
              <w:rPr>
                <w:noProof/>
                <w:lang w:val="en-US" w:eastAsia="zh-CN"/>
              </w:rPr>
              <w:t>DDDSU</w:t>
            </w:r>
          </w:p>
        </w:tc>
      </w:tr>
      <w:tr w:rsidR="00FE1215" w:rsidRPr="00EC4614" w14:paraId="0DF272C1"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12586" w14:textId="77777777" w:rsidR="00FE1215" w:rsidRPr="00EC4614" w:rsidRDefault="00FE1215" w:rsidP="00614692">
            <w:pPr>
              <w:pStyle w:val="TAL"/>
              <w:rPr>
                <w:rFonts w:eastAsia="SimSun"/>
                <w:noProof/>
                <w:lang w:val="en-US"/>
              </w:rPr>
            </w:pPr>
            <w:r w:rsidRPr="00EC4614">
              <w:rPr>
                <w:rFonts w:eastAsia="SimSun"/>
                <w:noProof/>
                <w:lang w:val="en-US"/>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A97B77" w14:textId="77777777" w:rsidR="00FE1215" w:rsidRPr="00EC4614" w:rsidRDefault="00FE1215" w:rsidP="00614692">
            <w:pPr>
              <w:pStyle w:val="TAL"/>
              <w:rPr>
                <w:noProof/>
                <w:lang w:val="en-US" w:eastAsia="zh-CN"/>
              </w:rPr>
            </w:pPr>
            <w:r w:rsidRPr="00EC4614">
              <w:rPr>
                <w:noProof/>
                <w:lang w:val="en-US" w:eastAsia="zh-CN"/>
              </w:rPr>
              <w:t xml:space="preserve">MU-MIMO PF scheduler </w:t>
            </w:r>
          </w:p>
        </w:tc>
      </w:tr>
      <w:tr w:rsidR="00FE1215" w:rsidRPr="00EC4614" w14:paraId="2B00DB71"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90698" w14:textId="77777777" w:rsidR="00FE1215" w:rsidRPr="00EC4614" w:rsidRDefault="00FE1215" w:rsidP="00614692">
            <w:pPr>
              <w:pStyle w:val="TAL"/>
              <w:rPr>
                <w:rFonts w:eastAsia="SimSun"/>
                <w:noProof/>
                <w:lang w:val="en-US"/>
              </w:rPr>
            </w:pPr>
            <w:r w:rsidRPr="00EC4614">
              <w:rPr>
                <w:rFonts w:eastAsia="SimSun"/>
                <w:noProof/>
                <w:lang w:val="en-US"/>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EEBCB4" w14:textId="77777777" w:rsidR="00FE1215" w:rsidRPr="00EC4614" w:rsidRDefault="00FE1215" w:rsidP="00614692">
            <w:pPr>
              <w:pStyle w:val="TAL"/>
              <w:rPr>
                <w:noProof/>
                <w:lang w:val="en-US" w:eastAsia="zh-CN"/>
              </w:rPr>
            </w:pPr>
            <w:r w:rsidRPr="00EC4614">
              <w:rPr>
                <w:noProof/>
                <w:lang w:val="en-US" w:eastAsia="zh-CN"/>
              </w:rPr>
              <w:t>UE PDSCH processing Capability #1</w:t>
            </w:r>
          </w:p>
          <w:p w14:paraId="52CA03CE" w14:textId="77777777" w:rsidR="00FE1215" w:rsidRPr="00EC4614" w:rsidRDefault="00FE1215" w:rsidP="00614692">
            <w:pPr>
              <w:pStyle w:val="TAL"/>
              <w:rPr>
                <w:noProof/>
                <w:lang w:val="en-US" w:eastAsia="zh-CN"/>
              </w:rPr>
            </w:pPr>
            <w:r w:rsidRPr="00EC4614">
              <w:rPr>
                <w:noProof/>
                <w:lang w:val="en-US" w:eastAsia="zh-CN"/>
              </w:rPr>
              <w:t>DL NACK to retransmission delay 1.5ms</w:t>
            </w:r>
          </w:p>
        </w:tc>
      </w:tr>
      <w:tr w:rsidR="00FE1215" w:rsidRPr="00EC4614" w14:paraId="1CD4A1D1"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F3D37" w14:textId="77777777" w:rsidR="00FE1215" w:rsidRPr="00EC4614" w:rsidRDefault="00FE1215" w:rsidP="00614692">
            <w:pPr>
              <w:pStyle w:val="TAL"/>
              <w:rPr>
                <w:rFonts w:eastAsia="SimSun"/>
                <w:noProof/>
                <w:lang w:val="en-US"/>
              </w:rPr>
            </w:pPr>
            <w:r w:rsidRPr="00EC4614">
              <w:rPr>
                <w:rFonts w:eastAsia="SimSun"/>
                <w:noProof/>
                <w:lang w:val="en-US"/>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C458B" w14:textId="77777777" w:rsidR="00FE1215" w:rsidRPr="00EC4614" w:rsidRDefault="00FE1215" w:rsidP="00614692">
            <w:pPr>
              <w:pStyle w:val="TAL"/>
              <w:rPr>
                <w:noProof/>
                <w:lang w:val="en-US" w:eastAsia="zh-CN"/>
              </w:rPr>
            </w:pPr>
            <w:r w:rsidRPr="00EC4614">
              <w:rPr>
                <w:noProof/>
                <w:lang w:val="en-US" w:eastAsia="zh-CN"/>
              </w:rPr>
              <w:t>1 DMRS symbol per PDSCH</w:t>
            </w:r>
          </w:p>
        </w:tc>
      </w:tr>
      <w:tr w:rsidR="00FE1215" w:rsidRPr="00EC4614" w14:paraId="443EB864"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8ADF" w14:textId="77777777" w:rsidR="00FE1215" w:rsidRPr="00EC4614" w:rsidRDefault="00FE1215" w:rsidP="00614692">
            <w:pPr>
              <w:pStyle w:val="TAL"/>
              <w:rPr>
                <w:rFonts w:eastAsia="SimSun"/>
                <w:noProof/>
                <w:lang w:val="en-US"/>
              </w:rPr>
            </w:pPr>
            <w:r w:rsidRPr="00EC4614">
              <w:rPr>
                <w:rFonts w:eastAsia="SimSun"/>
                <w:noProof/>
                <w:lang w:val="en-US"/>
              </w:rPr>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EC4C7A" w14:textId="77777777" w:rsidR="00FE1215" w:rsidRPr="00EC4614" w:rsidRDefault="00FE1215" w:rsidP="00614692">
            <w:pPr>
              <w:pStyle w:val="TAL"/>
              <w:rPr>
                <w:noProof/>
                <w:lang w:val="en-US" w:eastAsia="zh-CN"/>
              </w:rPr>
            </w:pPr>
            <w:r w:rsidRPr="00EC4614">
              <w:rPr>
                <w:noProof/>
                <w:lang w:val="en-US" w:eastAsia="zh-CN"/>
              </w:rPr>
              <w:t>alpha: 0.8</w:t>
            </w:r>
          </w:p>
        </w:tc>
      </w:tr>
      <w:tr w:rsidR="00FE1215" w:rsidRPr="00EC4614" w14:paraId="59CDDAC9"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A687" w14:textId="77777777" w:rsidR="00FE1215" w:rsidRPr="00EC4614" w:rsidRDefault="00FE1215" w:rsidP="00614692">
            <w:pPr>
              <w:pStyle w:val="TAL"/>
              <w:rPr>
                <w:rFonts w:eastAsia="SimSun"/>
                <w:noProof/>
                <w:lang w:val="en-US"/>
              </w:rPr>
            </w:pPr>
            <w:r w:rsidRPr="00EC4614">
              <w:rPr>
                <w:rFonts w:eastAsia="SimSun"/>
                <w:noProof/>
                <w:lang w:val="en-US"/>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E5467C" w14:textId="77777777" w:rsidR="00FE1215" w:rsidRPr="00EC4614" w:rsidRDefault="00FE1215" w:rsidP="00614692">
            <w:pPr>
              <w:pStyle w:val="TAL"/>
              <w:rPr>
                <w:noProof/>
                <w:lang w:val="en-US" w:eastAsia="zh-CN"/>
              </w:rPr>
            </w:pPr>
            <w:r w:rsidRPr="00EC4614">
              <w:rPr>
                <w:noProof/>
                <w:lang w:val="en-US" w:eastAsia="zh-CN"/>
              </w:rPr>
              <w:t xml:space="preserve">Reciprocity-based precoding </w:t>
            </w:r>
          </w:p>
        </w:tc>
      </w:tr>
      <w:tr w:rsidR="00FE1215" w:rsidRPr="00EC4614" w14:paraId="42841E5B" w14:textId="77777777" w:rsidTr="00614692">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F45C2" w14:textId="77777777" w:rsidR="00FE1215" w:rsidRPr="00EC4614" w:rsidRDefault="00FE1215" w:rsidP="00614692">
            <w:pPr>
              <w:pStyle w:val="TAL"/>
              <w:rPr>
                <w:rFonts w:eastAsia="SimSun"/>
                <w:noProof/>
                <w:lang w:val="en-US"/>
              </w:rPr>
            </w:pPr>
            <w:r w:rsidRPr="00EC4614">
              <w:rPr>
                <w:rFonts w:eastAsia="SimSun"/>
                <w:noProof/>
                <w:lang w:val="en-US"/>
              </w:rPr>
              <w:t>Configured Grant</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33FD2B" w14:textId="77777777" w:rsidR="00FE1215" w:rsidRPr="00EC4614" w:rsidDel="00C97258" w:rsidRDefault="00FE1215" w:rsidP="00614692">
            <w:pPr>
              <w:pStyle w:val="TAL"/>
              <w:rPr>
                <w:noProof/>
                <w:lang w:val="en-US" w:eastAsia="zh-CN"/>
              </w:rPr>
            </w:pPr>
            <w:r w:rsidRPr="00EC4614">
              <w:rPr>
                <w:noProof/>
                <w:lang w:val="en-US" w:eastAsia="zh-CN"/>
              </w:rPr>
              <w:t>On</w:t>
            </w:r>
          </w:p>
        </w:tc>
      </w:tr>
    </w:tbl>
    <w:p w14:paraId="618D6AB1" w14:textId="77777777" w:rsidR="00FE1215" w:rsidRPr="00EC4614" w:rsidRDefault="00FE1215" w:rsidP="00FE1215">
      <w:pPr>
        <w:pStyle w:val="BodyText"/>
        <w:rPr>
          <w:noProof/>
        </w:rPr>
      </w:pPr>
    </w:p>
    <w:p w14:paraId="0942E13F" w14:textId="77777777" w:rsidR="00FE1215" w:rsidRPr="00EC4614" w:rsidRDefault="00FE1215" w:rsidP="00FE1215">
      <w:pPr>
        <w:pStyle w:val="BodyText"/>
        <w:rPr>
          <w:noProof/>
        </w:rPr>
      </w:pPr>
    </w:p>
    <w:p w14:paraId="65C7D24D" w14:textId="77777777" w:rsidR="00FE1215" w:rsidRPr="00EC4614" w:rsidRDefault="00FE1215" w:rsidP="00FE1215">
      <w:pPr>
        <w:pStyle w:val="Heading1"/>
        <w:rPr>
          <w:noProof/>
          <w:lang w:val="en-US"/>
        </w:rPr>
      </w:pPr>
      <w:bookmarkStart w:id="94" w:name="_Ref111046806"/>
      <w:r w:rsidRPr="00EC4614">
        <w:rPr>
          <w:noProof/>
          <w:lang w:val="en-US"/>
        </w:rPr>
        <w:t>Annex B: Enhanced PDCCH monitoring formula for alignment with DRX</w:t>
      </w:r>
      <w:bookmarkEnd w:id="94"/>
    </w:p>
    <w:p w14:paraId="3DDBB874" w14:textId="77777777" w:rsidR="00FE1215" w:rsidRPr="00EC4614" w:rsidRDefault="00FE1215" w:rsidP="00FE1215">
      <w:pPr>
        <w:pStyle w:val="BodyText"/>
        <w:rPr>
          <w:noProof/>
        </w:rPr>
      </w:pPr>
      <w:r w:rsidRPr="00EC4614">
        <w:rPr>
          <w:noProof/>
        </w:rPr>
        <w:t>We propose to enhance the PDCCH monitoring formula, in order to align the search space sets with the start of each DRX onDuration. This can be achieved by a minor update to the PDCCH monitoring formula in 38.213, as follows:</w:t>
      </w:r>
    </w:p>
    <w:p w14:paraId="314003DF" w14:textId="77777777" w:rsidR="00FE1215" w:rsidRPr="00EC4614" w:rsidRDefault="00FE1215" w:rsidP="00FE1215">
      <w:pPr>
        <w:pStyle w:val="BodyText"/>
        <w:pBdr>
          <w:top w:val="single" w:sz="4" w:space="1" w:color="auto"/>
          <w:left w:val="single" w:sz="4" w:space="4" w:color="auto"/>
          <w:bottom w:val="single" w:sz="4" w:space="1" w:color="auto"/>
          <w:right w:val="single" w:sz="4" w:space="4" w:color="auto"/>
        </w:pBdr>
        <w:ind w:left="720"/>
        <w:rPr>
          <w:rFonts w:ascii="Times New Roman" w:eastAsia="SimSun" w:hAnsi="Times New Roman"/>
          <w:noProof/>
        </w:rPr>
      </w:pPr>
      <w:r w:rsidRPr="00EC4614">
        <w:rPr>
          <w:rFonts w:ascii="Times New Roman" w:eastAsia="Yu Mincho" w:hAnsi="Times New Roman"/>
          <w:iCs/>
          <w:noProof/>
        </w:rPr>
        <w:t>For a given period of continuous active time for PDCCH monitoring on a BWP of the serving cell, f</w:t>
      </w:r>
      <w:r w:rsidRPr="00EC4614">
        <w:rPr>
          <w:rFonts w:ascii="Times New Roman" w:eastAsia="Yu Mincho" w:hAnsi="Times New Roman"/>
          <w:noProof/>
        </w:rPr>
        <w:t xml:space="preserve">or search space set </w:t>
      </w:r>
      <m:oMath>
        <m:r>
          <w:rPr>
            <w:rFonts w:ascii="Cambria Math" w:eastAsia="SimSun" w:hAnsi="Cambria Math"/>
            <w:noProof/>
          </w:rPr>
          <m:t>s</m:t>
        </m:r>
      </m:oMath>
      <w:r w:rsidRPr="00EC4614">
        <w:rPr>
          <w:rFonts w:ascii="Times New Roman" w:eastAsia="Yu Mincho" w:hAnsi="Times New Roman"/>
          <w:noProof/>
        </w:rPr>
        <w:t xml:space="preserve">, the UE determines that PDCCH monitoring occasions exist in a slot with number </w:t>
      </w:r>
      <m:oMath>
        <m:sSubSup>
          <m:sSubSupPr>
            <m:ctrlPr>
              <w:rPr>
                <w:rFonts w:ascii="Cambria Math" w:eastAsia="SimSun" w:hAnsi="Cambria Math"/>
                <w:i/>
                <w:noProof/>
              </w:rPr>
            </m:ctrlPr>
          </m:sSubSupPr>
          <m:e>
            <m:r>
              <w:rPr>
                <w:rFonts w:ascii="Cambria Math" w:eastAsia="SimSun" w:hAnsi="Cambria Math"/>
                <w:noProof/>
              </w:rPr>
              <m:t>n</m:t>
            </m:r>
          </m:e>
          <m:sub>
            <m:r>
              <w:rPr>
                <w:rFonts w:ascii="Cambria Math" w:eastAsia="SimSun" w:hAnsi="Cambria Math"/>
                <w:noProof/>
              </w:rPr>
              <m:t>s,f</m:t>
            </m:r>
          </m:sub>
          <m:sup>
            <m:r>
              <w:rPr>
                <w:rFonts w:ascii="Cambria Math" w:eastAsia="SimSun" w:hAnsi="Cambria Math"/>
                <w:noProof/>
              </w:rPr>
              <m:t>μ</m:t>
            </m:r>
          </m:sup>
        </m:sSubSup>
      </m:oMath>
      <w:r w:rsidRPr="00EC4614">
        <w:rPr>
          <w:rFonts w:ascii="Times New Roman" w:eastAsia="SimSun" w:hAnsi="Times New Roman"/>
          <w:noProof/>
        </w:rPr>
        <w:t xml:space="preserve"> [4, TS 38.211] in a frame with number </w:t>
      </w:r>
      <m:oMath>
        <m:sSub>
          <m:sSubPr>
            <m:ctrlPr>
              <w:rPr>
                <w:rFonts w:ascii="Cambria Math" w:eastAsia="SimSun" w:hAnsi="Cambria Math"/>
                <w:i/>
                <w:noProof/>
              </w:rPr>
            </m:ctrlPr>
          </m:sSubPr>
          <m:e>
            <m:r>
              <w:rPr>
                <w:rFonts w:ascii="Cambria Math" w:eastAsia="SimSun" w:hAnsi="Cambria Math"/>
                <w:noProof/>
              </w:rPr>
              <m:t>n</m:t>
            </m:r>
          </m:e>
          <m:sub>
            <m:r>
              <w:rPr>
                <w:rFonts w:ascii="Cambria Math" w:eastAsia="SimSun" w:hAnsi="Cambria Math"/>
                <w:noProof/>
              </w:rPr>
              <m:t>f</m:t>
            </m:r>
          </m:sub>
        </m:sSub>
      </m:oMath>
      <w:r w:rsidRPr="00EC4614">
        <w:rPr>
          <w:rFonts w:ascii="Times New Roman" w:eastAsia="SimSun" w:hAnsi="Times New Roman"/>
          <w:noProof/>
        </w:rPr>
        <w:t xml:space="preserve"> if </w:t>
      </w:r>
    </w:p>
    <w:p w14:paraId="7FE151A8" w14:textId="77777777" w:rsidR="00FE1215" w:rsidRPr="00EC4614" w:rsidRDefault="00FE1215" w:rsidP="00FE1215">
      <w:pPr>
        <w:pStyle w:val="BodyText"/>
        <w:pBdr>
          <w:top w:val="single" w:sz="4" w:space="1" w:color="auto"/>
          <w:left w:val="single" w:sz="4" w:space="4" w:color="auto"/>
          <w:bottom w:val="single" w:sz="4" w:space="1" w:color="auto"/>
          <w:right w:val="single" w:sz="4" w:space="4" w:color="auto"/>
        </w:pBdr>
        <w:ind w:left="720"/>
        <w:jc w:val="center"/>
        <w:rPr>
          <w:rFonts w:ascii="Times New Roman" w:eastAsia="Yu Mincho" w:hAnsi="Times New Roman"/>
          <w:noProof/>
          <w:lang w:eastAsia="ja-JP"/>
        </w:rPr>
      </w:pPr>
      <w:r w:rsidRPr="00EC4614">
        <w:rPr>
          <w:rFonts w:ascii="Times New Roman" w:eastAsia="SimSun" w:hAnsi="Times New Roman"/>
          <w:noProof/>
        </w:rPr>
        <w:t>(</w:t>
      </w:r>
      <m:oMath>
        <m:sSub>
          <m:sSubPr>
            <m:ctrlPr>
              <w:rPr>
                <w:rFonts w:ascii="Cambria Math" w:eastAsia="SimSun" w:hAnsi="Cambria Math"/>
                <w:i/>
                <w:noProof/>
              </w:rPr>
            </m:ctrlPr>
          </m:sSubPr>
          <m:e>
            <m:r>
              <w:rPr>
                <w:rFonts w:ascii="Cambria Math" w:eastAsia="SimSun" w:hAnsi="Cambria Math"/>
                <w:noProof/>
              </w:rPr>
              <m:t>n</m:t>
            </m:r>
          </m:e>
          <m:sub>
            <m:r>
              <w:rPr>
                <w:rFonts w:ascii="Cambria Math" w:eastAsia="SimSun" w:hAnsi="Cambria Math"/>
                <w:noProof/>
              </w:rPr>
              <m:t>f</m:t>
            </m:r>
          </m:sub>
        </m:sSub>
      </m:oMath>
      <w:r w:rsidRPr="00EC4614">
        <w:rPr>
          <w:rFonts w:ascii="Times New Roman" w:hAnsi="Times New Roman"/>
          <w:noProof/>
        </w:rPr>
        <w:t xml:space="preserve"> </w:t>
      </w:r>
      <m:oMath>
        <m:sSubSup>
          <m:sSubSupPr>
            <m:ctrlPr>
              <w:rPr>
                <w:rFonts w:ascii="Cambria Math" w:eastAsia="SimSun" w:hAnsi="Cambria Math"/>
                <w:i/>
                <w:noProof/>
              </w:rPr>
            </m:ctrlPr>
          </m:sSubSupPr>
          <m:e>
            <m:r>
              <w:rPr>
                <w:rFonts w:ascii="Cambria Math" w:eastAsia="SimSun" w:hAnsi="Cambria Math"/>
                <w:noProof/>
              </w:rPr>
              <m:t>N</m:t>
            </m:r>
          </m:e>
          <m:sub>
            <m:r>
              <w:rPr>
                <w:rFonts w:ascii="Cambria Math" w:eastAsia="SimSun" w:hAnsi="Cambria Math"/>
                <w:noProof/>
              </w:rPr>
              <m:t xml:space="preserve">slot </m:t>
            </m:r>
          </m:sub>
          <m:sup>
            <m:r>
              <w:rPr>
                <w:rFonts w:ascii="Cambria Math" w:eastAsia="SimSun" w:hAnsi="Cambria Math"/>
                <w:noProof/>
              </w:rPr>
              <m:t>frame, μ</m:t>
            </m:r>
          </m:sup>
        </m:sSubSup>
      </m:oMath>
      <w:r w:rsidRPr="00EC4614">
        <w:rPr>
          <w:rFonts w:ascii="Times New Roman" w:hAnsi="Times New Roman"/>
          <w:noProof/>
        </w:rPr>
        <w:t>+</w:t>
      </w:r>
      <m:oMath>
        <m:r>
          <w:rPr>
            <w:rFonts w:ascii="Cambria Math" w:eastAsia="SimSun" w:hAnsi="Cambria Math"/>
            <w:noProof/>
          </w:rPr>
          <m:t xml:space="preserve"> </m:t>
        </m:r>
        <m:sSubSup>
          <m:sSubSupPr>
            <m:ctrlPr>
              <w:rPr>
                <w:rFonts w:ascii="Cambria Math" w:eastAsia="SimSun" w:hAnsi="Cambria Math"/>
                <w:i/>
                <w:noProof/>
              </w:rPr>
            </m:ctrlPr>
          </m:sSubSupPr>
          <m:e>
            <m:r>
              <w:rPr>
                <w:rFonts w:ascii="Cambria Math" w:eastAsia="SimSun" w:hAnsi="Cambria Math"/>
                <w:noProof/>
              </w:rPr>
              <m:t>n</m:t>
            </m:r>
          </m:e>
          <m:sub>
            <m:r>
              <w:rPr>
                <w:rFonts w:ascii="Cambria Math" w:eastAsia="SimSun" w:hAnsi="Cambria Math"/>
                <w:noProof/>
              </w:rPr>
              <m:t xml:space="preserve">s,f </m:t>
            </m:r>
          </m:sub>
          <m:sup>
            <m:r>
              <w:rPr>
                <w:rFonts w:ascii="Cambria Math" w:eastAsia="SimSun" w:hAnsi="Cambria Math"/>
                <w:noProof/>
              </w:rPr>
              <m:t>μ</m:t>
            </m:r>
          </m:sup>
        </m:sSubSup>
        <m:r>
          <w:rPr>
            <w:rFonts w:ascii="Cambria Math" w:eastAsia="SimSun" w:hAnsi="Cambria Math"/>
            <w:noProof/>
          </w:rPr>
          <m:t>-</m:t>
        </m:r>
        <m:sSub>
          <m:sSubPr>
            <m:ctrlPr>
              <w:rPr>
                <w:rFonts w:ascii="Cambria Math" w:eastAsia="SimSun" w:hAnsi="Cambria Math"/>
                <w:i/>
                <w:noProof/>
              </w:rPr>
            </m:ctrlPr>
          </m:sSubPr>
          <m:e>
            <m:r>
              <w:rPr>
                <w:rFonts w:ascii="Cambria Math" w:eastAsia="SimSun" w:hAnsi="Cambria Math"/>
                <w:noProof/>
              </w:rPr>
              <m:t>o</m:t>
            </m:r>
          </m:e>
          <m:sub>
            <m:r>
              <w:rPr>
                <w:rFonts w:ascii="Cambria Math" w:eastAsia="SimSun" w:hAnsi="Cambria Math"/>
                <w:noProof/>
              </w:rPr>
              <m:t>s</m:t>
            </m:r>
          </m:sub>
        </m:sSub>
        <m:r>
          <w:rPr>
            <w:rFonts w:ascii="Cambria Math" w:hAnsi="Cambria Math"/>
            <w:noProof/>
          </w:rPr>
          <m:t xml:space="preserve">- </m:t>
        </m:r>
        <m:sSub>
          <m:sSubPr>
            <m:ctrlPr>
              <w:rPr>
                <w:rFonts w:ascii="Cambria Math" w:eastAsia="SimSun" w:hAnsi="Cambria Math"/>
                <w:i/>
                <w:noProof/>
              </w:rPr>
            </m:ctrlPr>
          </m:sSubPr>
          <m:e>
            <m:r>
              <w:rPr>
                <w:rFonts w:ascii="Cambria Math" w:eastAsia="SimSun" w:hAnsi="Cambria Math"/>
                <w:noProof/>
              </w:rPr>
              <m:t>o</m:t>
            </m:r>
          </m:e>
          <m:sub>
            <m:r>
              <w:rPr>
                <w:rFonts w:ascii="Cambria Math" w:eastAsia="SimSun" w:hAnsi="Cambria Math"/>
                <w:noProof/>
              </w:rPr>
              <m:t>DRX</m:t>
            </m:r>
          </m:sub>
        </m:sSub>
      </m:oMath>
      <w:r w:rsidRPr="00EC4614">
        <w:rPr>
          <w:rFonts w:ascii="Times New Roman" w:hAnsi="Times New Roman"/>
          <w:noProof/>
        </w:rPr>
        <w:t>)</w:t>
      </w:r>
      <m:oMath>
        <m:r>
          <w:rPr>
            <w:rFonts w:ascii="Cambria Math" w:eastAsia="SimSun" w:hAnsi="Cambria Math"/>
            <w:noProof/>
          </w:rPr>
          <m:t xml:space="preserve"> </m:t>
        </m:r>
        <m:r>
          <m:rPr>
            <m:sty m:val="p"/>
          </m:rPr>
          <w:rPr>
            <w:rFonts w:ascii="Cambria Math" w:eastAsia="SimSun" w:hAnsi="Cambria Math"/>
            <w:noProof/>
          </w:rPr>
          <m:t>mod</m:t>
        </m:r>
        <m:sSub>
          <m:sSubPr>
            <m:ctrlPr>
              <w:rPr>
                <w:rFonts w:ascii="Cambria Math" w:eastAsia="SimSun" w:hAnsi="Cambria Math"/>
                <w:i/>
                <w:noProof/>
              </w:rPr>
            </m:ctrlPr>
          </m:sSubPr>
          <m:e>
            <m:r>
              <w:rPr>
                <w:rFonts w:ascii="Cambria Math" w:eastAsia="SimSun" w:hAnsi="Cambria Math"/>
                <w:noProof/>
              </w:rPr>
              <m:t>k</m:t>
            </m:r>
          </m:e>
          <m:sub>
            <m:r>
              <w:rPr>
                <w:rFonts w:ascii="Cambria Math" w:eastAsia="SimSun" w:hAnsi="Cambria Math"/>
                <w:noProof/>
              </w:rPr>
              <m:t>s</m:t>
            </m:r>
          </m:sub>
        </m:sSub>
        <m:r>
          <w:rPr>
            <w:rFonts w:ascii="Cambria Math" w:eastAsia="SimSun" w:hAnsi="Cambria Math"/>
            <w:noProof/>
          </w:rPr>
          <m:t>=0</m:t>
        </m:r>
      </m:oMath>
      <w:r w:rsidRPr="00EC4614">
        <w:rPr>
          <w:rFonts w:ascii="Times New Roman" w:eastAsia="Yu Mincho" w:hAnsi="Times New Roman"/>
          <w:noProof/>
          <w:lang w:eastAsia="ja-JP"/>
        </w:rPr>
        <w:t>.</w:t>
      </w:r>
    </w:p>
    <w:p w14:paraId="02069D76" w14:textId="77777777" w:rsidR="00FE1215" w:rsidRPr="00EC4614" w:rsidRDefault="00FE1215" w:rsidP="00FE1215">
      <w:pPr>
        <w:pStyle w:val="BodyText"/>
        <w:pBdr>
          <w:top w:val="single" w:sz="4" w:space="1" w:color="auto"/>
          <w:left w:val="single" w:sz="4" w:space="4" w:color="auto"/>
          <w:bottom w:val="single" w:sz="4" w:space="1" w:color="auto"/>
          <w:right w:val="single" w:sz="4" w:space="4" w:color="auto"/>
        </w:pBdr>
        <w:ind w:left="720"/>
        <w:rPr>
          <w:rFonts w:ascii="Times New Roman" w:eastAsia="Yu Mincho" w:hAnsi="Times New Roman"/>
          <w:noProof/>
          <w:lang w:eastAsia="ja-JP"/>
        </w:rPr>
      </w:pPr>
      <w:r w:rsidRPr="00EC4614">
        <w:rPr>
          <w:rFonts w:ascii="Times New Roman" w:eastAsia="Yu Mincho" w:hAnsi="Times New Roman"/>
          <w:noProof/>
          <w:lang w:eastAsia="ja-JP"/>
        </w:rPr>
        <w:t xml:space="preserve">Parameter </w:t>
      </w:r>
      <m:oMath>
        <m:sSub>
          <m:sSubPr>
            <m:ctrlPr>
              <w:rPr>
                <w:rFonts w:ascii="Cambria Math" w:eastAsia="SimSun" w:hAnsi="Cambria Math"/>
                <w:i/>
                <w:noProof/>
              </w:rPr>
            </m:ctrlPr>
          </m:sSubPr>
          <m:e>
            <m:r>
              <w:rPr>
                <w:rFonts w:ascii="Cambria Math" w:eastAsia="SimSun" w:hAnsi="Cambria Math"/>
                <w:noProof/>
              </w:rPr>
              <m:t>o</m:t>
            </m:r>
          </m:e>
          <m:sub>
            <m:r>
              <w:rPr>
                <w:rFonts w:ascii="Cambria Math" w:eastAsia="SimSun" w:hAnsi="Cambria Math"/>
                <w:noProof/>
              </w:rPr>
              <m:t>DRX</m:t>
            </m:r>
          </m:sub>
        </m:sSub>
      </m:oMath>
      <w:r w:rsidRPr="00EC4614">
        <w:rPr>
          <w:rFonts w:ascii="Times New Roman" w:eastAsia="Yu Mincho" w:hAnsi="Times New Roman"/>
          <w:noProof/>
          <w:lang w:eastAsia="ja-JP"/>
        </w:rPr>
        <w:t xml:space="preserve"> is the most recent starting time of </w:t>
      </w:r>
      <w:r w:rsidRPr="00EC4614">
        <w:rPr>
          <w:rFonts w:ascii="Times New Roman" w:eastAsia="Yu Mincho" w:hAnsi="Times New Roman"/>
          <w:i/>
          <w:iCs/>
          <w:noProof/>
          <w:lang w:eastAsia="ja-JP"/>
        </w:rPr>
        <w:t xml:space="preserve">drx-onDurationTimer </w:t>
      </w:r>
      <w:r w:rsidRPr="00EC4614">
        <w:rPr>
          <w:rFonts w:ascii="Times New Roman" w:eastAsia="Yu Mincho" w:hAnsi="Times New Roman"/>
          <w:noProof/>
          <w:lang w:eastAsia="ja-JP"/>
        </w:rPr>
        <w:t xml:space="preserve">in time slots, i.e., </w:t>
      </w:r>
      <m:oMath>
        <m:sSub>
          <m:sSubPr>
            <m:ctrlPr>
              <w:rPr>
                <w:rFonts w:ascii="Cambria Math" w:eastAsia="SimSun" w:hAnsi="Cambria Math"/>
                <w:i/>
                <w:noProof/>
              </w:rPr>
            </m:ctrlPr>
          </m:sSubPr>
          <m:e>
            <m:r>
              <w:rPr>
                <w:rFonts w:ascii="Cambria Math" w:eastAsia="SimSun" w:hAnsi="Cambria Math"/>
                <w:noProof/>
              </w:rPr>
              <m:t>o</m:t>
            </m:r>
          </m:e>
          <m:sub>
            <m:r>
              <w:rPr>
                <w:rFonts w:ascii="Cambria Math" w:eastAsia="SimSun" w:hAnsi="Cambria Math"/>
                <w:noProof/>
              </w:rPr>
              <m:t>DRX</m:t>
            </m:r>
          </m:sub>
        </m:sSub>
      </m:oMath>
      <w:r w:rsidRPr="00EC4614">
        <w:rPr>
          <w:rFonts w:ascii="Times New Roman" w:eastAsia="Yu Mincho" w:hAnsi="Times New Roman"/>
          <w:noProof/>
        </w:rPr>
        <w:t xml:space="preserve"> is updated every time that </w:t>
      </w:r>
      <w:r w:rsidRPr="00EC4614">
        <w:rPr>
          <w:rFonts w:ascii="Times New Roman" w:eastAsia="Yu Mincho" w:hAnsi="Times New Roman"/>
          <w:i/>
          <w:iCs/>
          <w:noProof/>
          <w:lang w:eastAsia="ja-JP"/>
        </w:rPr>
        <w:t xml:space="preserve">drx-onDurationTimer </w:t>
      </w:r>
      <w:r w:rsidRPr="00EC4614">
        <w:rPr>
          <w:rFonts w:ascii="Times New Roman" w:eastAsia="Yu Mincho" w:hAnsi="Times New Roman"/>
          <w:noProof/>
          <w:lang w:eastAsia="ja-JP"/>
        </w:rPr>
        <w:t>starts, by using the formula:</w:t>
      </w:r>
    </w:p>
    <w:p w14:paraId="52D35C0F" w14:textId="77777777" w:rsidR="00FE1215" w:rsidRPr="00EC4614" w:rsidRDefault="00FE1215" w:rsidP="00FE1215">
      <w:pPr>
        <w:pStyle w:val="BodyText"/>
        <w:pBdr>
          <w:top w:val="single" w:sz="4" w:space="1" w:color="auto"/>
          <w:left w:val="single" w:sz="4" w:space="4" w:color="auto"/>
          <w:bottom w:val="single" w:sz="4" w:space="1" w:color="auto"/>
          <w:right w:val="single" w:sz="4" w:space="4" w:color="auto"/>
        </w:pBdr>
        <w:ind w:left="720"/>
        <w:jc w:val="center"/>
        <w:rPr>
          <w:rStyle w:val="IvDbodytextChar"/>
          <w:iCs/>
          <w:noProof/>
        </w:rPr>
      </w:pPr>
      <w:r w:rsidRPr="00EC4614">
        <w:rPr>
          <w:rFonts w:ascii="Times New Roman" w:eastAsia="Yu Mincho" w:hAnsi="Times New Roman"/>
          <w:noProof/>
        </w:rPr>
        <w:t xml:space="preserve"> </w:t>
      </w:r>
      <m:oMath>
        <m:sSub>
          <m:sSubPr>
            <m:ctrlPr>
              <w:rPr>
                <w:rFonts w:ascii="Cambria Math" w:eastAsia="SimSun" w:hAnsi="Cambria Math"/>
                <w:i/>
                <w:noProof/>
              </w:rPr>
            </m:ctrlPr>
          </m:sSubPr>
          <m:e>
            <m:r>
              <w:rPr>
                <w:rFonts w:ascii="Cambria Math" w:eastAsia="SimSun" w:hAnsi="Cambria Math"/>
                <w:noProof/>
              </w:rPr>
              <m:t>o</m:t>
            </m:r>
          </m:e>
          <m:sub>
            <m:r>
              <w:rPr>
                <w:rFonts w:ascii="Cambria Math" w:eastAsia="SimSun" w:hAnsi="Cambria Math"/>
                <w:noProof/>
              </w:rPr>
              <m:t>DRX</m:t>
            </m:r>
          </m:sub>
        </m:sSub>
      </m:oMath>
      <w:r w:rsidRPr="00EC4614">
        <w:rPr>
          <w:rFonts w:ascii="Times New Roman" w:eastAsia="SimSun" w:hAnsi="Times New Roman"/>
          <w:noProof/>
        </w:rPr>
        <w:t xml:space="preserve"> = (</w:t>
      </w:r>
      <w:r w:rsidRPr="00EC4614">
        <w:rPr>
          <w:rFonts w:ascii="Cambria Math" w:eastAsia="SimSun" w:hAnsi="Cambria Math"/>
          <w:iCs/>
          <w:noProof/>
        </w:rPr>
        <w:t>[(SFN × 10) + subframe number]</w:t>
      </w:r>
      <w:r w:rsidRPr="00EC4614">
        <w:rPr>
          <w:rFonts w:ascii="Times New Roman" w:hAnsi="Times New Roman"/>
          <w:iCs/>
          <w:noProof/>
        </w:rPr>
        <w:t xml:space="preserve"> </w:t>
      </w:r>
      <m:oMath>
        <m:sSubSup>
          <m:sSubSupPr>
            <m:ctrlPr>
              <w:rPr>
                <w:rFonts w:ascii="Cambria Math" w:eastAsia="SimSun" w:hAnsi="Cambria Math"/>
                <w:i/>
                <w:noProof/>
              </w:rPr>
            </m:ctrlPr>
          </m:sSubSupPr>
          <m:e>
            <m:r>
              <w:rPr>
                <w:rFonts w:ascii="Cambria Math" w:eastAsia="SimSun" w:hAnsi="Cambria Math"/>
                <w:noProof/>
              </w:rPr>
              <m:t>×N</m:t>
            </m:r>
          </m:e>
          <m:sub>
            <m:r>
              <w:rPr>
                <w:rFonts w:ascii="Cambria Math" w:eastAsia="SimSun" w:hAnsi="Cambria Math"/>
                <w:noProof/>
              </w:rPr>
              <m:t xml:space="preserve">slot </m:t>
            </m:r>
          </m:sub>
          <m:sup>
            <m:r>
              <w:rPr>
                <w:rFonts w:ascii="Cambria Math" w:eastAsia="SimSun" w:hAnsi="Cambria Math"/>
                <w:noProof/>
              </w:rPr>
              <m:t>subframe, μ</m:t>
            </m:r>
          </m:sup>
        </m:sSubSup>
      </m:oMath>
      <w:r w:rsidRPr="00EC4614">
        <w:rPr>
          <w:rFonts w:ascii="Times New Roman" w:hAnsi="Times New Roman"/>
          <w:noProof/>
        </w:rPr>
        <w:t>) + round(</w:t>
      </w:r>
      <w:r w:rsidRPr="00EC4614">
        <w:rPr>
          <w:rFonts w:ascii="Times New Roman" w:hAnsi="Times New Roman"/>
          <w:i/>
          <w:iCs/>
          <w:noProof/>
        </w:rPr>
        <w:t>drx-SlotOffset</w:t>
      </w:r>
      <w:r w:rsidRPr="00EC4614">
        <w:rPr>
          <w:rFonts w:ascii="Times New Roman" w:hAnsi="Times New Roman"/>
          <w:noProof/>
        </w:rPr>
        <w:t>/32/</w:t>
      </w:r>
      <m:oMath>
        <m:sSubSup>
          <m:sSubSupPr>
            <m:ctrlPr>
              <w:rPr>
                <w:rFonts w:ascii="Cambria Math" w:eastAsia="SimSun" w:hAnsi="Cambria Math"/>
                <w:i/>
                <w:noProof/>
              </w:rPr>
            </m:ctrlPr>
          </m:sSubSupPr>
          <m:e>
            <m:r>
              <w:rPr>
                <w:rFonts w:ascii="Cambria Math" w:eastAsia="SimSun" w:hAnsi="Cambria Math"/>
                <w:noProof/>
              </w:rPr>
              <m:t>T</m:t>
            </m:r>
          </m:e>
          <m:sub>
            <m:r>
              <w:rPr>
                <w:rFonts w:ascii="Cambria Math" w:eastAsia="SimSun" w:hAnsi="Cambria Math"/>
                <w:noProof/>
              </w:rPr>
              <m:t xml:space="preserve">slot </m:t>
            </m:r>
          </m:sub>
          <m:sup>
            <m:r>
              <w:rPr>
                <w:rFonts w:ascii="Cambria Math" w:eastAsia="SimSun" w:hAnsi="Cambria Math"/>
                <w:noProof/>
              </w:rPr>
              <m:t>μ</m:t>
            </m:r>
          </m:sup>
        </m:sSubSup>
        <m:r>
          <w:rPr>
            <w:rFonts w:ascii="Cambria Math" w:eastAsia="SimSun" w:hAnsi="Cambria Math"/>
            <w:noProof/>
          </w:rPr>
          <m:t>)</m:t>
        </m:r>
      </m:oMath>
      <w:r w:rsidRPr="00EC4614">
        <w:rPr>
          <w:rFonts w:ascii="Times New Roman" w:hAnsi="Times New Roman"/>
          <w:noProof/>
        </w:rPr>
        <w:t>,</w:t>
      </w:r>
    </w:p>
    <w:p w14:paraId="117F7B07" w14:textId="77777777" w:rsidR="00FE1215" w:rsidRPr="00EC4614" w:rsidRDefault="00FE1215" w:rsidP="00FE1215">
      <w:pPr>
        <w:pStyle w:val="BodyText"/>
        <w:pBdr>
          <w:top w:val="single" w:sz="4" w:space="1" w:color="auto"/>
          <w:left w:val="single" w:sz="4" w:space="4" w:color="auto"/>
          <w:bottom w:val="single" w:sz="4" w:space="1" w:color="auto"/>
          <w:right w:val="single" w:sz="4" w:space="4" w:color="auto"/>
        </w:pBdr>
        <w:ind w:left="720"/>
        <w:rPr>
          <w:rFonts w:ascii="Times New Roman" w:eastAsia="Yu Mincho" w:hAnsi="Times New Roman"/>
          <w:noProof/>
          <w:lang w:eastAsia="ja-JP"/>
        </w:rPr>
      </w:pPr>
      <w:r w:rsidRPr="00EC4614">
        <w:rPr>
          <w:rFonts w:ascii="Times New Roman" w:eastAsia="Yu Mincho" w:hAnsi="Times New Roman"/>
          <w:noProof/>
          <w:lang w:eastAsia="ja-JP"/>
        </w:rPr>
        <w:t xml:space="preserve">where SFN and the subframe number are the most recent ones that satisfy the condition for starting the </w:t>
      </w:r>
      <w:r w:rsidRPr="00EC4614">
        <w:rPr>
          <w:rFonts w:ascii="Times New Roman" w:eastAsia="Yu Mincho" w:hAnsi="Times New Roman"/>
          <w:i/>
          <w:iCs/>
          <w:noProof/>
          <w:lang w:eastAsia="ja-JP"/>
        </w:rPr>
        <w:t>drx-onDurationTimer</w:t>
      </w:r>
      <w:r w:rsidRPr="00EC4614">
        <w:rPr>
          <w:rFonts w:ascii="Times New Roman" w:eastAsia="Yu Mincho" w:hAnsi="Times New Roman"/>
          <w:noProof/>
          <w:lang w:eastAsia="ja-JP"/>
        </w:rPr>
        <w:t>.</w:t>
      </w:r>
    </w:p>
    <w:p w14:paraId="629F8246" w14:textId="77777777" w:rsidR="00FE1215" w:rsidRPr="00EC4614" w:rsidRDefault="00FE1215" w:rsidP="00FE1215">
      <w:pPr>
        <w:pStyle w:val="BodyText"/>
        <w:rPr>
          <w:rFonts w:eastAsia="Yu Mincho"/>
          <w:noProof/>
        </w:rPr>
      </w:pPr>
      <w:r w:rsidRPr="00EC4614">
        <w:rPr>
          <w:rFonts w:eastAsia="Yu Mincho"/>
          <w:noProof/>
        </w:rPr>
        <w:t>For example, for Long DRX cycle, the reference point for PDCCH monitoring (i.e., SFN and subframe number) are the most recent ones for which the following condition holds: [(SFN × 10) + subframe number] modulo (</w:t>
      </w:r>
      <w:r w:rsidRPr="00EC4614">
        <w:rPr>
          <w:rFonts w:eastAsia="Yu Mincho"/>
          <w:i/>
          <w:iCs/>
          <w:noProof/>
        </w:rPr>
        <w:t>drx-LongCycle</w:t>
      </w:r>
      <w:r w:rsidRPr="00EC4614">
        <w:rPr>
          <w:rFonts w:eastAsia="Yu Mincho"/>
          <w:noProof/>
        </w:rPr>
        <w:t xml:space="preserve">) = </w:t>
      </w:r>
      <w:r w:rsidRPr="00EC4614">
        <w:rPr>
          <w:rFonts w:eastAsia="Yu Mincho"/>
          <w:i/>
          <w:iCs/>
          <w:noProof/>
        </w:rPr>
        <w:t>drx-StartOffset</w:t>
      </w:r>
      <w:r w:rsidRPr="00EC4614">
        <w:rPr>
          <w:rFonts w:eastAsia="Yu Mincho"/>
          <w:noProof/>
        </w:rPr>
        <w:t>, i.e., the existing condition for DRX onDuration.</w:t>
      </w:r>
    </w:p>
    <w:p w14:paraId="1C55A341" w14:textId="77777777" w:rsidR="00FE1215" w:rsidRPr="00EC4614" w:rsidRDefault="00FE1215" w:rsidP="00FE1215">
      <w:pPr>
        <w:pStyle w:val="BodyText"/>
        <w:rPr>
          <w:rFonts w:eastAsia="Yu Mincho"/>
          <w:noProof/>
        </w:rPr>
      </w:pPr>
      <w:r w:rsidRPr="00EC4614">
        <w:rPr>
          <w:rFonts w:eastAsia="Yu Mincho"/>
          <w:noProof/>
        </w:rPr>
        <w:t xml:space="preserve">Parameter </w:t>
      </w:r>
      <m:oMath>
        <m:sSubSup>
          <m:sSubSupPr>
            <m:ctrlPr>
              <w:rPr>
                <w:rFonts w:ascii="Cambria Math" w:eastAsia="SimSun" w:hAnsi="Cambria Math"/>
                <w:noProof/>
              </w:rPr>
            </m:ctrlPr>
          </m:sSubSupPr>
          <m:e>
            <m:r>
              <w:rPr>
                <w:rFonts w:ascii="Cambria Math" w:eastAsia="SimSun" w:hAnsi="Cambria Math"/>
                <w:noProof/>
              </w:rPr>
              <m:t>T</m:t>
            </m:r>
          </m:e>
          <m:sub>
            <m:r>
              <w:rPr>
                <w:rFonts w:ascii="Cambria Math" w:eastAsia="SimSun" w:hAnsi="Cambria Math"/>
                <w:noProof/>
              </w:rPr>
              <m:t>slot</m:t>
            </m:r>
            <m:r>
              <m:rPr>
                <m:sty m:val="p"/>
              </m:rPr>
              <w:rPr>
                <w:rFonts w:ascii="Cambria Math" w:eastAsia="SimSun" w:hAnsi="Cambria Math"/>
                <w:noProof/>
              </w:rPr>
              <m:t xml:space="preserve"> </m:t>
            </m:r>
          </m:sub>
          <m:sup>
            <m:r>
              <w:rPr>
                <w:rFonts w:ascii="Cambria Math" w:eastAsia="SimSun" w:hAnsi="Cambria Math"/>
                <w:noProof/>
              </w:rPr>
              <m:t>μ</m:t>
            </m:r>
          </m:sup>
        </m:sSubSup>
      </m:oMath>
      <w:r w:rsidRPr="00EC4614">
        <w:rPr>
          <w:rFonts w:eastAsia="Yu Mincho"/>
          <w:noProof/>
        </w:rPr>
        <w:t xml:space="preserve"> is the duration of a time slot in ms. </w:t>
      </w:r>
      <w:r w:rsidRPr="00EC4614">
        <w:rPr>
          <w:rStyle w:val="IvDbodytextChar"/>
          <w:noProof/>
          <w:spacing w:val="0"/>
          <w:lang w:eastAsia="zh-CN"/>
        </w:rPr>
        <w:t xml:space="preserve">Parameters </w:t>
      </w:r>
      <w:r w:rsidRPr="00EC4614">
        <w:rPr>
          <w:rStyle w:val="IvDbodytextChar"/>
          <w:i/>
          <w:iCs/>
          <w:noProof/>
          <w:spacing w:val="0"/>
          <w:lang w:eastAsia="zh-CN"/>
        </w:rPr>
        <w:t>o</w:t>
      </w:r>
      <w:r w:rsidRPr="00EC4614">
        <w:rPr>
          <w:rStyle w:val="IvDbodytextChar"/>
          <w:i/>
          <w:iCs/>
          <w:noProof/>
          <w:spacing w:val="0"/>
          <w:vertAlign w:val="subscript"/>
          <w:lang w:eastAsia="zh-CN"/>
        </w:rPr>
        <w:t>s</w:t>
      </w:r>
      <w:r w:rsidRPr="00EC4614">
        <w:rPr>
          <w:rStyle w:val="IvDbodytextChar"/>
          <w:noProof/>
          <w:spacing w:val="0"/>
          <w:lang w:eastAsia="zh-CN"/>
        </w:rPr>
        <w:t xml:space="preserve">, </w:t>
      </w:r>
      <w:r w:rsidRPr="00EC4614">
        <w:rPr>
          <w:i/>
          <w:iCs/>
          <w:noProof/>
        </w:rPr>
        <w:t>k</w:t>
      </w:r>
      <w:r w:rsidRPr="00EC4614">
        <w:rPr>
          <w:i/>
          <w:iCs/>
          <w:noProof/>
          <w:vertAlign w:val="subscript"/>
        </w:rPr>
        <w:t>S</w:t>
      </w:r>
      <w:r w:rsidRPr="00EC4614">
        <w:rPr>
          <w:noProof/>
        </w:rPr>
        <w:t xml:space="preserve">, and </w:t>
      </w:r>
      <w:r w:rsidRPr="00EC4614">
        <w:rPr>
          <w:i/>
          <w:iCs/>
          <w:noProof/>
        </w:rPr>
        <w:t>T</w:t>
      </w:r>
      <w:r w:rsidRPr="00EC4614">
        <w:rPr>
          <w:i/>
          <w:iCs/>
          <w:noProof/>
          <w:vertAlign w:val="subscript"/>
        </w:rPr>
        <w:t>S</w:t>
      </w:r>
      <w:r w:rsidRPr="00EC4614">
        <w:rPr>
          <w:noProof/>
        </w:rPr>
        <w:t xml:space="preserve"> for PDCCH monitoring are obtained as in existing specification.</w:t>
      </w:r>
    </w:p>
    <w:sectPr w:rsidR="00FE1215" w:rsidRPr="00EC4614" w:rsidSect="00FE1215">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94449" w14:textId="77777777" w:rsidR="000D60FE" w:rsidRDefault="000D60FE">
      <w:r>
        <w:separator/>
      </w:r>
    </w:p>
  </w:endnote>
  <w:endnote w:type="continuationSeparator" w:id="0">
    <w:p w14:paraId="551E833C" w14:textId="77777777" w:rsidR="000D60FE" w:rsidRDefault="000D60FE">
      <w:r>
        <w:continuationSeparator/>
      </w:r>
    </w:p>
  </w:endnote>
  <w:endnote w:type="continuationNotice" w:id="1">
    <w:p w14:paraId="4AA9DDDE" w14:textId="77777777" w:rsidR="000D60FE" w:rsidRDefault="000D60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4214F" w14:textId="77777777" w:rsidR="000D60FE" w:rsidRDefault="000D60FE">
      <w:r>
        <w:separator/>
      </w:r>
    </w:p>
  </w:footnote>
  <w:footnote w:type="continuationSeparator" w:id="0">
    <w:p w14:paraId="445174AF" w14:textId="77777777" w:rsidR="000D60FE" w:rsidRDefault="000D60FE">
      <w:r>
        <w:continuationSeparator/>
      </w:r>
    </w:p>
  </w:footnote>
  <w:footnote w:type="continuationNotice" w:id="1">
    <w:p w14:paraId="1626414A" w14:textId="77777777" w:rsidR="000D60FE" w:rsidRDefault="000D60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5111E"/>
    <w:multiLevelType w:val="hybridMultilevel"/>
    <w:tmpl w:val="A10601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DE1A14"/>
    <w:multiLevelType w:val="multilevel"/>
    <w:tmpl w:val="03DE1A14"/>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5C1E"/>
    <w:multiLevelType w:val="hybridMultilevel"/>
    <w:tmpl w:val="69F690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6445E07"/>
    <w:multiLevelType w:val="hybridMultilevel"/>
    <w:tmpl w:val="F5E021DA"/>
    <w:lvl w:ilvl="0" w:tplc="0C8E24E0">
      <w:numFmt w:val="bullet"/>
      <w:lvlText w:val="-"/>
      <w:lvlJc w:val="left"/>
      <w:pPr>
        <w:ind w:left="720" w:hanging="360"/>
      </w:pPr>
      <w:rPr>
        <w:rFonts w:ascii="minorBidi" w:eastAsia="SimSun" w:hAnsi="minorBidi" w:cs="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3822F4"/>
    <w:multiLevelType w:val="hybridMultilevel"/>
    <w:tmpl w:val="372C00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4B3A81"/>
    <w:multiLevelType w:val="hybridMultilevel"/>
    <w:tmpl w:val="3FA89964"/>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163579"/>
    <w:multiLevelType w:val="hybridMultilevel"/>
    <w:tmpl w:val="2EF6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7922A8"/>
    <w:multiLevelType w:val="hybridMultilevel"/>
    <w:tmpl w:val="8A3C8FE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245B20"/>
    <w:multiLevelType w:val="hybridMultilevel"/>
    <w:tmpl w:val="9F1C9E72"/>
    <w:lvl w:ilvl="0" w:tplc="20000001">
      <w:start w:val="1"/>
      <w:numFmt w:val="bullet"/>
      <w:lvlText w:val=""/>
      <w:lvlJc w:val="left"/>
      <w:pPr>
        <w:ind w:left="773" w:hanging="360"/>
      </w:pPr>
      <w:rPr>
        <w:rFonts w:ascii="Symbol" w:hAnsi="Symbol" w:hint="default"/>
      </w:rPr>
    </w:lvl>
    <w:lvl w:ilvl="1" w:tplc="20000003" w:tentative="1">
      <w:start w:val="1"/>
      <w:numFmt w:val="bullet"/>
      <w:lvlText w:val="o"/>
      <w:lvlJc w:val="left"/>
      <w:pPr>
        <w:ind w:left="1493" w:hanging="360"/>
      </w:pPr>
      <w:rPr>
        <w:rFonts w:ascii="Courier New" w:hAnsi="Courier New" w:cs="Courier New" w:hint="default"/>
      </w:rPr>
    </w:lvl>
    <w:lvl w:ilvl="2" w:tplc="20000005" w:tentative="1">
      <w:start w:val="1"/>
      <w:numFmt w:val="bullet"/>
      <w:lvlText w:val=""/>
      <w:lvlJc w:val="left"/>
      <w:pPr>
        <w:ind w:left="2213" w:hanging="360"/>
      </w:pPr>
      <w:rPr>
        <w:rFonts w:ascii="Wingdings" w:hAnsi="Wingdings" w:hint="default"/>
      </w:rPr>
    </w:lvl>
    <w:lvl w:ilvl="3" w:tplc="20000001" w:tentative="1">
      <w:start w:val="1"/>
      <w:numFmt w:val="bullet"/>
      <w:lvlText w:val=""/>
      <w:lvlJc w:val="left"/>
      <w:pPr>
        <w:ind w:left="2933" w:hanging="360"/>
      </w:pPr>
      <w:rPr>
        <w:rFonts w:ascii="Symbol" w:hAnsi="Symbol" w:hint="default"/>
      </w:rPr>
    </w:lvl>
    <w:lvl w:ilvl="4" w:tplc="20000003" w:tentative="1">
      <w:start w:val="1"/>
      <w:numFmt w:val="bullet"/>
      <w:lvlText w:val="o"/>
      <w:lvlJc w:val="left"/>
      <w:pPr>
        <w:ind w:left="3653" w:hanging="360"/>
      </w:pPr>
      <w:rPr>
        <w:rFonts w:ascii="Courier New" w:hAnsi="Courier New" w:cs="Courier New" w:hint="default"/>
      </w:rPr>
    </w:lvl>
    <w:lvl w:ilvl="5" w:tplc="20000005" w:tentative="1">
      <w:start w:val="1"/>
      <w:numFmt w:val="bullet"/>
      <w:lvlText w:val=""/>
      <w:lvlJc w:val="left"/>
      <w:pPr>
        <w:ind w:left="4373" w:hanging="360"/>
      </w:pPr>
      <w:rPr>
        <w:rFonts w:ascii="Wingdings" w:hAnsi="Wingdings" w:hint="default"/>
      </w:rPr>
    </w:lvl>
    <w:lvl w:ilvl="6" w:tplc="20000001" w:tentative="1">
      <w:start w:val="1"/>
      <w:numFmt w:val="bullet"/>
      <w:lvlText w:val=""/>
      <w:lvlJc w:val="left"/>
      <w:pPr>
        <w:ind w:left="5093" w:hanging="360"/>
      </w:pPr>
      <w:rPr>
        <w:rFonts w:ascii="Symbol" w:hAnsi="Symbol" w:hint="default"/>
      </w:rPr>
    </w:lvl>
    <w:lvl w:ilvl="7" w:tplc="20000003" w:tentative="1">
      <w:start w:val="1"/>
      <w:numFmt w:val="bullet"/>
      <w:lvlText w:val="o"/>
      <w:lvlJc w:val="left"/>
      <w:pPr>
        <w:ind w:left="5813" w:hanging="360"/>
      </w:pPr>
      <w:rPr>
        <w:rFonts w:ascii="Courier New" w:hAnsi="Courier New" w:cs="Courier New" w:hint="default"/>
      </w:rPr>
    </w:lvl>
    <w:lvl w:ilvl="8" w:tplc="20000005" w:tentative="1">
      <w:start w:val="1"/>
      <w:numFmt w:val="bullet"/>
      <w:lvlText w:val=""/>
      <w:lvlJc w:val="left"/>
      <w:pPr>
        <w:ind w:left="6533" w:hanging="360"/>
      </w:pPr>
      <w:rPr>
        <w:rFonts w:ascii="Wingdings" w:hAnsi="Wingdings" w:hint="default"/>
      </w:rPr>
    </w:lvl>
  </w:abstractNum>
  <w:abstractNum w:abstractNumId="16" w15:restartNumberingAfterBreak="0">
    <w:nsid w:val="35665A82"/>
    <w:multiLevelType w:val="hybridMultilevel"/>
    <w:tmpl w:val="4E684CE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7" w15:restartNumberingAfterBreak="0">
    <w:nsid w:val="36D25079"/>
    <w:multiLevelType w:val="hybridMultilevel"/>
    <w:tmpl w:val="306A9906"/>
    <w:lvl w:ilvl="0" w:tplc="8468EEBC">
      <w:numFmt w:val="bullet"/>
      <w:lvlText w:val="-"/>
      <w:lvlJc w:val="left"/>
      <w:pPr>
        <w:ind w:left="720" w:hanging="360"/>
      </w:pPr>
      <w:rPr>
        <w:rFonts w:ascii="minorBidi" w:eastAsia="SimSun" w:hAnsi="minorBidi" w:cs="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92458D3"/>
    <w:multiLevelType w:val="hybridMultilevel"/>
    <w:tmpl w:val="A684958A"/>
    <w:lvl w:ilvl="0" w:tplc="20000001">
      <w:start w:val="1"/>
      <w:numFmt w:val="bullet"/>
      <w:lvlText w:val=""/>
      <w:lvlJc w:val="left"/>
      <w:pPr>
        <w:ind w:left="778" w:hanging="360"/>
      </w:pPr>
      <w:rPr>
        <w:rFonts w:ascii="Symbol" w:hAnsi="Symbol"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EA31B4"/>
    <w:multiLevelType w:val="hybridMultilevel"/>
    <w:tmpl w:val="29F854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ED77A7B"/>
    <w:multiLevelType w:val="hybridMultilevel"/>
    <w:tmpl w:val="023A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8B2A9A"/>
    <w:multiLevelType w:val="hybridMultilevel"/>
    <w:tmpl w:val="34F64102"/>
    <w:lvl w:ilvl="0" w:tplc="97A2B82C">
      <w:start w:val="1"/>
      <w:numFmt w:val="lowerRoman"/>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9935E6"/>
    <w:multiLevelType w:val="hybridMultilevel"/>
    <w:tmpl w:val="E632B0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1B4419"/>
    <w:multiLevelType w:val="hybridMultilevel"/>
    <w:tmpl w:val="47BEB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D56BF"/>
    <w:multiLevelType w:val="hybridMultilevel"/>
    <w:tmpl w:val="510839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1B82C1E"/>
    <w:multiLevelType w:val="hybridMultilevel"/>
    <w:tmpl w:val="A0BE36E4"/>
    <w:lvl w:ilvl="0" w:tplc="97A2B82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16CB7"/>
    <w:multiLevelType w:val="multilevel"/>
    <w:tmpl w:val="64D16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C66E27"/>
    <w:multiLevelType w:val="hybridMultilevel"/>
    <w:tmpl w:val="40A691F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68BC3139"/>
    <w:multiLevelType w:val="hybridMultilevel"/>
    <w:tmpl w:val="1A687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DA7527"/>
    <w:multiLevelType w:val="hybridMultilevel"/>
    <w:tmpl w:val="75F4B3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9"/>
  </w:num>
  <w:num w:numId="3">
    <w:abstractNumId w:val="0"/>
  </w:num>
  <w:num w:numId="4">
    <w:abstractNumId w:val="24"/>
  </w:num>
  <w:num w:numId="5">
    <w:abstractNumId w:val="25"/>
  </w:num>
  <w:num w:numId="6">
    <w:abstractNumId w:val="28"/>
  </w:num>
  <w:num w:numId="7">
    <w:abstractNumId w:val="9"/>
  </w:num>
  <w:num w:numId="8">
    <w:abstractNumId w:val="11"/>
  </w:num>
  <w:num w:numId="9">
    <w:abstractNumId w:val="3"/>
  </w:num>
  <w:num w:numId="10">
    <w:abstractNumId w:val="40"/>
  </w:num>
  <w:num w:numId="11">
    <w:abstractNumId w:val="14"/>
  </w:num>
  <w:num w:numId="12">
    <w:abstractNumId w:val="38"/>
  </w:num>
  <w:num w:numId="13">
    <w:abstractNumId w:val="32"/>
  </w:num>
  <w:num w:numId="14">
    <w:abstractNumId w:val="34"/>
  </w:num>
  <w:num w:numId="15">
    <w:abstractNumId w:val="21"/>
  </w:num>
  <w:num w:numId="16">
    <w:abstractNumId w:val="16"/>
  </w:num>
  <w:num w:numId="17">
    <w:abstractNumId w:val="36"/>
  </w:num>
  <w:num w:numId="18">
    <w:abstractNumId w:val="35"/>
  </w:num>
  <w:num w:numId="19">
    <w:abstractNumId w:val="31"/>
  </w:num>
  <w:num w:numId="20">
    <w:abstractNumId w:val="10"/>
  </w:num>
  <w:num w:numId="21">
    <w:abstractNumId w:val="29"/>
  </w:num>
  <w:num w:numId="22">
    <w:abstractNumId w:val="30"/>
  </w:num>
  <w:num w:numId="23">
    <w:abstractNumId w:val="23"/>
  </w:num>
  <w:num w:numId="24">
    <w:abstractNumId w:val="8"/>
  </w:num>
  <w:num w:numId="25">
    <w:abstractNumId w:val="13"/>
  </w:num>
  <w:num w:numId="26">
    <w:abstractNumId w:val="6"/>
  </w:num>
  <w:num w:numId="27">
    <w:abstractNumId w:val="17"/>
  </w:num>
  <w:num w:numId="28">
    <w:abstractNumId w:val="1"/>
  </w:num>
  <w:num w:numId="29">
    <w:abstractNumId w:val="37"/>
  </w:num>
  <w:num w:numId="30">
    <w:abstractNumId w:val="2"/>
  </w:num>
  <w:num w:numId="31">
    <w:abstractNumId w:val="41"/>
  </w:num>
  <w:num w:numId="32">
    <w:abstractNumId w:val="20"/>
  </w:num>
  <w:num w:numId="33">
    <w:abstractNumId w:val="27"/>
  </w:num>
  <w:num w:numId="34">
    <w:abstractNumId w:val="18"/>
  </w:num>
  <w:num w:numId="35">
    <w:abstractNumId w:val="7"/>
  </w:num>
  <w:num w:numId="36">
    <w:abstractNumId w:val="5"/>
  </w:num>
  <w:num w:numId="37">
    <w:abstractNumId w:val="15"/>
  </w:num>
  <w:num w:numId="38">
    <w:abstractNumId w:val="4"/>
  </w:num>
  <w:num w:numId="39">
    <w:abstractNumId w:val="42"/>
  </w:num>
  <w:num w:numId="40">
    <w:abstractNumId w:val="26"/>
  </w:num>
  <w:num w:numId="41">
    <w:abstractNumId w:val="12"/>
  </w:num>
  <w:num w:numId="42">
    <w:abstractNumId w:val="39"/>
  </w:num>
  <w:num w:numId="43">
    <w:abstractNumId w:val="42"/>
  </w:num>
  <w:num w:numId="44">
    <w:abstractNumId w:val="26"/>
  </w:num>
  <w:num w:numId="45">
    <w:abstractNumId w:val="12"/>
  </w:num>
  <w:num w:numId="46">
    <w:abstractNumId w:val="39"/>
  </w:num>
  <w:num w:numId="47">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9A0"/>
    <w:rsid w:val="00002A37"/>
    <w:rsid w:val="0000564C"/>
    <w:rsid w:val="00005CCC"/>
    <w:rsid w:val="00006446"/>
    <w:rsid w:val="00006596"/>
    <w:rsid w:val="00006896"/>
    <w:rsid w:val="00007CDC"/>
    <w:rsid w:val="00011415"/>
    <w:rsid w:val="00011B28"/>
    <w:rsid w:val="00011D61"/>
    <w:rsid w:val="00013B23"/>
    <w:rsid w:val="00014367"/>
    <w:rsid w:val="00015959"/>
    <w:rsid w:val="00015D15"/>
    <w:rsid w:val="00017067"/>
    <w:rsid w:val="00017FC1"/>
    <w:rsid w:val="00017FCA"/>
    <w:rsid w:val="00023313"/>
    <w:rsid w:val="000239F1"/>
    <w:rsid w:val="0002564D"/>
    <w:rsid w:val="00025ECA"/>
    <w:rsid w:val="000267CA"/>
    <w:rsid w:val="00031956"/>
    <w:rsid w:val="00032233"/>
    <w:rsid w:val="000325B8"/>
    <w:rsid w:val="00033932"/>
    <w:rsid w:val="00033C0B"/>
    <w:rsid w:val="00034C15"/>
    <w:rsid w:val="00036B51"/>
    <w:rsid w:val="00036BA1"/>
    <w:rsid w:val="000407F8"/>
    <w:rsid w:val="00040BBA"/>
    <w:rsid w:val="00040D65"/>
    <w:rsid w:val="000422E2"/>
    <w:rsid w:val="00042F22"/>
    <w:rsid w:val="000444EF"/>
    <w:rsid w:val="00046CB2"/>
    <w:rsid w:val="00052A07"/>
    <w:rsid w:val="000534E3"/>
    <w:rsid w:val="00053A1B"/>
    <w:rsid w:val="0005606A"/>
    <w:rsid w:val="0005661A"/>
    <w:rsid w:val="00057117"/>
    <w:rsid w:val="0006000F"/>
    <w:rsid w:val="000615D6"/>
    <w:rsid w:val="000616E7"/>
    <w:rsid w:val="00063819"/>
    <w:rsid w:val="000639EF"/>
    <w:rsid w:val="0006487E"/>
    <w:rsid w:val="000657E3"/>
    <w:rsid w:val="00065E1A"/>
    <w:rsid w:val="000702DA"/>
    <w:rsid w:val="00077E5F"/>
    <w:rsid w:val="00080134"/>
    <w:rsid w:val="0008036A"/>
    <w:rsid w:val="00081AE6"/>
    <w:rsid w:val="000837C4"/>
    <w:rsid w:val="000855EB"/>
    <w:rsid w:val="00085B52"/>
    <w:rsid w:val="000866F2"/>
    <w:rsid w:val="0008747D"/>
    <w:rsid w:val="0009009F"/>
    <w:rsid w:val="00091557"/>
    <w:rsid w:val="00091BD0"/>
    <w:rsid w:val="000924BF"/>
    <w:rsid w:val="000924C1"/>
    <w:rsid w:val="000924F0"/>
    <w:rsid w:val="000927D0"/>
    <w:rsid w:val="0009291B"/>
    <w:rsid w:val="00093474"/>
    <w:rsid w:val="00093D24"/>
    <w:rsid w:val="0009510F"/>
    <w:rsid w:val="00096D37"/>
    <w:rsid w:val="00096F1C"/>
    <w:rsid w:val="00097981"/>
    <w:rsid w:val="00097A43"/>
    <w:rsid w:val="000A1B7B"/>
    <w:rsid w:val="000A234D"/>
    <w:rsid w:val="000A3A02"/>
    <w:rsid w:val="000A45E8"/>
    <w:rsid w:val="000A49AE"/>
    <w:rsid w:val="000A4EB5"/>
    <w:rsid w:val="000A5405"/>
    <w:rsid w:val="000A56F2"/>
    <w:rsid w:val="000A6105"/>
    <w:rsid w:val="000A66C6"/>
    <w:rsid w:val="000B2719"/>
    <w:rsid w:val="000B3A8F"/>
    <w:rsid w:val="000B4AB9"/>
    <w:rsid w:val="000B58C3"/>
    <w:rsid w:val="000B61E9"/>
    <w:rsid w:val="000B6514"/>
    <w:rsid w:val="000B68D5"/>
    <w:rsid w:val="000B73CE"/>
    <w:rsid w:val="000B7F1F"/>
    <w:rsid w:val="000C165A"/>
    <w:rsid w:val="000C2E19"/>
    <w:rsid w:val="000C62D6"/>
    <w:rsid w:val="000D0D07"/>
    <w:rsid w:val="000D2D8F"/>
    <w:rsid w:val="000D4797"/>
    <w:rsid w:val="000D4B36"/>
    <w:rsid w:val="000D60FE"/>
    <w:rsid w:val="000D65BF"/>
    <w:rsid w:val="000D6B50"/>
    <w:rsid w:val="000E0527"/>
    <w:rsid w:val="000E1E92"/>
    <w:rsid w:val="000E57E9"/>
    <w:rsid w:val="000E7A0C"/>
    <w:rsid w:val="000E7FE0"/>
    <w:rsid w:val="000F0172"/>
    <w:rsid w:val="000F06D6"/>
    <w:rsid w:val="000F0A13"/>
    <w:rsid w:val="000F0EB1"/>
    <w:rsid w:val="000F1106"/>
    <w:rsid w:val="000F3179"/>
    <w:rsid w:val="000F3BE9"/>
    <w:rsid w:val="000F3F6C"/>
    <w:rsid w:val="000F426D"/>
    <w:rsid w:val="000F6DF3"/>
    <w:rsid w:val="001005FF"/>
    <w:rsid w:val="00105C21"/>
    <w:rsid w:val="001062FB"/>
    <w:rsid w:val="001063E6"/>
    <w:rsid w:val="001111C7"/>
    <w:rsid w:val="00111656"/>
    <w:rsid w:val="001118F9"/>
    <w:rsid w:val="00112F47"/>
    <w:rsid w:val="00113CF4"/>
    <w:rsid w:val="001153EA"/>
    <w:rsid w:val="00115506"/>
    <w:rsid w:val="00115643"/>
    <w:rsid w:val="00115A75"/>
    <w:rsid w:val="0011639C"/>
    <w:rsid w:val="00116765"/>
    <w:rsid w:val="00121296"/>
    <w:rsid w:val="001219F5"/>
    <w:rsid w:val="00121A20"/>
    <w:rsid w:val="00121CFC"/>
    <w:rsid w:val="00121F16"/>
    <w:rsid w:val="0012377F"/>
    <w:rsid w:val="00124314"/>
    <w:rsid w:val="00126B4A"/>
    <w:rsid w:val="00126CA9"/>
    <w:rsid w:val="001304F9"/>
    <w:rsid w:val="00132FD0"/>
    <w:rsid w:val="0013365E"/>
    <w:rsid w:val="00133EC7"/>
    <w:rsid w:val="001344C0"/>
    <w:rsid w:val="001346FA"/>
    <w:rsid w:val="00134E99"/>
    <w:rsid w:val="00135252"/>
    <w:rsid w:val="00137AB5"/>
    <w:rsid w:val="00137F0B"/>
    <w:rsid w:val="00140AC4"/>
    <w:rsid w:val="00142991"/>
    <w:rsid w:val="0014427E"/>
    <w:rsid w:val="001454EF"/>
    <w:rsid w:val="00151E23"/>
    <w:rsid w:val="001526E0"/>
    <w:rsid w:val="00154C2F"/>
    <w:rsid w:val="001551B5"/>
    <w:rsid w:val="00155E13"/>
    <w:rsid w:val="00156F38"/>
    <w:rsid w:val="00157C0F"/>
    <w:rsid w:val="001610FF"/>
    <w:rsid w:val="00163143"/>
    <w:rsid w:val="001631E8"/>
    <w:rsid w:val="00163A11"/>
    <w:rsid w:val="00164210"/>
    <w:rsid w:val="00164E58"/>
    <w:rsid w:val="001659C1"/>
    <w:rsid w:val="00166FC5"/>
    <w:rsid w:val="001732DC"/>
    <w:rsid w:val="00173A8E"/>
    <w:rsid w:val="00174E71"/>
    <w:rsid w:val="0017502C"/>
    <w:rsid w:val="00176014"/>
    <w:rsid w:val="00176F09"/>
    <w:rsid w:val="0018037C"/>
    <w:rsid w:val="00180EFA"/>
    <w:rsid w:val="0018143F"/>
    <w:rsid w:val="00181F88"/>
    <w:rsid w:val="00181FF8"/>
    <w:rsid w:val="00190AC1"/>
    <w:rsid w:val="00190E90"/>
    <w:rsid w:val="00191597"/>
    <w:rsid w:val="0019341A"/>
    <w:rsid w:val="001958D0"/>
    <w:rsid w:val="00197DF9"/>
    <w:rsid w:val="001A1984"/>
    <w:rsid w:val="001A1987"/>
    <w:rsid w:val="001A2564"/>
    <w:rsid w:val="001A3459"/>
    <w:rsid w:val="001A3A75"/>
    <w:rsid w:val="001A5DF2"/>
    <w:rsid w:val="001A6173"/>
    <w:rsid w:val="001A63FE"/>
    <w:rsid w:val="001A6CBA"/>
    <w:rsid w:val="001B0D97"/>
    <w:rsid w:val="001B23A9"/>
    <w:rsid w:val="001B255E"/>
    <w:rsid w:val="001B27DE"/>
    <w:rsid w:val="001B30A3"/>
    <w:rsid w:val="001B3809"/>
    <w:rsid w:val="001B584A"/>
    <w:rsid w:val="001B5A5D"/>
    <w:rsid w:val="001B60C7"/>
    <w:rsid w:val="001C1930"/>
    <w:rsid w:val="001C1CE5"/>
    <w:rsid w:val="001C285A"/>
    <w:rsid w:val="001C2DC6"/>
    <w:rsid w:val="001C2E14"/>
    <w:rsid w:val="001C3D2A"/>
    <w:rsid w:val="001C4A84"/>
    <w:rsid w:val="001C674D"/>
    <w:rsid w:val="001D1363"/>
    <w:rsid w:val="001D2866"/>
    <w:rsid w:val="001D2E90"/>
    <w:rsid w:val="001D3149"/>
    <w:rsid w:val="001D3B54"/>
    <w:rsid w:val="001D50DE"/>
    <w:rsid w:val="001D51BA"/>
    <w:rsid w:val="001D53E7"/>
    <w:rsid w:val="001D6266"/>
    <w:rsid w:val="001D6342"/>
    <w:rsid w:val="001D6583"/>
    <w:rsid w:val="001D6D53"/>
    <w:rsid w:val="001D706F"/>
    <w:rsid w:val="001D7385"/>
    <w:rsid w:val="001D797F"/>
    <w:rsid w:val="001E1A21"/>
    <w:rsid w:val="001E37DC"/>
    <w:rsid w:val="001E4044"/>
    <w:rsid w:val="001E4097"/>
    <w:rsid w:val="001E479E"/>
    <w:rsid w:val="001E58E2"/>
    <w:rsid w:val="001E723E"/>
    <w:rsid w:val="001E7AED"/>
    <w:rsid w:val="001F05D0"/>
    <w:rsid w:val="001F2000"/>
    <w:rsid w:val="001F3916"/>
    <w:rsid w:val="001F43B6"/>
    <w:rsid w:val="001F54C5"/>
    <w:rsid w:val="001F5FE2"/>
    <w:rsid w:val="001F662C"/>
    <w:rsid w:val="001F7074"/>
    <w:rsid w:val="001F7872"/>
    <w:rsid w:val="001F78FA"/>
    <w:rsid w:val="00200490"/>
    <w:rsid w:val="00200FC5"/>
    <w:rsid w:val="00201F22"/>
    <w:rsid w:val="00201F3A"/>
    <w:rsid w:val="00203F96"/>
    <w:rsid w:val="002042A0"/>
    <w:rsid w:val="002069B2"/>
    <w:rsid w:val="002076F3"/>
    <w:rsid w:val="00207FA3"/>
    <w:rsid w:val="00214DA8"/>
    <w:rsid w:val="00215423"/>
    <w:rsid w:val="002158FA"/>
    <w:rsid w:val="002172E2"/>
    <w:rsid w:val="0021757C"/>
    <w:rsid w:val="00220600"/>
    <w:rsid w:val="002224DB"/>
    <w:rsid w:val="00222768"/>
    <w:rsid w:val="00223FCB"/>
    <w:rsid w:val="0022437B"/>
    <w:rsid w:val="002252C3"/>
    <w:rsid w:val="00225C54"/>
    <w:rsid w:val="00230765"/>
    <w:rsid w:val="00230B75"/>
    <w:rsid w:val="00230D18"/>
    <w:rsid w:val="002319E4"/>
    <w:rsid w:val="00231A37"/>
    <w:rsid w:val="00233674"/>
    <w:rsid w:val="00233A1A"/>
    <w:rsid w:val="00235632"/>
    <w:rsid w:val="00235872"/>
    <w:rsid w:val="0023792A"/>
    <w:rsid w:val="002406EE"/>
    <w:rsid w:val="00240E8D"/>
    <w:rsid w:val="00241559"/>
    <w:rsid w:val="00241AE1"/>
    <w:rsid w:val="002435B3"/>
    <w:rsid w:val="002458EB"/>
    <w:rsid w:val="002500C8"/>
    <w:rsid w:val="00250C81"/>
    <w:rsid w:val="0025291C"/>
    <w:rsid w:val="00252B0A"/>
    <w:rsid w:val="00256F28"/>
    <w:rsid w:val="00257543"/>
    <w:rsid w:val="00257938"/>
    <w:rsid w:val="002617E7"/>
    <w:rsid w:val="00264228"/>
    <w:rsid w:val="00264334"/>
    <w:rsid w:val="0026473E"/>
    <w:rsid w:val="002659E0"/>
    <w:rsid w:val="00265AF0"/>
    <w:rsid w:val="00266214"/>
    <w:rsid w:val="00267C83"/>
    <w:rsid w:val="0027037A"/>
    <w:rsid w:val="00270647"/>
    <w:rsid w:val="0027144F"/>
    <w:rsid w:val="00271813"/>
    <w:rsid w:val="00271F3A"/>
    <w:rsid w:val="00273278"/>
    <w:rsid w:val="002737F4"/>
    <w:rsid w:val="00274482"/>
    <w:rsid w:val="0027501C"/>
    <w:rsid w:val="00276BF5"/>
    <w:rsid w:val="002805F5"/>
    <w:rsid w:val="00280751"/>
    <w:rsid w:val="00280DFE"/>
    <w:rsid w:val="00281374"/>
    <w:rsid w:val="0028280A"/>
    <w:rsid w:val="00282AB9"/>
    <w:rsid w:val="00282C09"/>
    <w:rsid w:val="002830BE"/>
    <w:rsid w:val="002832A6"/>
    <w:rsid w:val="0028360C"/>
    <w:rsid w:val="00286ACD"/>
    <w:rsid w:val="00287838"/>
    <w:rsid w:val="002907B5"/>
    <w:rsid w:val="00292882"/>
    <w:rsid w:val="00292EB7"/>
    <w:rsid w:val="00296227"/>
    <w:rsid w:val="00296F44"/>
    <w:rsid w:val="0029777D"/>
    <w:rsid w:val="002A055E"/>
    <w:rsid w:val="002A1583"/>
    <w:rsid w:val="002A1D4E"/>
    <w:rsid w:val="002A2869"/>
    <w:rsid w:val="002A4E8B"/>
    <w:rsid w:val="002A50DF"/>
    <w:rsid w:val="002A578E"/>
    <w:rsid w:val="002A6AFD"/>
    <w:rsid w:val="002A6B95"/>
    <w:rsid w:val="002A778B"/>
    <w:rsid w:val="002A7B2C"/>
    <w:rsid w:val="002B0255"/>
    <w:rsid w:val="002B0458"/>
    <w:rsid w:val="002B24D6"/>
    <w:rsid w:val="002B2919"/>
    <w:rsid w:val="002B55B2"/>
    <w:rsid w:val="002B5794"/>
    <w:rsid w:val="002B6921"/>
    <w:rsid w:val="002B7519"/>
    <w:rsid w:val="002B7D90"/>
    <w:rsid w:val="002C0183"/>
    <w:rsid w:val="002C123B"/>
    <w:rsid w:val="002C41E6"/>
    <w:rsid w:val="002C55A2"/>
    <w:rsid w:val="002C5F24"/>
    <w:rsid w:val="002C7100"/>
    <w:rsid w:val="002D071A"/>
    <w:rsid w:val="002D2118"/>
    <w:rsid w:val="002D34B2"/>
    <w:rsid w:val="002D3EDB"/>
    <w:rsid w:val="002D48B0"/>
    <w:rsid w:val="002D5B37"/>
    <w:rsid w:val="002D7637"/>
    <w:rsid w:val="002D7EA6"/>
    <w:rsid w:val="002E17F2"/>
    <w:rsid w:val="002E44E9"/>
    <w:rsid w:val="002E4976"/>
    <w:rsid w:val="002E7CAE"/>
    <w:rsid w:val="002F0EC5"/>
    <w:rsid w:val="002F13E4"/>
    <w:rsid w:val="002F2771"/>
    <w:rsid w:val="002F3527"/>
    <w:rsid w:val="002F3696"/>
    <w:rsid w:val="002F37A9"/>
    <w:rsid w:val="002F47FC"/>
    <w:rsid w:val="0030074E"/>
    <w:rsid w:val="00301305"/>
    <w:rsid w:val="00301CE6"/>
    <w:rsid w:val="0030256B"/>
    <w:rsid w:val="0030501F"/>
    <w:rsid w:val="00305C04"/>
    <w:rsid w:val="00305EA1"/>
    <w:rsid w:val="003061AD"/>
    <w:rsid w:val="00306790"/>
    <w:rsid w:val="00307BA1"/>
    <w:rsid w:val="0031106B"/>
    <w:rsid w:val="00311702"/>
    <w:rsid w:val="00311E82"/>
    <w:rsid w:val="00313793"/>
    <w:rsid w:val="00313FD6"/>
    <w:rsid w:val="003143BD"/>
    <w:rsid w:val="003146A7"/>
    <w:rsid w:val="003146F8"/>
    <w:rsid w:val="00315363"/>
    <w:rsid w:val="0031790E"/>
    <w:rsid w:val="003203ED"/>
    <w:rsid w:val="003229C1"/>
    <w:rsid w:val="00322C9F"/>
    <w:rsid w:val="00324D23"/>
    <w:rsid w:val="00325E91"/>
    <w:rsid w:val="00326196"/>
    <w:rsid w:val="00331751"/>
    <w:rsid w:val="00334579"/>
    <w:rsid w:val="00335858"/>
    <w:rsid w:val="003359AD"/>
    <w:rsid w:val="0033660F"/>
    <w:rsid w:val="00336BDA"/>
    <w:rsid w:val="003374A1"/>
    <w:rsid w:val="00337817"/>
    <w:rsid w:val="00337AF3"/>
    <w:rsid w:val="00337CB3"/>
    <w:rsid w:val="00340352"/>
    <w:rsid w:val="00341626"/>
    <w:rsid w:val="00342BD7"/>
    <w:rsid w:val="00342F30"/>
    <w:rsid w:val="00346DB5"/>
    <w:rsid w:val="003477B1"/>
    <w:rsid w:val="00347918"/>
    <w:rsid w:val="00347E7C"/>
    <w:rsid w:val="0035085E"/>
    <w:rsid w:val="003510DD"/>
    <w:rsid w:val="003543E8"/>
    <w:rsid w:val="00355331"/>
    <w:rsid w:val="00355DDD"/>
    <w:rsid w:val="003570C9"/>
    <w:rsid w:val="00357380"/>
    <w:rsid w:val="0035763F"/>
    <w:rsid w:val="00357A86"/>
    <w:rsid w:val="003601B0"/>
    <w:rsid w:val="003602D9"/>
    <w:rsid w:val="003604CE"/>
    <w:rsid w:val="0036335D"/>
    <w:rsid w:val="00363AE7"/>
    <w:rsid w:val="00365FA7"/>
    <w:rsid w:val="00366720"/>
    <w:rsid w:val="00370E47"/>
    <w:rsid w:val="00374253"/>
    <w:rsid w:val="003742AC"/>
    <w:rsid w:val="00375953"/>
    <w:rsid w:val="00377CE1"/>
    <w:rsid w:val="0038066E"/>
    <w:rsid w:val="003807A0"/>
    <w:rsid w:val="003839E6"/>
    <w:rsid w:val="003848FD"/>
    <w:rsid w:val="0038557A"/>
    <w:rsid w:val="00385BF0"/>
    <w:rsid w:val="00390E8C"/>
    <w:rsid w:val="00391D81"/>
    <w:rsid w:val="00391F2B"/>
    <w:rsid w:val="003939FF"/>
    <w:rsid w:val="00394954"/>
    <w:rsid w:val="00397735"/>
    <w:rsid w:val="003A2223"/>
    <w:rsid w:val="003A2A0F"/>
    <w:rsid w:val="003A3319"/>
    <w:rsid w:val="003A45A1"/>
    <w:rsid w:val="003A5B0A"/>
    <w:rsid w:val="003A6BAC"/>
    <w:rsid w:val="003A70A4"/>
    <w:rsid w:val="003A7EF3"/>
    <w:rsid w:val="003B159C"/>
    <w:rsid w:val="003B18A4"/>
    <w:rsid w:val="003B2828"/>
    <w:rsid w:val="003B369F"/>
    <w:rsid w:val="003B36A3"/>
    <w:rsid w:val="003B64BB"/>
    <w:rsid w:val="003B7078"/>
    <w:rsid w:val="003B7FE5"/>
    <w:rsid w:val="003C076F"/>
    <w:rsid w:val="003C11C8"/>
    <w:rsid w:val="003C1622"/>
    <w:rsid w:val="003C1C36"/>
    <w:rsid w:val="003C2702"/>
    <w:rsid w:val="003C2DC2"/>
    <w:rsid w:val="003C39F6"/>
    <w:rsid w:val="003C3C9D"/>
    <w:rsid w:val="003C3DBC"/>
    <w:rsid w:val="003C405C"/>
    <w:rsid w:val="003C7806"/>
    <w:rsid w:val="003D109F"/>
    <w:rsid w:val="003D159A"/>
    <w:rsid w:val="003D1F52"/>
    <w:rsid w:val="003D2478"/>
    <w:rsid w:val="003D3220"/>
    <w:rsid w:val="003D3C45"/>
    <w:rsid w:val="003D5B1F"/>
    <w:rsid w:val="003E14AC"/>
    <w:rsid w:val="003E15FA"/>
    <w:rsid w:val="003E222E"/>
    <w:rsid w:val="003E55E4"/>
    <w:rsid w:val="003E6946"/>
    <w:rsid w:val="003E6C26"/>
    <w:rsid w:val="003E7030"/>
    <w:rsid w:val="003E74E3"/>
    <w:rsid w:val="003F05C7"/>
    <w:rsid w:val="003F07DF"/>
    <w:rsid w:val="003F2476"/>
    <w:rsid w:val="003F2CD4"/>
    <w:rsid w:val="003F35FF"/>
    <w:rsid w:val="003F4AAA"/>
    <w:rsid w:val="003F5A75"/>
    <w:rsid w:val="003F63AF"/>
    <w:rsid w:val="003F6BBE"/>
    <w:rsid w:val="004000E8"/>
    <w:rsid w:val="00401520"/>
    <w:rsid w:val="004015A6"/>
    <w:rsid w:val="00402DB8"/>
    <w:rsid w:val="00402E2B"/>
    <w:rsid w:val="00403121"/>
    <w:rsid w:val="0040512B"/>
    <w:rsid w:val="0040516B"/>
    <w:rsid w:val="00405CA5"/>
    <w:rsid w:val="00407CD3"/>
    <w:rsid w:val="00410134"/>
    <w:rsid w:val="00410B72"/>
    <w:rsid w:val="00410F18"/>
    <w:rsid w:val="0041221B"/>
    <w:rsid w:val="00412346"/>
    <w:rsid w:val="0041263E"/>
    <w:rsid w:val="00413AAC"/>
    <w:rsid w:val="00413E92"/>
    <w:rsid w:val="00414821"/>
    <w:rsid w:val="00417C2E"/>
    <w:rsid w:val="00420ADD"/>
    <w:rsid w:val="00420E62"/>
    <w:rsid w:val="00421105"/>
    <w:rsid w:val="00422AA4"/>
    <w:rsid w:val="004242F4"/>
    <w:rsid w:val="0042477B"/>
    <w:rsid w:val="00426945"/>
    <w:rsid w:val="00427248"/>
    <w:rsid w:val="00427730"/>
    <w:rsid w:val="00432476"/>
    <w:rsid w:val="00432CE7"/>
    <w:rsid w:val="004337A3"/>
    <w:rsid w:val="004361D9"/>
    <w:rsid w:val="00437447"/>
    <w:rsid w:val="00440C2C"/>
    <w:rsid w:val="00441A92"/>
    <w:rsid w:val="004431DC"/>
    <w:rsid w:val="004436A6"/>
    <w:rsid w:val="004442C7"/>
    <w:rsid w:val="00444F56"/>
    <w:rsid w:val="00446488"/>
    <w:rsid w:val="00446612"/>
    <w:rsid w:val="004475F1"/>
    <w:rsid w:val="004517AA"/>
    <w:rsid w:val="00452CAC"/>
    <w:rsid w:val="004554DB"/>
    <w:rsid w:val="00455552"/>
    <w:rsid w:val="004556A4"/>
    <w:rsid w:val="004563B1"/>
    <w:rsid w:val="00457565"/>
    <w:rsid w:val="00457B71"/>
    <w:rsid w:val="004620CF"/>
    <w:rsid w:val="004622BB"/>
    <w:rsid w:val="00462B72"/>
    <w:rsid w:val="004631DA"/>
    <w:rsid w:val="0046333A"/>
    <w:rsid w:val="00464689"/>
    <w:rsid w:val="004669E2"/>
    <w:rsid w:val="0046704C"/>
    <w:rsid w:val="004670E0"/>
    <w:rsid w:val="00467B39"/>
    <w:rsid w:val="00470C31"/>
    <w:rsid w:val="0047116E"/>
    <w:rsid w:val="00471DE0"/>
    <w:rsid w:val="004729BF"/>
    <w:rsid w:val="004734D0"/>
    <w:rsid w:val="0047556B"/>
    <w:rsid w:val="00475601"/>
    <w:rsid w:val="00476AB6"/>
    <w:rsid w:val="004776DB"/>
    <w:rsid w:val="00477768"/>
    <w:rsid w:val="00480004"/>
    <w:rsid w:val="00481766"/>
    <w:rsid w:val="00481DD1"/>
    <w:rsid w:val="00483F66"/>
    <w:rsid w:val="00484C37"/>
    <w:rsid w:val="00484E8F"/>
    <w:rsid w:val="00485AB3"/>
    <w:rsid w:val="00486BEC"/>
    <w:rsid w:val="004873A3"/>
    <w:rsid w:val="00492BC5"/>
    <w:rsid w:val="00492CEE"/>
    <w:rsid w:val="00493405"/>
    <w:rsid w:val="004964F1"/>
    <w:rsid w:val="004A0BFA"/>
    <w:rsid w:val="004A16BC"/>
    <w:rsid w:val="004A2B94"/>
    <w:rsid w:val="004A3732"/>
    <w:rsid w:val="004A43F1"/>
    <w:rsid w:val="004A55F4"/>
    <w:rsid w:val="004A61ED"/>
    <w:rsid w:val="004A6A19"/>
    <w:rsid w:val="004B1583"/>
    <w:rsid w:val="004B1CC8"/>
    <w:rsid w:val="004B2C4A"/>
    <w:rsid w:val="004B2D08"/>
    <w:rsid w:val="004B2E21"/>
    <w:rsid w:val="004B48F1"/>
    <w:rsid w:val="004B68C4"/>
    <w:rsid w:val="004B6F6A"/>
    <w:rsid w:val="004B71DB"/>
    <w:rsid w:val="004B7C0C"/>
    <w:rsid w:val="004C0CEE"/>
    <w:rsid w:val="004C3898"/>
    <w:rsid w:val="004C524D"/>
    <w:rsid w:val="004C7297"/>
    <w:rsid w:val="004D14E6"/>
    <w:rsid w:val="004D30A9"/>
    <w:rsid w:val="004D36B1"/>
    <w:rsid w:val="004D3B5E"/>
    <w:rsid w:val="004D3E66"/>
    <w:rsid w:val="004D749E"/>
    <w:rsid w:val="004D7EBD"/>
    <w:rsid w:val="004E1F9E"/>
    <w:rsid w:val="004E21F1"/>
    <w:rsid w:val="004E2680"/>
    <w:rsid w:val="004E28F9"/>
    <w:rsid w:val="004E462E"/>
    <w:rsid w:val="004E56DC"/>
    <w:rsid w:val="004E76F4"/>
    <w:rsid w:val="004F0B4E"/>
    <w:rsid w:val="004F0B6C"/>
    <w:rsid w:val="004F2078"/>
    <w:rsid w:val="004F4264"/>
    <w:rsid w:val="004F4DA3"/>
    <w:rsid w:val="004F5F7D"/>
    <w:rsid w:val="004F6D3D"/>
    <w:rsid w:val="005019AD"/>
    <w:rsid w:val="00504D6E"/>
    <w:rsid w:val="00506557"/>
    <w:rsid w:val="0050677A"/>
    <w:rsid w:val="005108D8"/>
    <w:rsid w:val="005114F6"/>
    <w:rsid w:val="005116F9"/>
    <w:rsid w:val="00511A4C"/>
    <w:rsid w:val="00514B0C"/>
    <w:rsid w:val="005153A7"/>
    <w:rsid w:val="0051687D"/>
    <w:rsid w:val="00517458"/>
    <w:rsid w:val="00520213"/>
    <w:rsid w:val="00520474"/>
    <w:rsid w:val="00521228"/>
    <w:rsid w:val="005219CF"/>
    <w:rsid w:val="00525891"/>
    <w:rsid w:val="00526369"/>
    <w:rsid w:val="00532BA6"/>
    <w:rsid w:val="00534B59"/>
    <w:rsid w:val="00536759"/>
    <w:rsid w:val="00537C62"/>
    <w:rsid w:val="00540ADB"/>
    <w:rsid w:val="00541828"/>
    <w:rsid w:val="0054223D"/>
    <w:rsid w:val="00546970"/>
    <w:rsid w:val="0055032C"/>
    <w:rsid w:val="00550760"/>
    <w:rsid w:val="00550A69"/>
    <w:rsid w:val="005514F7"/>
    <w:rsid w:val="0055208F"/>
    <w:rsid w:val="00552FE2"/>
    <w:rsid w:val="00554E19"/>
    <w:rsid w:val="00555AC9"/>
    <w:rsid w:val="00557400"/>
    <w:rsid w:val="00557C8B"/>
    <w:rsid w:val="0056121F"/>
    <w:rsid w:val="0056293E"/>
    <w:rsid w:val="005637C3"/>
    <w:rsid w:val="005646E7"/>
    <w:rsid w:val="00566B98"/>
    <w:rsid w:val="00572505"/>
    <w:rsid w:val="00572850"/>
    <w:rsid w:val="00572CED"/>
    <w:rsid w:val="0057573B"/>
    <w:rsid w:val="00577480"/>
    <w:rsid w:val="00580AD5"/>
    <w:rsid w:val="00580C34"/>
    <w:rsid w:val="00581471"/>
    <w:rsid w:val="00582809"/>
    <w:rsid w:val="0058798C"/>
    <w:rsid w:val="005900FA"/>
    <w:rsid w:val="00592CF9"/>
    <w:rsid w:val="005935A4"/>
    <w:rsid w:val="00593D02"/>
    <w:rsid w:val="00593D5E"/>
    <w:rsid w:val="00593DF3"/>
    <w:rsid w:val="005948C2"/>
    <w:rsid w:val="00595DCA"/>
    <w:rsid w:val="00597136"/>
    <w:rsid w:val="0059779B"/>
    <w:rsid w:val="005A171B"/>
    <w:rsid w:val="005A205C"/>
    <w:rsid w:val="005A209A"/>
    <w:rsid w:val="005A4F57"/>
    <w:rsid w:val="005A555D"/>
    <w:rsid w:val="005A6146"/>
    <w:rsid w:val="005A662D"/>
    <w:rsid w:val="005B1409"/>
    <w:rsid w:val="005B2452"/>
    <w:rsid w:val="005B2832"/>
    <w:rsid w:val="005B35D7"/>
    <w:rsid w:val="005B392A"/>
    <w:rsid w:val="005B3AA3"/>
    <w:rsid w:val="005B4B34"/>
    <w:rsid w:val="005B5E36"/>
    <w:rsid w:val="005B6F83"/>
    <w:rsid w:val="005C14D9"/>
    <w:rsid w:val="005C4653"/>
    <w:rsid w:val="005C5728"/>
    <w:rsid w:val="005C57EA"/>
    <w:rsid w:val="005C74FB"/>
    <w:rsid w:val="005D04E4"/>
    <w:rsid w:val="005D0A4C"/>
    <w:rsid w:val="005D1602"/>
    <w:rsid w:val="005D4484"/>
    <w:rsid w:val="005D5926"/>
    <w:rsid w:val="005D63C2"/>
    <w:rsid w:val="005D6549"/>
    <w:rsid w:val="005D73B6"/>
    <w:rsid w:val="005E1530"/>
    <w:rsid w:val="005E24D1"/>
    <w:rsid w:val="005E2CF5"/>
    <w:rsid w:val="005E385F"/>
    <w:rsid w:val="005E3927"/>
    <w:rsid w:val="005E39C5"/>
    <w:rsid w:val="005E5B81"/>
    <w:rsid w:val="005E68A3"/>
    <w:rsid w:val="005F0A5F"/>
    <w:rsid w:val="005F1C28"/>
    <w:rsid w:val="005F2CB1"/>
    <w:rsid w:val="005F3025"/>
    <w:rsid w:val="005F5230"/>
    <w:rsid w:val="005F618C"/>
    <w:rsid w:val="005F70BD"/>
    <w:rsid w:val="00600059"/>
    <w:rsid w:val="00600C11"/>
    <w:rsid w:val="0060283C"/>
    <w:rsid w:val="00604F14"/>
    <w:rsid w:val="006068D5"/>
    <w:rsid w:val="006078C8"/>
    <w:rsid w:val="006117FB"/>
    <w:rsid w:val="00611B83"/>
    <w:rsid w:val="00613257"/>
    <w:rsid w:val="006145BC"/>
    <w:rsid w:val="00614692"/>
    <w:rsid w:val="006156A7"/>
    <w:rsid w:val="00620A71"/>
    <w:rsid w:val="00620D80"/>
    <w:rsid w:val="006213D0"/>
    <w:rsid w:val="00622232"/>
    <w:rsid w:val="006234A6"/>
    <w:rsid w:val="006234E4"/>
    <w:rsid w:val="00623D05"/>
    <w:rsid w:val="00624AD3"/>
    <w:rsid w:val="00626E6D"/>
    <w:rsid w:val="00630001"/>
    <w:rsid w:val="006311B3"/>
    <w:rsid w:val="00631953"/>
    <w:rsid w:val="00631E8E"/>
    <w:rsid w:val="0063284C"/>
    <w:rsid w:val="00632BCC"/>
    <w:rsid w:val="00635C50"/>
    <w:rsid w:val="00636398"/>
    <w:rsid w:val="006368D3"/>
    <w:rsid w:val="006377EC"/>
    <w:rsid w:val="00637948"/>
    <w:rsid w:val="006407D3"/>
    <w:rsid w:val="00640F71"/>
    <w:rsid w:val="0064151F"/>
    <w:rsid w:val="00641533"/>
    <w:rsid w:val="0064208D"/>
    <w:rsid w:val="006421B4"/>
    <w:rsid w:val="006424FB"/>
    <w:rsid w:val="00643475"/>
    <w:rsid w:val="0064396A"/>
    <w:rsid w:val="006450C3"/>
    <w:rsid w:val="0064624E"/>
    <w:rsid w:val="006500CF"/>
    <w:rsid w:val="00650AB9"/>
    <w:rsid w:val="00652C3D"/>
    <w:rsid w:val="00652F46"/>
    <w:rsid w:val="00655733"/>
    <w:rsid w:val="00655ACD"/>
    <w:rsid w:val="00656A92"/>
    <w:rsid w:val="00656DDE"/>
    <w:rsid w:val="00657C26"/>
    <w:rsid w:val="0066011D"/>
    <w:rsid w:val="006607C0"/>
    <w:rsid w:val="006613A6"/>
    <w:rsid w:val="006616FE"/>
    <w:rsid w:val="00661B3C"/>
    <w:rsid w:val="006627A2"/>
    <w:rsid w:val="00662A94"/>
    <w:rsid w:val="006631DC"/>
    <w:rsid w:val="006634E6"/>
    <w:rsid w:val="006655EE"/>
    <w:rsid w:val="00665AE8"/>
    <w:rsid w:val="00667EE7"/>
    <w:rsid w:val="00667F87"/>
    <w:rsid w:val="006704E6"/>
    <w:rsid w:val="00670922"/>
    <w:rsid w:val="00670BE1"/>
    <w:rsid w:val="0067218F"/>
    <w:rsid w:val="006741F2"/>
    <w:rsid w:val="00674CC3"/>
    <w:rsid w:val="00675730"/>
    <w:rsid w:val="00675C72"/>
    <w:rsid w:val="00675E42"/>
    <w:rsid w:val="006761FE"/>
    <w:rsid w:val="006771F9"/>
    <w:rsid w:val="006776D7"/>
    <w:rsid w:val="00677AB7"/>
    <w:rsid w:val="00680C43"/>
    <w:rsid w:val="00681003"/>
    <w:rsid w:val="006817C9"/>
    <w:rsid w:val="0068216D"/>
    <w:rsid w:val="00683A33"/>
    <w:rsid w:val="00683ECE"/>
    <w:rsid w:val="00685DDF"/>
    <w:rsid w:val="0069597A"/>
    <w:rsid w:val="00695B41"/>
    <w:rsid w:val="00695B80"/>
    <w:rsid w:val="00695FC2"/>
    <w:rsid w:val="00696949"/>
    <w:rsid w:val="00697052"/>
    <w:rsid w:val="006A3DE0"/>
    <w:rsid w:val="006A46FB"/>
    <w:rsid w:val="006A4BA3"/>
    <w:rsid w:val="006A5A9C"/>
    <w:rsid w:val="006A5E28"/>
    <w:rsid w:val="006A697B"/>
    <w:rsid w:val="006A6B26"/>
    <w:rsid w:val="006A7AFF"/>
    <w:rsid w:val="006B1816"/>
    <w:rsid w:val="006B1B23"/>
    <w:rsid w:val="006B2099"/>
    <w:rsid w:val="006B50CF"/>
    <w:rsid w:val="006B632F"/>
    <w:rsid w:val="006C03B8"/>
    <w:rsid w:val="006C5A63"/>
    <w:rsid w:val="006C5EC9"/>
    <w:rsid w:val="006C6059"/>
    <w:rsid w:val="006C6ACF"/>
    <w:rsid w:val="006C7522"/>
    <w:rsid w:val="006C7B03"/>
    <w:rsid w:val="006D033C"/>
    <w:rsid w:val="006D591A"/>
    <w:rsid w:val="006D5A27"/>
    <w:rsid w:val="006D5F50"/>
    <w:rsid w:val="006D6F08"/>
    <w:rsid w:val="006D77E5"/>
    <w:rsid w:val="006D79B3"/>
    <w:rsid w:val="006E062C"/>
    <w:rsid w:val="006E1430"/>
    <w:rsid w:val="006E1C82"/>
    <w:rsid w:val="006E241E"/>
    <w:rsid w:val="006E28B7"/>
    <w:rsid w:val="006E2A9B"/>
    <w:rsid w:val="006E3310"/>
    <w:rsid w:val="006E3368"/>
    <w:rsid w:val="006E4E39"/>
    <w:rsid w:val="006E565E"/>
    <w:rsid w:val="006E592D"/>
    <w:rsid w:val="006E673D"/>
    <w:rsid w:val="006E7D3B"/>
    <w:rsid w:val="006F1B70"/>
    <w:rsid w:val="006F341D"/>
    <w:rsid w:val="006F388D"/>
    <w:rsid w:val="006F3CDE"/>
    <w:rsid w:val="006F4577"/>
    <w:rsid w:val="006F46FE"/>
    <w:rsid w:val="006F581A"/>
    <w:rsid w:val="006F58D4"/>
    <w:rsid w:val="006F6400"/>
    <w:rsid w:val="006F6582"/>
    <w:rsid w:val="006F7159"/>
    <w:rsid w:val="006F7380"/>
    <w:rsid w:val="00700B11"/>
    <w:rsid w:val="00702FDA"/>
    <w:rsid w:val="00703166"/>
    <w:rsid w:val="0070346E"/>
    <w:rsid w:val="00704EDB"/>
    <w:rsid w:val="00705221"/>
    <w:rsid w:val="00705832"/>
    <w:rsid w:val="00706101"/>
    <w:rsid w:val="00706455"/>
    <w:rsid w:val="00707072"/>
    <w:rsid w:val="00707163"/>
    <w:rsid w:val="00707927"/>
    <w:rsid w:val="007079C4"/>
    <w:rsid w:val="00707D61"/>
    <w:rsid w:val="00712287"/>
    <w:rsid w:val="00712772"/>
    <w:rsid w:val="0071338C"/>
    <w:rsid w:val="00713B14"/>
    <w:rsid w:val="007148D3"/>
    <w:rsid w:val="00715B9A"/>
    <w:rsid w:val="00716014"/>
    <w:rsid w:val="0071684A"/>
    <w:rsid w:val="00720A34"/>
    <w:rsid w:val="00721B32"/>
    <w:rsid w:val="007248D6"/>
    <w:rsid w:val="007257D0"/>
    <w:rsid w:val="00725F0C"/>
    <w:rsid w:val="007262D8"/>
    <w:rsid w:val="007269F6"/>
    <w:rsid w:val="00726EA6"/>
    <w:rsid w:val="00727208"/>
    <w:rsid w:val="00727680"/>
    <w:rsid w:val="00733777"/>
    <w:rsid w:val="007348B1"/>
    <w:rsid w:val="007362A6"/>
    <w:rsid w:val="00736D7D"/>
    <w:rsid w:val="00737D77"/>
    <w:rsid w:val="00740E58"/>
    <w:rsid w:val="00741E7D"/>
    <w:rsid w:val="007445A0"/>
    <w:rsid w:val="0074524B"/>
    <w:rsid w:val="00745832"/>
    <w:rsid w:val="00745C15"/>
    <w:rsid w:val="0074676F"/>
    <w:rsid w:val="00747D8B"/>
    <w:rsid w:val="00751228"/>
    <w:rsid w:val="00751EF4"/>
    <w:rsid w:val="00753612"/>
    <w:rsid w:val="0075627E"/>
    <w:rsid w:val="007571E1"/>
    <w:rsid w:val="00757BA4"/>
    <w:rsid w:val="007604B2"/>
    <w:rsid w:val="0076092D"/>
    <w:rsid w:val="00762809"/>
    <w:rsid w:val="00762A8C"/>
    <w:rsid w:val="00762B44"/>
    <w:rsid w:val="00763632"/>
    <w:rsid w:val="00765281"/>
    <w:rsid w:val="0076554E"/>
    <w:rsid w:val="007656F6"/>
    <w:rsid w:val="00766BAD"/>
    <w:rsid w:val="00767365"/>
    <w:rsid w:val="007704F8"/>
    <w:rsid w:val="00770B06"/>
    <w:rsid w:val="007716B4"/>
    <w:rsid w:val="00771C4B"/>
    <w:rsid w:val="007729A2"/>
    <w:rsid w:val="007741D0"/>
    <w:rsid w:val="007747B3"/>
    <w:rsid w:val="007755F2"/>
    <w:rsid w:val="0077651F"/>
    <w:rsid w:val="00776971"/>
    <w:rsid w:val="00780A80"/>
    <w:rsid w:val="0078177E"/>
    <w:rsid w:val="0078304C"/>
    <w:rsid w:val="00783259"/>
    <w:rsid w:val="00783673"/>
    <w:rsid w:val="00784A08"/>
    <w:rsid w:val="00785490"/>
    <w:rsid w:val="00786277"/>
    <w:rsid w:val="00790358"/>
    <w:rsid w:val="00790FED"/>
    <w:rsid w:val="00791757"/>
    <w:rsid w:val="007925EA"/>
    <w:rsid w:val="00793CD8"/>
    <w:rsid w:val="00794552"/>
    <w:rsid w:val="00795C92"/>
    <w:rsid w:val="00796231"/>
    <w:rsid w:val="007969D3"/>
    <w:rsid w:val="00797173"/>
    <w:rsid w:val="007A01CA"/>
    <w:rsid w:val="007A11F5"/>
    <w:rsid w:val="007A1274"/>
    <w:rsid w:val="007A1863"/>
    <w:rsid w:val="007A1CB3"/>
    <w:rsid w:val="007A28AE"/>
    <w:rsid w:val="007A306F"/>
    <w:rsid w:val="007A43A6"/>
    <w:rsid w:val="007A44B6"/>
    <w:rsid w:val="007A58A6"/>
    <w:rsid w:val="007A69E6"/>
    <w:rsid w:val="007A6A88"/>
    <w:rsid w:val="007A75FD"/>
    <w:rsid w:val="007B2321"/>
    <w:rsid w:val="007B23C8"/>
    <w:rsid w:val="007B2975"/>
    <w:rsid w:val="007B3D2D"/>
    <w:rsid w:val="007B50AE"/>
    <w:rsid w:val="007B51DF"/>
    <w:rsid w:val="007B52DE"/>
    <w:rsid w:val="007C05DD"/>
    <w:rsid w:val="007C0C3E"/>
    <w:rsid w:val="007C139B"/>
    <w:rsid w:val="007C3D18"/>
    <w:rsid w:val="007C4542"/>
    <w:rsid w:val="007C60BF"/>
    <w:rsid w:val="007C6A07"/>
    <w:rsid w:val="007C75A1"/>
    <w:rsid w:val="007C77A5"/>
    <w:rsid w:val="007D04E5"/>
    <w:rsid w:val="007D109A"/>
    <w:rsid w:val="007D133D"/>
    <w:rsid w:val="007D49D4"/>
    <w:rsid w:val="007D5901"/>
    <w:rsid w:val="007D720D"/>
    <w:rsid w:val="007D7526"/>
    <w:rsid w:val="007E0558"/>
    <w:rsid w:val="007E358B"/>
    <w:rsid w:val="007E43DD"/>
    <w:rsid w:val="007E4610"/>
    <w:rsid w:val="007E4715"/>
    <w:rsid w:val="007E4C7B"/>
    <w:rsid w:val="007E505B"/>
    <w:rsid w:val="007E5578"/>
    <w:rsid w:val="007E7091"/>
    <w:rsid w:val="007F09A2"/>
    <w:rsid w:val="007F0D07"/>
    <w:rsid w:val="007F1A68"/>
    <w:rsid w:val="007F30BD"/>
    <w:rsid w:val="007F4F7C"/>
    <w:rsid w:val="00801026"/>
    <w:rsid w:val="008012D3"/>
    <w:rsid w:val="00803FAE"/>
    <w:rsid w:val="0080458A"/>
    <w:rsid w:val="0080605F"/>
    <w:rsid w:val="0080746D"/>
    <w:rsid w:val="00807786"/>
    <w:rsid w:val="00807ACC"/>
    <w:rsid w:val="00807EA8"/>
    <w:rsid w:val="00811BA2"/>
    <w:rsid w:val="00811FCB"/>
    <w:rsid w:val="00815263"/>
    <w:rsid w:val="008158D6"/>
    <w:rsid w:val="00817196"/>
    <w:rsid w:val="0082067C"/>
    <w:rsid w:val="00820866"/>
    <w:rsid w:val="00820EA3"/>
    <w:rsid w:val="00822B24"/>
    <w:rsid w:val="008235DB"/>
    <w:rsid w:val="00823AE0"/>
    <w:rsid w:val="00824AB4"/>
    <w:rsid w:val="00825680"/>
    <w:rsid w:val="00825C42"/>
    <w:rsid w:val="00825D25"/>
    <w:rsid w:val="008264B1"/>
    <w:rsid w:val="00827482"/>
    <w:rsid w:val="00827620"/>
    <w:rsid w:val="00827904"/>
    <w:rsid w:val="00827D6F"/>
    <w:rsid w:val="00830252"/>
    <w:rsid w:val="00830F43"/>
    <w:rsid w:val="008317C2"/>
    <w:rsid w:val="00832F13"/>
    <w:rsid w:val="00833561"/>
    <w:rsid w:val="008363D0"/>
    <w:rsid w:val="008376AC"/>
    <w:rsid w:val="00840D73"/>
    <w:rsid w:val="00841994"/>
    <w:rsid w:val="008444E8"/>
    <w:rsid w:val="00844E80"/>
    <w:rsid w:val="00846FE7"/>
    <w:rsid w:val="0084765F"/>
    <w:rsid w:val="00850577"/>
    <w:rsid w:val="0085138C"/>
    <w:rsid w:val="00855F5C"/>
    <w:rsid w:val="008563D5"/>
    <w:rsid w:val="00856911"/>
    <w:rsid w:val="00860348"/>
    <w:rsid w:val="0086116A"/>
    <w:rsid w:val="00865EF7"/>
    <w:rsid w:val="0086730A"/>
    <w:rsid w:val="008677FD"/>
    <w:rsid w:val="008706D4"/>
    <w:rsid w:val="00870F8A"/>
    <w:rsid w:val="00871639"/>
    <w:rsid w:val="008719A4"/>
    <w:rsid w:val="00871D23"/>
    <w:rsid w:val="00872EB6"/>
    <w:rsid w:val="0087369A"/>
    <w:rsid w:val="0087390E"/>
    <w:rsid w:val="00874312"/>
    <w:rsid w:val="0087437C"/>
    <w:rsid w:val="00875CD7"/>
    <w:rsid w:val="00876B4D"/>
    <w:rsid w:val="00877F18"/>
    <w:rsid w:val="00882722"/>
    <w:rsid w:val="008857D4"/>
    <w:rsid w:val="008859D9"/>
    <w:rsid w:val="00886458"/>
    <w:rsid w:val="00890544"/>
    <w:rsid w:val="008941E3"/>
    <w:rsid w:val="008944DA"/>
    <w:rsid w:val="00894A88"/>
    <w:rsid w:val="00895386"/>
    <w:rsid w:val="008953BD"/>
    <w:rsid w:val="00897BBF"/>
    <w:rsid w:val="008A0545"/>
    <w:rsid w:val="008A0EE1"/>
    <w:rsid w:val="008A21FF"/>
    <w:rsid w:val="008A2CE2"/>
    <w:rsid w:val="008A30AC"/>
    <w:rsid w:val="008A44B8"/>
    <w:rsid w:val="008A46C2"/>
    <w:rsid w:val="008A51A8"/>
    <w:rsid w:val="008A54C7"/>
    <w:rsid w:val="008A6486"/>
    <w:rsid w:val="008A7165"/>
    <w:rsid w:val="008A77D8"/>
    <w:rsid w:val="008B0483"/>
    <w:rsid w:val="008B120C"/>
    <w:rsid w:val="008B1A65"/>
    <w:rsid w:val="008B36F4"/>
    <w:rsid w:val="008B51A0"/>
    <w:rsid w:val="008B592A"/>
    <w:rsid w:val="008B72DF"/>
    <w:rsid w:val="008B756E"/>
    <w:rsid w:val="008B7B5C"/>
    <w:rsid w:val="008C0841"/>
    <w:rsid w:val="008C0C99"/>
    <w:rsid w:val="008C1137"/>
    <w:rsid w:val="008C2017"/>
    <w:rsid w:val="008C34F5"/>
    <w:rsid w:val="008C4905"/>
    <w:rsid w:val="008C4958"/>
    <w:rsid w:val="008C4BAA"/>
    <w:rsid w:val="008C66F2"/>
    <w:rsid w:val="008C6AE8"/>
    <w:rsid w:val="008C7573"/>
    <w:rsid w:val="008D00A5"/>
    <w:rsid w:val="008D1770"/>
    <w:rsid w:val="008D34F1"/>
    <w:rsid w:val="008D3885"/>
    <w:rsid w:val="008D39D8"/>
    <w:rsid w:val="008D4551"/>
    <w:rsid w:val="008D67CE"/>
    <w:rsid w:val="008D6AFB"/>
    <w:rsid w:val="008D6D1A"/>
    <w:rsid w:val="008D7D82"/>
    <w:rsid w:val="008E065E"/>
    <w:rsid w:val="008E0927"/>
    <w:rsid w:val="008E1722"/>
    <w:rsid w:val="008E1909"/>
    <w:rsid w:val="008E193E"/>
    <w:rsid w:val="008E5394"/>
    <w:rsid w:val="008E62C9"/>
    <w:rsid w:val="008F1C4E"/>
    <w:rsid w:val="008F1EAB"/>
    <w:rsid w:val="008F1FFE"/>
    <w:rsid w:val="008F27DE"/>
    <w:rsid w:val="008F33DC"/>
    <w:rsid w:val="008F477F"/>
    <w:rsid w:val="008F7870"/>
    <w:rsid w:val="008F7EE2"/>
    <w:rsid w:val="009013B9"/>
    <w:rsid w:val="00901516"/>
    <w:rsid w:val="00902350"/>
    <w:rsid w:val="00903079"/>
    <w:rsid w:val="0090336B"/>
    <w:rsid w:val="009039DB"/>
    <w:rsid w:val="009053AA"/>
    <w:rsid w:val="00906939"/>
    <w:rsid w:val="00906C7B"/>
    <w:rsid w:val="00910B7D"/>
    <w:rsid w:val="00911DFB"/>
    <w:rsid w:val="009139D9"/>
    <w:rsid w:val="0091498C"/>
    <w:rsid w:val="00914AD8"/>
    <w:rsid w:val="00916079"/>
    <w:rsid w:val="00917CE9"/>
    <w:rsid w:val="0092075B"/>
    <w:rsid w:val="00920BF2"/>
    <w:rsid w:val="009219BB"/>
    <w:rsid w:val="00921A46"/>
    <w:rsid w:val="00922010"/>
    <w:rsid w:val="0092211E"/>
    <w:rsid w:val="009230B6"/>
    <w:rsid w:val="0092315F"/>
    <w:rsid w:val="00923E12"/>
    <w:rsid w:val="009256BA"/>
    <w:rsid w:val="00925A13"/>
    <w:rsid w:val="009269AC"/>
    <w:rsid w:val="00927486"/>
    <w:rsid w:val="009315ED"/>
    <w:rsid w:val="00931BD9"/>
    <w:rsid w:val="00931FF3"/>
    <w:rsid w:val="009328B1"/>
    <w:rsid w:val="009343F2"/>
    <w:rsid w:val="00935607"/>
    <w:rsid w:val="009368F3"/>
    <w:rsid w:val="009370E9"/>
    <w:rsid w:val="00937973"/>
    <w:rsid w:val="00941140"/>
    <w:rsid w:val="00941636"/>
    <w:rsid w:val="00941EB5"/>
    <w:rsid w:val="00942745"/>
    <w:rsid w:val="00942C26"/>
    <w:rsid w:val="00943742"/>
    <w:rsid w:val="00943B0A"/>
    <w:rsid w:val="00945C05"/>
    <w:rsid w:val="00946945"/>
    <w:rsid w:val="00947713"/>
    <w:rsid w:val="00950765"/>
    <w:rsid w:val="00950DE7"/>
    <w:rsid w:val="00951ADB"/>
    <w:rsid w:val="009527C9"/>
    <w:rsid w:val="0095297D"/>
    <w:rsid w:val="00952A7A"/>
    <w:rsid w:val="00952DC1"/>
    <w:rsid w:val="00953920"/>
    <w:rsid w:val="00953D47"/>
    <w:rsid w:val="00953FB6"/>
    <w:rsid w:val="00954962"/>
    <w:rsid w:val="009565CC"/>
    <w:rsid w:val="0095681E"/>
    <w:rsid w:val="009572D4"/>
    <w:rsid w:val="00960F9C"/>
    <w:rsid w:val="00961921"/>
    <w:rsid w:val="00961C15"/>
    <w:rsid w:val="0096419C"/>
    <w:rsid w:val="0096430A"/>
    <w:rsid w:val="0096554B"/>
    <w:rsid w:val="0096584A"/>
    <w:rsid w:val="009665F9"/>
    <w:rsid w:val="00971800"/>
    <w:rsid w:val="00971F08"/>
    <w:rsid w:val="009723E1"/>
    <w:rsid w:val="00973623"/>
    <w:rsid w:val="00973975"/>
    <w:rsid w:val="009752AE"/>
    <w:rsid w:val="0097589A"/>
    <w:rsid w:val="00975A78"/>
    <w:rsid w:val="0097603D"/>
    <w:rsid w:val="00976949"/>
    <w:rsid w:val="00980477"/>
    <w:rsid w:val="009806EC"/>
    <w:rsid w:val="00981379"/>
    <w:rsid w:val="00981F26"/>
    <w:rsid w:val="009823B6"/>
    <w:rsid w:val="00983912"/>
    <w:rsid w:val="00985253"/>
    <w:rsid w:val="0098526B"/>
    <w:rsid w:val="009853B3"/>
    <w:rsid w:val="00990630"/>
    <w:rsid w:val="0099091E"/>
    <w:rsid w:val="00991761"/>
    <w:rsid w:val="0099295B"/>
    <w:rsid w:val="0099451B"/>
    <w:rsid w:val="009945D4"/>
    <w:rsid w:val="00994DCA"/>
    <w:rsid w:val="00995367"/>
    <w:rsid w:val="009960EC"/>
    <w:rsid w:val="00997007"/>
    <w:rsid w:val="009970DD"/>
    <w:rsid w:val="009A092C"/>
    <w:rsid w:val="009A0D8E"/>
    <w:rsid w:val="009A0FBA"/>
    <w:rsid w:val="009A1601"/>
    <w:rsid w:val="009A209B"/>
    <w:rsid w:val="009A3147"/>
    <w:rsid w:val="009A3BB6"/>
    <w:rsid w:val="009A42C5"/>
    <w:rsid w:val="009A462D"/>
    <w:rsid w:val="009A5656"/>
    <w:rsid w:val="009A5CBA"/>
    <w:rsid w:val="009A7EA2"/>
    <w:rsid w:val="009B0F32"/>
    <w:rsid w:val="009B1F30"/>
    <w:rsid w:val="009B3AC2"/>
    <w:rsid w:val="009B4DF4"/>
    <w:rsid w:val="009B564E"/>
    <w:rsid w:val="009B6B0B"/>
    <w:rsid w:val="009B703E"/>
    <w:rsid w:val="009B78FB"/>
    <w:rsid w:val="009B7E87"/>
    <w:rsid w:val="009C0169"/>
    <w:rsid w:val="009C080B"/>
    <w:rsid w:val="009C3400"/>
    <w:rsid w:val="009C403E"/>
    <w:rsid w:val="009C4FD0"/>
    <w:rsid w:val="009C6032"/>
    <w:rsid w:val="009D1627"/>
    <w:rsid w:val="009D2F55"/>
    <w:rsid w:val="009D4246"/>
    <w:rsid w:val="009D4FF0"/>
    <w:rsid w:val="009D6819"/>
    <w:rsid w:val="009D703C"/>
    <w:rsid w:val="009D718F"/>
    <w:rsid w:val="009E068F"/>
    <w:rsid w:val="009E14E0"/>
    <w:rsid w:val="009E1EA6"/>
    <w:rsid w:val="009E35DB"/>
    <w:rsid w:val="009E3C14"/>
    <w:rsid w:val="009E47A3"/>
    <w:rsid w:val="009E4CA8"/>
    <w:rsid w:val="009E6245"/>
    <w:rsid w:val="009F0825"/>
    <w:rsid w:val="009F08F3"/>
    <w:rsid w:val="009F344F"/>
    <w:rsid w:val="009F6263"/>
    <w:rsid w:val="009F6AEB"/>
    <w:rsid w:val="009F6D0E"/>
    <w:rsid w:val="009F6FD3"/>
    <w:rsid w:val="00A0146F"/>
    <w:rsid w:val="00A02485"/>
    <w:rsid w:val="00A031D8"/>
    <w:rsid w:val="00A03E64"/>
    <w:rsid w:val="00A040F3"/>
    <w:rsid w:val="00A048A8"/>
    <w:rsid w:val="00A04F49"/>
    <w:rsid w:val="00A05337"/>
    <w:rsid w:val="00A11350"/>
    <w:rsid w:val="00A13E54"/>
    <w:rsid w:val="00A1736B"/>
    <w:rsid w:val="00A17F63"/>
    <w:rsid w:val="00A216F8"/>
    <w:rsid w:val="00A2193B"/>
    <w:rsid w:val="00A21EDC"/>
    <w:rsid w:val="00A2351A"/>
    <w:rsid w:val="00A240CC"/>
    <w:rsid w:val="00A24E2B"/>
    <w:rsid w:val="00A25AC8"/>
    <w:rsid w:val="00A264A9"/>
    <w:rsid w:val="00A2674F"/>
    <w:rsid w:val="00A26DCF"/>
    <w:rsid w:val="00A27785"/>
    <w:rsid w:val="00A30187"/>
    <w:rsid w:val="00A3183B"/>
    <w:rsid w:val="00A31E03"/>
    <w:rsid w:val="00A33C36"/>
    <w:rsid w:val="00A3448A"/>
    <w:rsid w:val="00A344D5"/>
    <w:rsid w:val="00A3507E"/>
    <w:rsid w:val="00A35B7D"/>
    <w:rsid w:val="00A35E6D"/>
    <w:rsid w:val="00A36297"/>
    <w:rsid w:val="00A41E2B"/>
    <w:rsid w:val="00A42891"/>
    <w:rsid w:val="00A455E8"/>
    <w:rsid w:val="00A45B74"/>
    <w:rsid w:val="00A51FF5"/>
    <w:rsid w:val="00A52E1D"/>
    <w:rsid w:val="00A53818"/>
    <w:rsid w:val="00A5396A"/>
    <w:rsid w:val="00A54D66"/>
    <w:rsid w:val="00A550B9"/>
    <w:rsid w:val="00A5541E"/>
    <w:rsid w:val="00A60A30"/>
    <w:rsid w:val="00A6114C"/>
    <w:rsid w:val="00A61499"/>
    <w:rsid w:val="00A61BEF"/>
    <w:rsid w:val="00A62A77"/>
    <w:rsid w:val="00A63483"/>
    <w:rsid w:val="00A650B8"/>
    <w:rsid w:val="00A657D7"/>
    <w:rsid w:val="00A660AC"/>
    <w:rsid w:val="00A66E79"/>
    <w:rsid w:val="00A67E6C"/>
    <w:rsid w:val="00A71B99"/>
    <w:rsid w:val="00A739D0"/>
    <w:rsid w:val="00A75DBD"/>
    <w:rsid w:val="00A761D4"/>
    <w:rsid w:val="00A765E8"/>
    <w:rsid w:val="00A770B5"/>
    <w:rsid w:val="00A77EC4"/>
    <w:rsid w:val="00A837DE"/>
    <w:rsid w:val="00A84F47"/>
    <w:rsid w:val="00A8523F"/>
    <w:rsid w:val="00A87286"/>
    <w:rsid w:val="00A877E2"/>
    <w:rsid w:val="00A8793F"/>
    <w:rsid w:val="00A9174B"/>
    <w:rsid w:val="00A91F83"/>
    <w:rsid w:val="00A92879"/>
    <w:rsid w:val="00A9442A"/>
    <w:rsid w:val="00A961AA"/>
    <w:rsid w:val="00A966A4"/>
    <w:rsid w:val="00A97E81"/>
    <w:rsid w:val="00AA016F"/>
    <w:rsid w:val="00AA0AA7"/>
    <w:rsid w:val="00AA1ED6"/>
    <w:rsid w:val="00AA51D6"/>
    <w:rsid w:val="00AA6EAF"/>
    <w:rsid w:val="00AA6ECC"/>
    <w:rsid w:val="00AB06F9"/>
    <w:rsid w:val="00AB0BC8"/>
    <w:rsid w:val="00AB11CA"/>
    <w:rsid w:val="00AB14D9"/>
    <w:rsid w:val="00AB297C"/>
    <w:rsid w:val="00AB2FE2"/>
    <w:rsid w:val="00AB4AB8"/>
    <w:rsid w:val="00AB655E"/>
    <w:rsid w:val="00AB692D"/>
    <w:rsid w:val="00AC007F"/>
    <w:rsid w:val="00AC2ECD"/>
    <w:rsid w:val="00AC2F66"/>
    <w:rsid w:val="00AC3119"/>
    <w:rsid w:val="00AC36D6"/>
    <w:rsid w:val="00AC49FB"/>
    <w:rsid w:val="00AC5A10"/>
    <w:rsid w:val="00AC6427"/>
    <w:rsid w:val="00AC654E"/>
    <w:rsid w:val="00AD07C0"/>
    <w:rsid w:val="00AD09DC"/>
    <w:rsid w:val="00AD0AA3"/>
    <w:rsid w:val="00AD1FBC"/>
    <w:rsid w:val="00AD2ED0"/>
    <w:rsid w:val="00AD370C"/>
    <w:rsid w:val="00AD3F94"/>
    <w:rsid w:val="00AD4848"/>
    <w:rsid w:val="00AD4A5A"/>
    <w:rsid w:val="00AD513F"/>
    <w:rsid w:val="00AD708D"/>
    <w:rsid w:val="00AE00EE"/>
    <w:rsid w:val="00AE01F4"/>
    <w:rsid w:val="00AE0DDC"/>
    <w:rsid w:val="00AE14B6"/>
    <w:rsid w:val="00AE27AC"/>
    <w:rsid w:val="00AE40E0"/>
    <w:rsid w:val="00AE4DBA"/>
    <w:rsid w:val="00AE4F07"/>
    <w:rsid w:val="00AE5DBA"/>
    <w:rsid w:val="00AE7AC0"/>
    <w:rsid w:val="00AF0649"/>
    <w:rsid w:val="00AF1C5D"/>
    <w:rsid w:val="00AF313B"/>
    <w:rsid w:val="00AF42D7"/>
    <w:rsid w:val="00AF7BF3"/>
    <w:rsid w:val="00B004FF"/>
    <w:rsid w:val="00B006FE"/>
    <w:rsid w:val="00B007CB"/>
    <w:rsid w:val="00B00F2E"/>
    <w:rsid w:val="00B013EE"/>
    <w:rsid w:val="00B02AA9"/>
    <w:rsid w:val="00B02ABA"/>
    <w:rsid w:val="00B02FA3"/>
    <w:rsid w:val="00B03935"/>
    <w:rsid w:val="00B0506C"/>
    <w:rsid w:val="00B05084"/>
    <w:rsid w:val="00B06081"/>
    <w:rsid w:val="00B100F9"/>
    <w:rsid w:val="00B12790"/>
    <w:rsid w:val="00B13913"/>
    <w:rsid w:val="00B13AA8"/>
    <w:rsid w:val="00B14F01"/>
    <w:rsid w:val="00B157F9"/>
    <w:rsid w:val="00B15A29"/>
    <w:rsid w:val="00B17113"/>
    <w:rsid w:val="00B17ACF"/>
    <w:rsid w:val="00B20256"/>
    <w:rsid w:val="00B20D09"/>
    <w:rsid w:val="00B2545B"/>
    <w:rsid w:val="00B25590"/>
    <w:rsid w:val="00B2661E"/>
    <w:rsid w:val="00B2663B"/>
    <w:rsid w:val="00B2757F"/>
    <w:rsid w:val="00B2763F"/>
    <w:rsid w:val="00B27AAC"/>
    <w:rsid w:val="00B30929"/>
    <w:rsid w:val="00B325D4"/>
    <w:rsid w:val="00B34F88"/>
    <w:rsid w:val="00B34FBA"/>
    <w:rsid w:val="00B3684A"/>
    <w:rsid w:val="00B372AA"/>
    <w:rsid w:val="00B40445"/>
    <w:rsid w:val="00B409E0"/>
    <w:rsid w:val="00B41888"/>
    <w:rsid w:val="00B42CDF"/>
    <w:rsid w:val="00B43079"/>
    <w:rsid w:val="00B43BDB"/>
    <w:rsid w:val="00B45A52"/>
    <w:rsid w:val="00B46175"/>
    <w:rsid w:val="00B472AB"/>
    <w:rsid w:val="00B51F40"/>
    <w:rsid w:val="00B548B7"/>
    <w:rsid w:val="00B54C21"/>
    <w:rsid w:val="00B554DB"/>
    <w:rsid w:val="00B57620"/>
    <w:rsid w:val="00B602FE"/>
    <w:rsid w:val="00B6050E"/>
    <w:rsid w:val="00B61C1F"/>
    <w:rsid w:val="00B62186"/>
    <w:rsid w:val="00B63C30"/>
    <w:rsid w:val="00B63E26"/>
    <w:rsid w:val="00B664C7"/>
    <w:rsid w:val="00B707A8"/>
    <w:rsid w:val="00B713D8"/>
    <w:rsid w:val="00B739F6"/>
    <w:rsid w:val="00B8179D"/>
    <w:rsid w:val="00B81A6C"/>
    <w:rsid w:val="00B81FE8"/>
    <w:rsid w:val="00B854A2"/>
    <w:rsid w:val="00B85DE5"/>
    <w:rsid w:val="00B90D41"/>
    <w:rsid w:val="00B90F73"/>
    <w:rsid w:val="00B93B59"/>
    <w:rsid w:val="00B9406A"/>
    <w:rsid w:val="00BA02CD"/>
    <w:rsid w:val="00BA2280"/>
    <w:rsid w:val="00BA2A08"/>
    <w:rsid w:val="00BA3EC8"/>
    <w:rsid w:val="00BA56D2"/>
    <w:rsid w:val="00BA5AD8"/>
    <w:rsid w:val="00BA6A07"/>
    <w:rsid w:val="00BA76E0"/>
    <w:rsid w:val="00BB0050"/>
    <w:rsid w:val="00BB237F"/>
    <w:rsid w:val="00BB2A25"/>
    <w:rsid w:val="00BB51E9"/>
    <w:rsid w:val="00BB7EB5"/>
    <w:rsid w:val="00BC0FDC"/>
    <w:rsid w:val="00BC1E57"/>
    <w:rsid w:val="00BC3053"/>
    <w:rsid w:val="00BC473B"/>
    <w:rsid w:val="00BC4D2E"/>
    <w:rsid w:val="00BC6365"/>
    <w:rsid w:val="00BD29AF"/>
    <w:rsid w:val="00BD309D"/>
    <w:rsid w:val="00BD340E"/>
    <w:rsid w:val="00BD48AC"/>
    <w:rsid w:val="00BD5F1A"/>
    <w:rsid w:val="00BD6C94"/>
    <w:rsid w:val="00BD729B"/>
    <w:rsid w:val="00BE1234"/>
    <w:rsid w:val="00BE2FA6"/>
    <w:rsid w:val="00BE333F"/>
    <w:rsid w:val="00BE39D8"/>
    <w:rsid w:val="00BE4419"/>
    <w:rsid w:val="00BE4E53"/>
    <w:rsid w:val="00BE58CC"/>
    <w:rsid w:val="00BE63E7"/>
    <w:rsid w:val="00BE7406"/>
    <w:rsid w:val="00BE7603"/>
    <w:rsid w:val="00BF3279"/>
    <w:rsid w:val="00BF380A"/>
    <w:rsid w:val="00BF48CA"/>
    <w:rsid w:val="00BF74C7"/>
    <w:rsid w:val="00BF7FC2"/>
    <w:rsid w:val="00C00680"/>
    <w:rsid w:val="00C006B6"/>
    <w:rsid w:val="00C01234"/>
    <w:rsid w:val="00C015F1"/>
    <w:rsid w:val="00C01983"/>
    <w:rsid w:val="00C01EED"/>
    <w:rsid w:val="00C01F33"/>
    <w:rsid w:val="00C02CC6"/>
    <w:rsid w:val="00C03774"/>
    <w:rsid w:val="00C040F7"/>
    <w:rsid w:val="00C044AB"/>
    <w:rsid w:val="00C0482A"/>
    <w:rsid w:val="00C05706"/>
    <w:rsid w:val="00C07377"/>
    <w:rsid w:val="00C1002C"/>
    <w:rsid w:val="00C10478"/>
    <w:rsid w:val="00C11395"/>
    <w:rsid w:val="00C12100"/>
    <w:rsid w:val="00C12107"/>
    <w:rsid w:val="00C133DB"/>
    <w:rsid w:val="00C14D4B"/>
    <w:rsid w:val="00C154BB"/>
    <w:rsid w:val="00C15EE0"/>
    <w:rsid w:val="00C17A67"/>
    <w:rsid w:val="00C222CA"/>
    <w:rsid w:val="00C23BE7"/>
    <w:rsid w:val="00C24E8D"/>
    <w:rsid w:val="00C25FC0"/>
    <w:rsid w:val="00C279B5"/>
    <w:rsid w:val="00C27C45"/>
    <w:rsid w:val="00C338A8"/>
    <w:rsid w:val="00C37165"/>
    <w:rsid w:val="00C3719D"/>
    <w:rsid w:val="00C37CB2"/>
    <w:rsid w:val="00C40245"/>
    <w:rsid w:val="00C445D6"/>
    <w:rsid w:val="00C46138"/>
    <w:rsid w:val="00C473A5"/>
    <w:rsid w:val="00C50742"/>
    <w:rsid w:val="00C54995"/>
    <w:rsid w:val="00C54D41"/>
    <w:rsid w:val="00C60783"/>
    <w:rsid w:val="00C619E8"/>
    <w:rsid w:val="00C64672"/>
    <w:rsid w:val="00C6794E"/>
    <w:rsid w:val="00C67D9A"/>
    <w:rsid w:val="00C70697"/>
    <w:rsid w:val="00C71491"/>
    <w:rsid w:val="00C7173E"/>
    <w:rsid w:val="00C72093"/>
    <w:rsid w:val="00C72EF4"/>
    <w:rsid w:val="00C744FE"/>
    <w:rsid w:val="00C75470"/>
    <w:rsid w:val="00C7552B"/>
    <w:rsid w:val="00C75D2F"/>
    <w:rsid w:val="00C767BE"/>
    <w:rsid w:val="00C76CC7"/>
    <w:rsid w:val="00C76E3C"/>
    <w:rsid w:val="00C7764C"/>
    <w:rsid w:val="00C77F42"/>
    <w:rsid w:val="00C8037A"/>
    <w:rsid w:val="00C81568"/>
    <w:rsid w:val="00C82E54"/>
    <w:rsid w:val="00C84F97"/>
    <w:rsid w:val="00C867B5"/>
    <w:rsid w:val="00C9027A"/>
    <w:rsid w:val="00C9068E"/>
    <w:rsid w:val="00C9090B"/>
    <w:rsid w:val="00C92F5B"/>
    <w:rsid w:val="00C93814"/>
    <w:rsid w:val="00C93C4B"/>
    <w:rsid w:val="00C944AB"/>
    <w:rsid w:val="00C95B40"/>
    <w:rsid w:val="00C95ED3"/>
    <w:rsid w:val="00C972EE"/>
    <w:rsid w:val="00C97965"/>
    <w:rsid w:val="00CA0497"/>
    <w:rsid w:val="00CA1ED8"/>
    <w:rsid w:val="00CA3A54"/>
    <w:rsid w:val="00CA5837"/>
    <w:rsid w:val="00CA6A6B"/>
    <w:rsid w:val="00CB1185"/>
    <w:rsid w:val="00CB1F63"/>
    <w:rsid w:val="00CB2879"/>
    <w:rsid w:val="00CB4565"/>
    <w:rsid w:val="00CB5F39"/>
    <w:rsid w:val="00CB69E6"/>
    <w:rsid w:val="00CB716A"/>
    <w:rsid w:val="00CB7170"/>
    <w:rsid w:val="00CC040E"/>
    <w:rsid w:val="00CC111F"/>
    <w:rsid w:val="00CC2011"/>
    <w:rsid w:val="00CC24DB"/>
    <w:rsid w:val="00CC394D"/>
    <w:rsid w:val="00CC3EA0"/>
    <w:rsid w:val="00CC4CBC"/>
    <w:rsid w:val="00CC69F0"/>
    <w:rsid w:val="00CC6FB1"/>
    <w:rsid w:val="00CC7B45"/>
    <w:rsid w:val="00CD0224"/>
    <w:rsid w:val="00CD1188"/>
    <w:rsid w:val="00CD2DD1"/>
    <w:rsid w:val="00CD2ED1"/>
    <w:rsid w:val="00CD337B"/>
    <w:rsid w:val="00CD3D35"/>
    <w:rsid w:val="00CD407C"/>
    <w:rsid w:val="00CD5627"/>
    <w:rsid w:val="00CD639D"/>
    <w:rsid w:val="00CE0424"/>
    <w:rsid w:val="00CE1226"/>
    <w:rsid w:val="00CE2003"/>
    <w:rsid w:val="00CE2EEB"/>
    <w:rsid w:val="00CE624B"/>
    <w:rsid w:val="00CE67ED"/>
    <w:rsid w:val="00CE7561"/>
    <w:rsid w:val="00CF1354"/>
    <w:rsid w:val="00CF32D6"/>
    <w:rsid w:val="00CF3B1F"/>
    <w:rsid w:val="00CF3BF6"/>
    <w:rsid w:val="00CF50B8"/>
    <w:rsid w:val="00CF54C6"/>
    <w:rsid w:val="00CF625B"/>
    <w:rsid w:val="00CF687E"/>
    <w:rsid w:val="00CF6C31"/>
    <w:rsid w:val="00D001BB"/>
    <w:rsid w:val="00D011E2"/>
    <w:rsid w:val="00D014E4"/>
    <w:rsid w:val="00D02BF3"/>
    <w:rsid w:val="00D0349B"/>
    <w:rsid w:val="00D06FEE"/>
    <w:rsid w:val="00D07409"/>
    <w:rsid w:val="00D10249"/>
    <w:rsid w:val="00D10A6F"/>
    <w:rsid w:val="00D115C3"/>
    <w:rsid w:val="00D11897"/>
    <w:rsid w:val="00D125E2"/>
    <w:rsid w:val="00D1286D"/>
    <w:rsid w:val="00D13135"/>
    <w:rsid w:val="00D13E4E"/>
    <w:rsid w:val="00D1647E"/>
    <w:rsid w:val="00D16C2F"/>
    <w:rsid w:val="00D217D8"/>
    <w:rsid w:val="00D219A3"/>
    <w:rsid w:val="00D22BC5"/>
    <w:rsid w:val="00D239A7"/>
    <w:rsid w:val="00D23F47"/>
    <w:rsid w:val="00D26B43"/>
    <w:rsid w:val="00D30A06"/>
    <w:rsid w:val="00D30BB9"/>
    <w:rsid w:val="00D31750"/>
    <w:rsid w:val="00D31836"/>
    <w:rsid w:val="00D33016"/>
    <w:rsid w:val="00D33C37"/>
    <w:rsid w:val="00D36899"/>
    <w:rsid w:val="00D36E71"/>
    <w:rsid w:val="00D3707C"/>
    <w:rsid w:val="00D37D87"/>
    <w:rsid w:val="00D401BD"/>
    <w:rsid w:val="00D40B33"/>
    <w:rsid w:val="00D42789"/>
    <w:rsid w:val="00D4318F"/>
    <w:rsid w:val="00D4355F"/>
    <w:rsid w:val="00D438BF"/>
    <w:rsid w:val="00D440F8"/>
    <w:rsid w:val="00D52726"/>
    <w:rsid w:val="00D546FF"/>
    <w:rsid w:val="00D55AD5"/>
    <w:rsid w:val="00D560DE"/>
    <w:rsid w:val="00D576CA"/>
    <w:rsid w:val="00D579CD"/>
    <w:rsid w:val="00D57F4C"/>
    <w:rsid w:val="00D616AE"/>
    <w:rsid w:val="00D61AF5"/>
    <w:rsid w:val="00D630BD"/>
    <w:rsid w:val="00D652B5"/>
    <w:rsid w:val="00D66155"/>
    <w:rsid w:val="00D6667C"/>
    <w:rsid w:val="00D66BCB"/>
    <w:rsid w:val="00D6712A"/>
    <w:rsid w:val="00D708B0"/>
    <w:rsid w:val="00D72313"/>
    <w:rsid w:val="00D7309F"/>
    <w:rsid w:val="00D7786E"/>
    <w:rsid w:val="00D77B1D"/>
    <w:rsid w:val="00D8021F"/>
    <w:rsid w:val="00D80383"/>
    <w:rsid w:val="00D81F03"/>
    <w:rsid w:val="00D823C6"/>
    <w:rsid w:val="00D8327F"/>
    <w:rsid w:val="00D86901"/>
    <w:rsid w:val="00D86CA3"/>
    <w:rsid w:val="00D871CE"/>
    <w:rsid w:val="00D90607"/>
    <w:rsid w:val="00D9196D"/>
    <w:rsid w:val="00D92982"/>
    <w:rsid w:val="00D93B6E"/>
    <w:rsid w:val="00D96290"/>
    <w:rsid w:val="00D96C3E"/>
    <w:rsid w:val="00D971D3"/>
    <w:rsid w:val="00D97D2A"/>
    <w:rsid w:val="00DA115C"/>
    <w:rsid w:val="00DA305E"/>
    <w:rsid w:val="00DA32D5"/>
    <w:rsid w:val="00DA5417"/>
    <w:rsid w:val="00DA56E8"/>
    <w:rsid w:val="00DA6395"/>
    <w:rsid w:val="00DA7EB5"/>
    <w:rsid w:val="00DB0A9F"/>
    <w:rsid w:val="00DB377D"/>
    <w:rsid w:val="00DB51B2"/>
    <w:rsid w:val="00DB61A1"/>
    <w:rsid w:val="00DB7FDE"/>
    <w:rsid w:val="00DC1284"/>
    <w:rsid w:val="00DC25F0"/>
    <w:rsid w:val="00DC2D36"/>
    <w:rsid w:val="00DC53EF"/>
    <w:rsid w:val="00DC575B"/>
    <w:rsid w:val="00DC6CFA"/>
    <w:rsid w:val="00DC797E"/>
    <w:rsid w:val="00DD0722"/>
    <w:rsid w:val="00DD218C"/>
    <w:rsid w:val="00DD5BC8"/>
    <w:rsid w:val="00DD5D40"/>
    <w:rsid w:val="00DE0259"/>
    <w:rsid w:val="00DE2CEA"/>
    <w:rsid w:val="00DE346A"/>
    <w:rsid w:val="00DE413F"/>
    <w:rsid w:val="00DE5608"/>
    <w:rsid w:val="00DE58D0"/>
    <w:rsid w:val="00DE614E"/>
    <w:rsid w:val="00DE654F"/>
    <w:rsid w:val="00DE664E"/>
    <w:rsid w:val="00DF0B6E"/>
    <w:rsid w:val="00DF15E0"/>
    <w:rsid w:val="00DF18A8"/>
    <w:rsid w:val="00DF37A0"/>
    <w:rsid w:val="00DF3D0A"/>
    <w:rsid w:val="00DF50F3"/>
    <w:rsid w:val="00DF589F"/>
    <w:rsid w:val="00DF6259"/>
    <w:rsid w:val="00E0035C"/>
    <w:rsid w:val="00E02E2C"/>
    <w:rsid w:val="00E02FFD"/>
    <w:rsid w:val="00E04BB3"/>
    <w:rsid w:val="00E10147"/>
    <w:rsid w:val="00E110E7"/>
    <w:rsid w:val="00E1179C"/>
    <w:rsid w:val="00E11B20"/>
    <w:rsid w:val="00E142A6"/>
    <w:rsid w:val="00E14958"/>
    <w:rsid w:val="00E1645E"/>
    <w:rsid w:val="00E17400"/>
    <w:rsid w:val="00E17F89"/>
    <w:rsid w:val="00E17FA2"/>
    <w:rsid w:val="00E22330"/>
    <w:rsid w:val="00E22671"/>
    <w:rsid w:val="00E232FC"/>
    <w:rsid w:val="00E246FA"/>
    <w:rsid w:val="00E30B5A"/>
    <w:rsid w:val="00E3123D"/>
    <w:rsid w:val="00E31461"/>
    <w:rsid w:val="00E31D43"/>
    <w:rsid w:val="00E32608"/>
    <w:rsid w:val="00E34188"/>
    <w:rsid w:val="00E34B6E"/>
    <w:rsid w:val="00E35559"/>
    <w:rsid w:val="00E35BF1"/>
    <w:rsid w:val="00E3723A"/>
    <w:rsid w:val="00E37860"/>
    <w:rsid w:val="00E413F1"/>
    <w:rsid w:val="00E41445"/>
    <w:rsid w:val="00E41665"/>
    <w:rsid w:val="00E446F1"/>
    <w:rsid w:val="00E46886"/>
    <w:rsid w:val="00E47AEF"/>
    <w:rsid w:val="00E51415"/>
    <w:rsid w:val="00E51B57"/>
    <w:rsid w:val="00E52C48"/>
    <w:rsid w:val="00E53B75"/>
    <w:rsid w:val="00E54E3B"/>
    <w:rsid w:val="00E57565"/>
    <w:rsid w:val="00E614B2"/>
    <w:rsid w:val="00E635E5"/>
    <w:rsid w:val="00E63838"/>
    <w:rsid w:val="00E64434"/>
    <w:rsid w:val="00E66D5C"/>
    <w:rsid w:val="00E67C51"/>
    <w:rsid w:val="00E711B3"/>
    <w:rsid w:val="00E72EFC"/>
    <w:rsid w:val="00E73881"/>
    <w:rsid w:val="00E758EC"/>
    <w:rsid w:val="00E759DE"/>
    <w:rsid w:val="00E7628E"/>
    <w:rsid w:val="00E7705A"/>
    <w:rsid w:val="00E8200C"/>
    <w:rsid w:val="00E8234C"/>
    <w:rsid w:val="00E83534"/>
    <w:rsid w:val="00E83AA9"/>
    <w:rsid w:val="00E8520A"/>
    <w:rsid w:val="00E85928"/>
    <w:rsid w:val="00E87822"/>
    <w:rsid w:val="00E90395"/>
    <w:rsid w:val="00E90E49"/>
    <w:rsid w:val="00E90E78"/>
    <w:rsid w:val="00E917F9"/>
    <w:rsid w:val="00E9291C"/>
    <w:rsid w:val="00E93FFE"/>
    <w:rsid w:val="00E94F8A"/>
    <w:rsid w:val="00E960DB"/>
    <w:rsid w:val="00E96F7F"/>
    <w:rsid w:val="00E97BD2"/>
    <w:rsid w:val="00EA2FF9"/>
    <w:rsid w:val="00EA63D0"/>
    <w:rsid w:val="00EA7A41"/>
    <w:rsid w:val="00EB077B"/>
    <w:rsid w:val="00EB2215"/>
    <w:rsid w:val="00EB3604"/>
    <w:rsid w:val="00EB3874"/>
    <w:rsid w:val="00EB4EA2"/>
    <w:rsid w:val="00EB56A2"/>
    <w:rsid w:val="00EB7520"/>
    <w:rsid w:val="00EC10E5"/>
    <w:rsid w:val="00EC1326"/>
    <w:rsid w:val="00EC1D43"/>
    <w:rsid w:val="00EC24D5"/>
    <w:rsid w:val="00EC27C6"/>
    <w:rsid w:val="00EC4207"/>
    <w:rsid w:val="00EC43EF"/>
    <w:rsid w:val="00EC5653"/>
    <w:rsid w:val="00EC71CE"/>
    <w:rsid w:val="00ED1006"/>
    <w:rsid w:val="00ED2129"/>
    <w:rsid w:val="00EE160D"/>
    <w:rsid w:val="00EE2495"/>
    <w:rsid w:val="00EE29FD"/>
    <w:rsid w:val="00EE2CC3"/>
    <w:rsid w:val="00EE7654"/>
    <w:rsid w:val="00EF18FE"/>
    <w:rsid w:val="00EF20EE"/>
    <w:rsid w:val="00EF4556"/>
    <w:rsid w:val="00EF4A75"/>
    <w:rsid w:val="00EF5787"/>
    <w:rsid w:val="00EF60D0"/>
    <w:rsid w:val="00F00B9E"/>
    <w:rsid w:val="00F0528D"/>
    <w:rsid w:val="00F06C67"/>
    <w:rsid w:val="00F06DFD"/>
    <w:rsid w:val="00F071D1"/>
    <w:rsid w:val="00F07533"/>
    <w:rsid w:val="00F10629"/>
    <w:rsid w:val="00F1112D"/>
    <w:rsid w:val="00F139F8"/>
    <w:rsid w:val="00F14040"/>
    <w:rsid w:val="00F15FA5"/>
    <w:rsid w:val="00F16B9F"/>
    <w:rsid w:val="00F209B7"/>
    <w:rsid w:val="00F20DAE"/>
    <w:rsid w:val="00F2376F"/>
    <w:rsid w:val="00F243D8"/>
    <w:rsid w:val="00F24D17"/>
    <w:rsid w:val="00F261A2"/>
    <w:rsid w:val="00F30828"/>
    <w:rsid w:val="00F30C5A"/>
    <w:rsid w:val="00F313D6"/>
    <w:rsid w:val="00F32071"/>
    <w:rsid w:val="00F33015"/>
    <w:rsid w:val="00F334AC"/>
    <w:rsid w:val="00F35377"/>
    <w:rsid w:val="00F372FE"/>
    <w:rsid w:val="00F37AA0"/>
    <w:rsid w:val="00F40ED2"/>
    <w:rsid w:val="00F40F0C"/>
    <w:rsid w:val="00F41480"/>
    <w:rsid w:val="00F4350C"/>
    <w:rsid w:val="00F43B52"/>
    <w:rsid w:val="00F44667"/>
    <w:rsid w:val="00F47494"/>
    <w:rsid w:val="00F4766C"/>
    <w:rsid w:val="00F5060E"/>
    <w:rsid w:val="00F507D1"/>
    <w:rsid w:val="00F51170"/>
    <w:rsid w:val="00F519CE"/>
    <w:rsid w:val="00F51ADA"/>
    <w:rsid w:val="00F5295D"/>
    <w:rsid w:val="00F530AC"/>
    <w:rsid w:val="00F53F57"/>
    <w:rsid w:val="00F54CC6"/>
    <w:rsid w:val="00F60203"/>
    <w:rsid w:val="00F607C5"/>
    <w:rsid w:val="00F60DEA"/>
    <w:rsid w:val="00F61A52"/>
    <w:rsid w:val="00F6302A"/>
    <w:rsid w:val="00F637FC"/>
    <w:rsid w:val="00F63950"/>
    <w:rsid w:val="00F64348"/>
    <w:rsid w:val="00F64C2B"/>
    <w:rsid w:val="00F651BE"/>
    <w:rsid w:val="00F67017"/>
    <w:rsid w:val="00F67293"/>
    <w:rsid w:val="00F67F53"/>
    <w:rsid w:val="00F703BE"/>
    <w:rsid w:val="00F704F6"/>
    <w:rsid w:val="00F70A52"/>
    <w:rsid w:val="00F71F69"/>
    <w:rsid w:val="00F726C0"/>
    <w:rsid w:val="00F72B72"/>
    <w:rsid w:val="00F732B8"/>
    <w:rsid w:val="00F74BB9"/>
    <w:rsid w:val="00F75582"/>
    <w:rsid w:val="00F756B6"/>
    <w:rsid w:val="00F75BED"/>
    <w:rsid w:val="00F76EFA"/>
    <w:rsid w:val="00F804BE"/>
    <w:rsid w:val="00F817CE"/>
    <w:rsid w:val="00F81A66"/>
    <w:rsid w:val="00F83A50"/>
    <w:rsid w:val="00F8456C"/>
    <w:rsid w:val="00F846F3"/>
    <w:rsid w:val="00F859D8"/>
    <w:rsid w:val="00F86093"/>
    <w:rsid w:val="00F868F5"/>
    <w:rsid w:val="00F9056A"/>
    <w:rsid w:val="00F90F8D"/>
    <w:rsid w:val="00F92782"/>
    <w:rsid w:val="00F93AA9"/>
    <w:rsid w:val="00F93B25"/>
    <w:rsid w:val="00F96172"/>
    <w:rsid w:val="00F96985"/>
    <w:rsid w:val="00F96EE4"/>
    <w:rsid w:val="00F97838"/>
    <w:rsid w:val="00FA02CC"/>
    <w:rsid w:val="00FA21A4"/>
    <w:rsid w:val="00FA2BB3"/>
    <w:rsid w:val="00FA663A"/>
    <w:rsid w:val="00FA6FF7"/>
    <w:rsid w:val="00FB2678"/>
    <w:rsid w:val="00FB3C65"/>
    <w:rsid w:val="00FB49B9"/>
    <w:rsid w:val="00FB4C80"/>
    <w:rsid w:val="00FB6572"/>
    <w:rsid w:val="00FB6A6A"/>
    <w:rsid w:val="00FC1BC3"/>
    <w:rsid w:val="00FC48E7"/>
    <w:rsid w:val="00FC7429"/>
    <w:rsid w:val="00FD07F6"/>
    <w:rsid w:val="00FD1EC8"/>
    <w:rsid w:val="00FD27AD"/>
    <w:rsid w:val="00FD4338"/>
    <w:rsid w:val="00FD47ED"/>
    <w:rsid w:val="00FD56AE"/>
    <w:rsid w:val="00FD655E"/>
    <w:rsid w:val="00FD74DB"/>
    <w:rsid w:val="00FD7660"/>
    <w:rsid w:val="00FE0655"/>
    <w:rsid w:val="00FE1215"/>
    <w:rsid w:val="00FE2160"/>
    <w:rsid w:val="00FE2365"/>
    <w:rsid w:val="00FE2EA5"/>
    <w:rsid w:val="00FE355A"/>
    <w:rsid w:val="00FE37D7"/>
    <w:rsid w:val="00FE4C7B"/>
    <w:rsid w:val="00FE4E7B"/>
    <w:rsid w:val="00FE57C8"/>
    <w:rsid w:val="00FE7336"/>
    <w:rsid w:val="00FE77E9"/>
    <w:rsid w:val="00FE787C"/>
    <w:rsid w:val="00FF0F81"/>
    <w:rsid w:val="00FF3BC8"/>
    <w:rsid w:val="00FF45A5"/>
    <w:rsid w:val="00FF5C91"/>
    <w:rsid w:val="00FF603A"/>
    <w:rsid w:val="00FF603C"/>
    <w:rsid w:val="00FF7547"/>
    <w:rsid w:val="00FF7F51"/>
    <w:rsid w:val="067F8766"/>
    <w:rsid w:val="088B9C61"/>
    <w:rsid w:val="0B5F1FB7"/>
    <w:rsid w:val="0B8EB9B1"/>
    <w:rsid w:val="0F4F3BBC"/>
    <w:rsid w:val="1042D859"/>
    <w:rsid w:val="12A6F3E0"/>
    <w:rsid w:val="18A660E7"/>
    <w:rsid w:val="1BBCC76D"/>
    <w:rsid w:val="1C826DE8"/>
    <w:rsid w:val="1D285401"/>
    <w:rsid w:val="1E97B853"/>
    <w:rsid w:val="1F38E498"/>
    <w:rsid w:val="21211582"/>
    <w:rsid w:val="2189E09D"/>
    <w:rsid w:val="22BB9FD1"/>
    <w:rsid w:val="243525B7"/>
    <w:rsid w:val="24534194"/>
    <w:rsid w:val="2F7A7AEC"/>
    <w:rsid w:val="3093328B"/>
    <w:rsid w:val="31E2A940"/>
    <w:rsid w:val="361A613B"/>
    <w:rsid w:val="3656E6F6"/>
    <w:rsid w:val="36F7B473"/>
    <w:rsid w:val="391BC63E"/>
    <w:rsid w:val="395867AA"/>
    <w:rsid w:val="3E64275C"/>
    <w:rsid w:val="431DA705"/>
    <w:rsid w:val="44217984"/>
    <w:rsid w:val="460D55F9"/>
    <w:rsid w:val="4AD6117F"/>
    <w:rsid w:val="4D77ED9E"/>
    <w:rsid w:val="54E22BAC"/>
    <w:rsid w:val="5881CE5A"/>
    <w:rsid w:val="5AA29E62"/>
    <w:rsid w:val="5B111A86"/>
    <w:rsid w:val="5B410009"/>
    <w:rsid w:val="5CC9DFB6"/>
    <w:rsid w:val="6056728E"/>
    <w:rsid w:val="60EFB1C9"/>
    <w:rsid w:val="6100058F"/>
    <w:rsid w:val="6126204F"/>
    <w:rsid w:val="61873249"/>
    <w:rsid w:val="61C3C830"/>
    <w:rsid w:val="626948C0"/>
    <w:rsid w:val="64A7B723"/>
    <w:rsid w:val="6CA6BF39"/>
    <w:rsid w:val="6FB311DE"/>
    <w:rsid w:val="71C3E7DE"/>
    <w:rsid w:val="724499FD"/>
    <w:rsid w:val="73539710"/>
    <w:rsid w:val="74407A45"/>
    <w:rsid w:val="753F0757"/>
    <w:rsid w:val="75CE1DD1"/>
    <w:rsid w:val="7A8E32B2"/>
    <w:rsid w:val="7C9EED0B"/>
    <w:rsid w:val="7D52A0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AD44984C-A86C-4E8D-96E0-F3D895161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locked/>
    <w:rsid w:val="00FE121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FE12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E1215"/>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Revision">
    <w:name w:val="Revision"/>
    <w:hidden/>
    <w:uiPriority w:val="99"/>
    <w:semiHidden/>
    <w:rsid w:val="00FE1215"/>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FE1215"/>
    <w:rPr>
      <w:color w:val="605E5C"/>
      <w:shd w:val="clear" w:color="auto" w:fill="E1DFDD"/>
    </w:rPr>
  </w:style>
  <w:style w:type="character" w:styleId="Mention">
    <w:name w:val="Mention"/>
    <w:basedOn w:val="DefaultParagraphFont"/>
    <w:uiPriority w:val="99"/>
    <w:unhideWhenUsed/>
    <w:rsid w:val="00FE1215"/>
    <w:rPr>
      <w:color w:val="2B579A"/>
      <w:shd w:val="clear" w:color="auto" w:fill="E1DFDD"/>
    </w:rPr>
  </w:style>
  <w:style w:type="paragraph" w:styleId="Subtitle">
    <w:name w:val="Subtitle"/>
    <w:basedOn w:val="Normal"/>
    <w:next w:val="Normal"/>
    <w:link w:val="SubtitleChar"/>
    <w:qFormat/>
    <w:rsid w:val="00FE1215"/>
    <w:pPr>
      <w:numPr>
        <w:ilvl w:val="1"/>
      </w:numPr>
      <w:spacing w:line="240" w:lineRule="auto"/>
    </w:pPr>
    <w:rPr>
      <w:rFonts w:asciiTheme="minorHAnsi" w:eastAsiaTheme="minorEastAsia" w:hAnsiTheme="minorHAnsi"/>
      <w:color w:val="5A5A5A" w:themeColor="text1" w:themeTint="A5"/>
      <w:spacing w:val="15"/>
      <w:sz w:val="22"/>
      <w:lang w:val="sv-SE" w:eastAsia="sv-SE"/>
    </w:rPr>
  </w:style>
  <w:style w:type="character" w:customStyle="1" w:styleId="SubtitleChar">
    <w:name w:val="Subtitle Char"/>
    <w:basedOn w:val="DefaultParagraphFont"/>
    <w:link w:val="Subtitle"/>
    <w:rsid w:val="00FE1215"/>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FE1215"/>
  </w:style>
  <w:style w:type="character" w:styleId="PlaceholderText">
    <w:name w:val="Placeholder Text"/>
    <w:basedOn w:val="DefaultParagraphFont"/>
    <w:uiPriority w:val="99"/>
    <w:semiHidden/>
    <w:rsid w:val="00FE1215"/>
    <w:rPr>
      <w:color w:val="808080"/>
    </w:rPr>
  </w:style>
  <w:style w:type="paragraph" w:customStyle="1" w:styleId="IvDbodytext">
    <w:name w:val="IvD bodytext"/>
    <w:basedOn w:val="BodyText"/>
    <w:link w:val="IvDbodytextChar"/>
    <w:qFormat/>
    <w:rsid w:val="00FE121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eastAsia="en-US"/>
    </w:rPr>
  </w:style>
  <w:style w:type="character" w:customStyle="1" w:styleId="IvDbodytextChar">
    <w:name w:val="IvD bodytext Char"/>
    <w:basedOn w:val="BodyTextChar"/>
    <w:link w:val="IvDbodytext"/>
    <w:rsid w:val="00FE1215"/>
    <w:rPr>
      <w:rFonts w:ascii="Arial" w:hAnsi="Arial" w:cs="Arial"/>
      <w:spacing w:val="2"/>
      <w:lang w:val="en-US" w:eastAsia="en-US"/>
    </w:rPr>
  </w:style>
  <w:style w:type="character" w:customStyle="1" w:styleId="mo">
    <w:name w:val="mo"/>
    <w:basedOn w:val="DefaultParagraphFont"/>
    <w:rsid w:val="00C71491"/>
  </w:style>
  <w:style w:type="character" w:customStyle="1" w:styleId="B1Char">
    <w:name w:val="B1 Char"/>
    <w:qFormat/>
    <w:rsid w:val="00C1210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714200">
      <w:bodyDiv w:val="1"/>
      <w:marLeft w:val="0"/>
      <w:marRight w:val="0"/>
      <w:marTop w:val="0"/>
      <w:marBottom w:val="0"/>
      <w:divBdr>
        <w:top w:val="none" w:sz="0" w:space="0" w:color="auto"/>
        <w:left w:val="none" w:sz="0" w:space="0" w:color="auto"/>
        <w:bottom w:val="none" w:sz="0" w:space="0" w:color="auto"/>
        <w:right w:val="none" w:sz="0" w:space="0" w:color="auto"/>
      </w:divBdr>
    </w:div>
    <w:div w:id="376665906">
      <w:bodyDiv w:val="1"/>
      <w:marLeft w:val="0"/>
      <w:marRight w:val="0"/>
      <w:marTop w:val="0"/>
      <w:marBottom w:val="0"/>
      <w:divBdr>
        <w:top w:val="none" w:sz="0" w:space="0" w:color="auto"/>
        <w:left w:val="none" w:sz="0" w:space="0" w:color="auto"/>
        <w:bottom w:val="none" w:sz="0" w:space="0" w:color="auto"/>
        <w:right w:val="none" w:sz="0" w:space="0" w:color="auto"/>
      </w:divBdr>
    </w:div>
    <w:div w:id="696007735">
      <w:bodyDiv w:val="1"/>
      <w:marLeft w:val="0"/>
      <w:marRight w:val="0"/>
      <w:marTop w:val="0"/>
      <w:marBottom w:val="0"/>
      <w:divBdr>
        <w:top w:val="none" w:sz="0" w:space="0" w:color="auto"/>
        <w:left w:val="none" w:sz="0" w:space="0" w:color="auto"/>
        <w:bottom w:val="none" w:sz="0" w:space="0" w:color="auto"/>
        <w:right w:val="none" w:sz="0" w:space="0" w:color="auto"/>
      </w:divBdr>
    </w:div>
    <w:div w:id="964045817">
      <w:bodyDiv w:val="1"/>
      <w:marLeft w:val="0"/>
      <w:marRight w:val="0"/>
      <w:marTop w:val="0"/>
      <w:marBottom w:val="0"/>
      <w:divBdr>
        <w:top w:val="none" w:sz="0" w:space="0" w:color="auto"/>
        <w:left w:val="none" w:sz="0" w:space="0" w:color="auto"/>
        <w:bottom w:val="none" w:sz="0" w:space="0" w:color="auto"/>
        <w:right w:val="none" w:sz="0" w:space="0" w:color="auto"/>
      </w:divBdr>
    </w:div>
    <w:div w:id="1186869178">
      <w:bodyDiv w:val="1"/>
      <w:marLeft w:val="0"/>
      <w:marRight w:val="0"/>
      <w:marTop w:val="0"/>
      <w:marBottom w:val="0"/>
      <w:divBdr>
        <w:top w:val="none" w:sz="0" w:space="0" w:color="auto"/>
        <w:left w:val="none" w:sz="0" w:space="0" w:color="auto"/>
        <w:bottom w:val="none" w:sz="0" w:space="0" w:color="auto"/>
        <w:right w:val="none" w:sz="0" w:space="0" w:color="auto"/>
      </w:divBdr>
    </w:div>
    <w:div w:id="1252738414">
      <w:bodyDiv w:val="1"/>
      <w:marLeft w:val="0"/>
      <w:marRight w:val="0"/>
      <w:marTop w:val="0"/>
      <w:marBottom w:val="0"/>
      <w:divBdr>
        <w:top w:val="none" w:sz="0" w:space="0" w:color="auto"/>
        <w:left w:val="none" w:sz="0" w:space="0" w:color="auto"/>
        <w:bottom w:val="none" w:sz="0" w:space="0" w:color="auto"/>
        <w:right w:val="none" w:sz="0" w:space="0" w:color="auto"/>
      </w:divBdr>
    </w:div>
    <w:div w:id="1374307869">
      <w:bodyDiv w:val="1"/>
      <w:marLeft w:val="0"/>
      <w:marRight w:val="0"/>
      <w:marTop w:val="0"/>
      <w:marBottom w:val="0"/>
      <w:divBdr>
        <w:top w:val="none" w:sz="0" w:space="0" w:color="auto"/>
        <w:left w:val="none" w:sz="0" w:space="0" w:color="auto"/>
        <w:bottom w:val="none" w:sz="0" w:space="0" w:color="auto"/>
        <w:right w:val="none" w:sz="0" w:space="0" w:color="auto"/>
      </w:divBdr>
    </w:div>
    <w:div w:id="1471745035">
      <w:bodyDiv w:val="1"/>
      <w:marLeft w:val="0"/>
      <w:marRight w:val="0"/>
      <w:marTop w:val="0"/>
      <w:marBottom w:val="0"/>
      <w:divBdr>
        <w:top w:val="none" w:sz="0" w:space="0" w:color="auto"/>
        <w:left w:val="none" w:sz="0" w:space="0" w:color="auto"/>
        <w:bottom w:val="none" w:sz="0" w:space="0" w:color="auto"/>
        <w:right w:val="none" w:sz="0" w:space="0" w:color="auto"/>
      </w:divBdr>
    </w:div>
    <w:div w:id="1563441295">
      <w:bodyDiv w:val="1"/>
      <w:marLeft w:val="0"/>
      <w:marRight w:val="0"/>
      <w:marTop w:val="0"/>
      <w:marBottom w:val="0"/>
      <w:divBdr>
        <w:top w:val="none" w:sz="0" w:space="0" w:color="auto"/>
        <w:left w:val="none" w:sz="0" w:space="0" w:color="auto"/>
        <w:bottom w:val="none" w:sz="0" w:space="0" w:color="auto"/>
        <w:right w:val="none" w:sz="0" w:space="0" w:color="auto"/>
      </w:divBdr>
    </w:div>
    <w:div w:id="1582761441">
      <w:bodyDiv w:val="1"/>
      <w:marLeft w:val="0"/>
      <w:marRight w:val="0"/>
      <w:marTop w:val="0"/>
      <w:marBottom w:val="0"/>
      <w:divBdr>
        <w:top w:val="none" w:sz="0" w:space="0" w:color="auto"/>
        <w:left w:val="none" w:sz="0" w:space="0" w:color="auto"/>
        <w:bottom w:val="none" w:sz="0" w:space="0" w:color="auto"/>
        <w:right w:val="none" w:sz="0" w:space="0" w:color="auto"/>
      </w:divBdr>
    </w:div>
    <w:div w:id="1880315943">
      <w:bodyDiv w:val="1"/>
      <w:marLeft w:val="0"/>
      <w:marRight w:val="0"/>
      <w:marTop w:val="0"/>
      <w:marBottom w:val="0"/>
      <w:divBdr>
        <w:top w:val="none" w:sz="0" w:space="0" w:color="auto"/>
        <w:left w:val="none" w:sz="0" w:space="0" w:color="auto"/>
        <w:bottom w:val="none" w:sz="0" w:space="0" w:color="auto"/>
        <w:right w:val="none" w:sz="0" w:space="0" w:color="auto"/>
      </w:divBdr>
    </w:div>
    <w:div w:id="194642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sharepoint/v3"/>
    <ds:schemaRef ds:uri="http://schemas.microsoft.com/office/infopath/2007/PartnerControls"/>
    <ds:schemaRef ds:uri="http://purl.org/dc/terms/"/>
    <ds:schemaRef ds:uri="http://schemas.openxmlformats.org/package/2006/metadata/core-properties"/>
    <ds:schemaRef ds:uri="d8762117-8292-4133-b1c7-eab5c6487cfd"/>
    <ds:schemaRef ds:uri="http://purl.org/dc/elements/1.1/"/>
    <ds:schemaRef ds:uri="2f282d3b-eb4a-4b09-b61f-b9593442e286"/>
    <ds:schemaRef ds:uri="http://schemas.microsoft.com/office/2006/documentManagement/types"/>
    <ds:schemaRef ds:uri="http://purl.org/dc/dcmitype/"/>
    <ds:schemaRef ds:uri="9b239327-9e80-40e4-b1b7-4394fed77a3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B1DCD9A-0955-46CC-817B-6DC8972F2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9733</Words>
  <Characters>55481</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Sorour Falahati</cp:lastModifiedBy>
  <cp:revision>2</cp:revision>
  <cp:lastPrinted>2008-01-31T16:09:00Z</cp:lastPrinted>
  <dcterms:created xsi:type="dcterms:W3CDTF">2022-11-07T14:46:00Z</dcterms:created>
  <dcterms:modified xsi:type="dcterms:W3CDTF">2022-11-07T14:46:00Z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